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364" w:type="dxa"/>
        <w:tblBorders>
          <w:left w:val="none" w:sz="0" w:space="0" w:color="auto"/>
          <w:right w:val="none" w:sz="0" w:space="0" w:color="auto"/>
        </w:tblBorders>
        <w:tblLayout w:type="fixed"/>
        <w:tblLook w:val="04A0" w:firstRow="1" w:lastRow="0" w:firstColumn="1" w:lastColumn="0" w:noHBand="0" w:noVBand="1"/>
      </w:tblPr>
      <w:tblGrid>
        <w:gridCol w:w="4860"/>
        <w:gridCol w:w="4504"/>
      </w:tblGrid>
      <w:tr w:rsidR="006A512C" w14:paraId="2D2E6DE9" w14:textId="77777777" w:rsidTr="00463D1D">
        <w:tc>
          <w:tcPr>
            <w:tcW w:w="4860" w:type="dxa"/>
            <w:vAlign w:val="center"/>
          </w:tcPr>
          <w:p w14:paraId="4959273B" w14:textId="517F36BC" w:rsidR="006A512C" w:rsidRDefault="006A512C" w:rsidP="001B38B4">
            <w:r>
              <w:rPr>
                <w:noProof/>
              </w:rPr>
              <w:drawing>
                <wp:inline distT="0" distB="0" distL="0" distR="0" wp14:anchorId="44074B38" wp14:editId="181AE25C">
                  <wp:extent cx="3015882" cy="1520410"/>
                  <wp:effectExtent l="0" t="0" r="0" b="381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rotWithShape="1">
                          <a:blip r:embed="rId4" cstate="print">
                            <a:extLst>
                              <a:ext uri="{28A0092B-C50C-407E-A947-70E740481C1C}">
                                <a14:useLocalDpi xmlns:a14="http://schemas.microsoft.com/office/drawing/2010/main" val="0"/>
                              </a:ext>
                            </a:extLst>
                          </a:blip>
                          <a:srcRect t="7470" b="1117"/>
                          <a:stretch/>
                        </pic:blipFill>
                        <pic:spPr bwMode="auto">
                          <a:xfrm>
                            <a:off x="0" y="0"/>
                            <a:ext cx="3056514" cy="1540894"/>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7C42E3E9" w14:textId="2C351E08" w:rsidR="006A512C" w:rsidRPr="00F66492" w:rsidRDefault="00133F53" w:rsidP="001B38B4">
            <w:pPr>
              <w:rPr>
                <w:sz w:val="16"/>
                <w:szCs w:val="16"/>
              </w:rPr>
            </w:pPr>
            <w:r w:rsidRPr="00F66492">
              <w:rPr>
                <w:sz w:val="16"/>
                <w:szCs w:val="16"/>
              </w:rPr>
              <w:t xml:space="preserve">Analyst A is analyzing data that is relevant to suspect Jeff, Alex, Lisa, Tom, and Baldric. Analyst A </w:t>
            </w:r>
            <w:r w:rsidR="00FD1073" w:rsidRPr="00F66492">
              <w:rPr>
                <w:sz w:val="16"/>
                <w:szCs w:val="16"/>
              </w:rPr>
              <w:t xml:space="preserve">selects </w:t>
            </w:r>
            <w:r w:rsidR="00FD1073" w:rsidRPr="00F66492">
              <w:rPr>
                <w:sz w:val="16"/>
                <w:szCs w:val="16"/>
              </w:rPr>
              <w:t xml:space="preserve">on the timeline view </w:t>
            </w:r>
            <w:r w:rsidR="00FD1073" w:rsidRPr="00F66492">
              <w:rPr>
                <w:sz w:val="16"/>
                <w:szCs w:val="16"/>
              </w:rPr>
              <w:t xml:space="preserve">the time range when the theft happened.  The timeline view highlights the events that overlaps this time range, and other views narrow down data relevant to the events. For example, the network view shows Lisa went to </w:t>
            </w:r>
            <w:r w:rsidR="001B38B4" w:rsidRPr="00F66492">
              <w:rPr>
                <w:sz w:val="16"/>
                <w:szCs w:val="16"/>
              </w:rPr>
              <w:t>N</w:t>
            </w:r>
            <w:r w:rsidR="00FD1073" w:rsidRPr="00F66492">
              <w:rPr>
                <w:sz w:val="16"/>
                <w:szCs w:val="16"/>
              </w:rPr>
              <w:t>ew York and Alex and Baldric were having lunch during the theft.</w:t>
            </w:r>
          </w:p>
        </w:tc>
      </w:tr>
      <w:tr w:rsidR="006A512C" w14:paraId="59601D7C" w14:textId="77777777" w:rsidTr="00463D1D">
        <w:tc>
          <w:tcPr>
            <w:tcW w:w="4860" w:type="dxa"/>
            <w:vAlign w:val="center"/>
          </w:tcPr>
          <w:p w14:paraId="693B5EAE" w14:textId="1DDBCCDB" w:rsidR="006A512C" w:rsidRDefault="00133F53" w:rsidP="001B38B4">
            <w:r>
              <w:rPr>
                <w:noProof/>
              </w:rPr>
              <w:drawing>
                <wp:inline distT="0" distB="0" distL="0" distR="0" wp14:anchorId="144E9E1D" wp14:editId="18297E24">
                  <wp:extent cx="3017520" cy="1575353"/>
                  <wp:effectExtent l="0" t="0" r="508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5003" r="19885" b="47839"/>
                          <a:stretch/>
                        </pic:blipFill>
                        <pic:spPr bwMode="auto">
                          <a:xfrm>
                            <a:off x="0" y="0"/>
                            <a:ext cx="3028409" cy="1581038"/>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25AC2DA7" w14:textId="0CCDE2B7" w:rsidR="006A512C" w:rsidRPr="00F66492" w:rsidRDefault="00FD1073" w:rsidP="001B38B4">
            <w:pPr>
              <w:rPr>
                <w:sz w:val="16"/>
                <w:szCs w:val="16"/>
              </w:rPr>
            </w:pPr>
            <w:r w:rsidRPr="00F66492">
              <w:rPr>
                <w:sz w:val="16"/>
                <w:szCs w:val="16"/>
              </w:rPr>
              <w:t xml:space="preserve">Analyst A made two hypotheses that exclude Lisa and Alex/Baldric from the suspects. The current view is saved automatically with the hypothesis. </w:t>
            </w:r>
          </w:p>
        </w:tc>
      </w:tr>
      <w:tr w:rsidR="006A512C" w14:paraId="6EA4BF4D" w14:textId="77777777" w:rsidTr="00463D1D">
        <w:tc>
          <w:tcPr>
            <w:tcW w:w="4860" w:type="dxa"/>
            <w:vAlign w:val="center"/>
          </w:tcPr>
          <w:p w14:paraId="5757F244" w14:textId="70FCD3BE" w:rsidR="006A512C" w:rsidRDefault="00133F53" w:rsidP="001B38B4">
            <w:r>
              <w:rPr>
                <w:noProof/>
              </w:rPr>
              <w:drawing>
                <wp:inline distT="0" distB="0" distL="0" distR="0" wp14:anchorId="2E541B6F" wp14:editId="751386B0">
                  <wp:extent cx="3017520" cy="1257300"/>
                  <wp:effectExtent l="0" t="0" r="508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22993" r="20144" b="55460"/>
                          <a:stretch/>
                        </pic:blipFill>
                        <pic:spPr bwMode="auto">
                          <a:xfrm>
                            <a:off x="0" y="0"/>
                            <a:ext cx="3027581" cy="1261492"/>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63F5FAD6" w14:textId="19DBA110" w:rsidR="006A512C" w:rsidRPr="00F66492" w:rsidRDefault="00FD1073" w:rsidP="001B38B4">
            <w:pPr>
              <w:rPr>
                <w:sz w:val="16"/>
                <w:szCs w:val="16"/>
              </w:rPr>
            </w:pPr>
            <w:r w:rsidRPr="00F66492">
              <w:rPr>
                <w:sz w:val="16"/>
                <w:szCs w:val="16"/>
              </w:rPr>
              <w:t xml:space="preserve">Analyst B logs into the system and sees Analyst A’s hypotheses. He wants to dive deeper into her hypothesis and thus clicks “clone the view” of her hypothesis about Alex and Baldric. </w:t>
            </w:r>
          </w:p>
        </w:tc>
      </w:tr>
      <w:tr w:rsidR="006A512C" w14:paraId="3D2E6C0C" w14:textId="77777777" w:rsidTr="00463D1D">
        <w:tc>
          <w:tcPr>
            <w:tcW w:w="4860" w:type="dxa"/>
            <w:vAlign w:val="center"/>
          </w:tcPr>
          <w:p w14:paraId="414BEBD4" w14:textId="4B803C41" w:rsidR="006A512C" w:rsidRDefault="00133F53" w:rsidP="001B38B4">
            <w:r>
              <w:rPr>
                <w:noProof/>
              </w:rPr>
              <w:drawing>
                <wp:inline distT="0" distB="0" distL="0" distR="0" wp14:anchorId="11946FE5" wp14:editId="191EC5A7">
                  <wp:extent cx="2989767" cy="1535265"/>
                  <wp:effectExtent l="0" t="0" r="0" b="190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3135"/>
                          <a:stretch/>
                        </pic:blipFill>
                        <pic:spPr bwMode="auto">
                          <a:xfrm>
                            <a:off x="0" y="0"/>
                            <a:ext cx="3018656" cy="1550100"/>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18A2EB6D" w14:textId="1EAC3E29" w:rsidR="006A512C" w:rsidRPr="00F66492" w:rsidRDefault="000B57C4" w:rsidP="001B38B4">
            <w:pPr>
              <w:rPr>
                <w:sz w:val="16"/>
                <w:szCs w:val="16"/>
              </w:rPr>
            </w:pPr>
            <w:r w:rsidRPr="00F66492">
              <w:rPr>
                <w:sz w:val="16"/>
                <w:szCs w:val="16"/>
              </w:rPr>
              <w:t xml:space="preserve">The exact view when Analyst A made her hypothesis is restored. Analyst B continues to explore the view. He opens the map view and checks the locations of the events on focus (theft, Alex/Baldric’s lunch event, and Lisa’s New York event). The map shows the location of the theft (Rec Hall) is close to their lunch (IST). </w:t>
            </w:r>
          </w:p>
        </w:tc>
      </w:tr>
      <w:tr w:rsidR="006A512C" w14:paraId="23D9B6B8" w14:textId="77777777" w:rsidTr="00463D1D">
        <w:tc>
          <w:tcPr>
            <w:tcW w:w="4860" w:type="dxa"/>
            <w:vAlign w:val="center"/>
          </w:tcPr>
          <w:p w14:paraId="38F3CBB8" w14:textId="2AB385DA" w:rsidR="006A512C" w:rsidRDefault="00133F53" w:rsidP="001B38B4">
            <w:r>
              <w:rPr>
                <w:noProof/>
              </w:rPr>
              <w:drawing>
                <wp:inline distT="0" distB="0" distL="0" distR="0" wp14:anchorId="4422B777" wp14:editId="7E444D5E">
                  <wp:extent cx="3012388" cy="1376569"/>
                  <wp:effectExtent l="0" t="0" r="0" b="0"/>
                  <wp:docPr id="5"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eams&#10;&#10;Description automatically generated"/>
                          <pic:cNvPicPr/>
                        </pic:nvPicPr>
                        <pic:blipFill rotWithShape="1">
                          <a:blip r:embed="rId8" cstate="print">
                            <a:extLst>
                              <a:ext uri="{28A0092B-C50C-407E-A947-70E740481C1C}">
                                <a14:useLocalDpi xmlns:a14="http://schemas.microsoft.com/office/drawing/2010/main" val="0"/>
                              </a:ext>
                            </a:extLst>
                          </a:blip>
                          <a:srcRect l="11956" t="-1" r="15628" b="23332"/>
                          <a:stretch/>
                        </pic:blipFill>
                        <pic:spPr bwMode="auto">
                          <a:xfrm>
                            <a:off x="0" y="0"/>
                            <a:ext cx="3051139" cy="1394277"/>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7BDB36FE" w14:textId="250DF277" w:rsidR="006A512C" w:rsidRPr="00F66492" w:rsidRDefault="000B57C4" w:rsidP="001B38B4">
            <w:pPr>
              <w:rPr>
                <w:sz w:val="16"/>
                <w:szCs w:val="16"/>
              </w:rPr>
            </w:pPr>
            <w:r w:rsidRPr="00F66492">
              <w:rPr>
                <w:sz w:val="16"/>
                <w:szCs w:val="16"/>
              </w:rPr>
              <w:t xml:space="preserve">Analyst B makes a comment under Analyst A’s hypothesis, reporting his findings. Similarly, his view is also automatically saved with his comment. </w:t>
            </w:r>
          </w:p>
        </w:tc>
      </w:tr>
      <w:tr w:rsidR="006A512C" w14:paraId="795BD42D" w14:textId="77777777" w:rsidTr="00F66492">
        <w:tc>
          <w:tcPr>
            <w:tcW w:w="4860" w:type="dxa"/>
            <w:vAlign w:val="center"/>
          </w:tcPr>
          <w:p w14:paraId="724381D7" w14:textId="5031190C" w:rsidR="006A512C" w:rsidRDefault="00133F53" w:rsidP="00F66492">
            <w:r>
              <w:rPr>
                <w:noProof/>
              </w:rPr>
              <w:drawing>
                <wp:inline distT="0" distB="0" distL="0" distR="0" wp14:anchorId="069AC697" wp14:editId="28FE9E91">
                  <wp:extent cx="2999512" cy="132270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9" cstate="print">
                            <a:extLst>
                              <a:ext uri="{28A0092B-C50C-407E-A947-70E740481C1C}">
                                <a14:useLocalDpi xmlns:a14="http://schemas.microsoft.com/office/drawing/2010/main" val="0"/>
                              </a:ext>
                            </a:extLst>
                          </a:blip>
                          <a:srcRect l="26803" b="37332"/>
                          <a:stretch/>
                        </pic:blipFill>
                        <pic:spPr bwMode="auto">
                          <a:xfrm>
                            <a:off x="0" y="0"/>
                            <a:ext cx="3035256" cy="1338467"/>
                          </a:xfrm>
                          <a:prstGeom prst="rect">
                            <a:avLst/>
                          </a:prstGeom>
                          <a:ln>
                            <a:noFill/>
                          </a:ln>
                          <a:extLst>
                            <a:ext uri="{53640926-AAD7-44D8-BBD7-CCE9431645EC}">
                              <a14:shadowObscured xmlns:a14="http://schemas.microsoft.com/office/drawing/2010/main"/>
                            </a:ext>
                          </a:extLst>
                        </pic:spPr>
                      </pic:pic>
                    </a:graphicData>
                  </a:graphic>
                </wp:inline>
              </w:drawing>
            </w:r>
          </w:p>
        </w:tc>
        <w:tc>
          <w:tcPr>
            <w:tcW w:w="4504" w:type="dxa"/>
            <w:vAlign w:val="center"/>
          </w:tcPr>
          <w:p w14:paraId="22D8FC82" w14:textId="6E2298CF" w:rsidR="006A512C" w:rsidRPr="00F66492" w:rsidRDefault="000B57C4" w:rsidP="001B38B4">
            <w:pPr>
              <w:rPr>
                <w:sz w:val="16"/>
                <w:szCs w:val="16"/>
              </w:rPr>
            </w:pPr>
            <w:r w:rsidRPr="00F66492">
              <w:rPr>
                <w:sz w:val="16"/>
                <w:szCs w:val="16"/>
              </w:rPr>
              <w:t xml:space="preserve">Analyst A sees their hypotheses as a threaded discussion. </w:t>
            </w:r>
          </w:p>
        </w:tc>
      </w:tr>
    </w:tbl>
    <w:p w14:paraId="009125C5" w14:textId="0BDA107D" w:rsidR="00681549" w:rsidRDefault="00F01703">
      <w:r>
        <w:tab/>
      </w:r>
    </w:p>
    <w:sectPr w:rsidR="00681549" w:rsidSect="00463D1D">
      <w:pgSz w:w="12240" w:h="15840"/>
      <w:pgMar w:top="216" w:right="245" w:bottom="245" w:left="21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6"/>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12C"/>
    <w:rsid w:val="000B57C4"/>
    <w:rsid w:val="00133F53"/>
    <w:rsid w:val="001B38B4"/>
    <w:rsid w:val="00277C29"/>
    <w:rsid w:val="00463D1D"/>
    <w:rsid w:val="00681549"/>
    <w:rsid w:val="006A512C"/>
    <w:rsid w:val="0072593D"/>
    <w:rsid w:val="00A409CE"/>
    <w:rsid w:val="00D45481"/>
    <w:rsid w:val="00F01703"/>
    <w:rsid w:val="00F66492"/>
    <w:rsid w:val="00FD1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B0F31"/>
  <w15:chartTrackingRefBased/>
  <w15:docId w15:val="{BE26B87F-967E-C049-83A0-B5EB69E11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B38B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38B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192</Words>
  <Characters>1100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Dong</dc:creator>
  <cp:keywords/>
  <dc:description/>
  <cp:lastModifiedBy>Chen, Dong</cp:lastModifiedBy>
  <cp:revision>4</cp:revision>
  <cp:lastPrinted>2020-11-17T14:47:00Z</cp:lastPrinted>
  <dcterms:created xsi:type="dcterms:W3CDTF">2020-11-17T14:47:00Z</dcterms:created>
  <dcterms:modified xsi:type="dcterms:W3CDTF">2020-11-20T14:29:00Z</dcterms:modified>
</cp:coreProperties>
</file>