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7E9" w:rsidRPr="0016381E" w:rsidRDefault="00CE78F7" w:rsidP="0016381E">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基于上一章中对于HEVC关键技术和CUDA编程相关技术的理解，本章首先简要介绍官方</w:t>
      </w:r>
      <w:r w:rsidRPr="00F351DF">
        <w:rPr>
          <w:rFonts w:ascii="宋体" w:eastAsia="宋体" w:hAnsi="宋体" w:cs="Times New Roman" w:hint="eastAsia"/>
          <w:bCs/>
          <w:kern w:val="0"/>
          <w:sz w:val="24"/>
          <w:szCs w:val="24"/>
        </w:rPr>
        <w:t>HEVC测试模型</w:t>
      </w:r>
      <w:r>
        <w:rPr>
          <w:rFonts w:ascii="宋体" w:eastAsia="宋体" w:hAnsi="宋体" w:cs="Times New Roman" w:hint="eastAsia"/>
          <w:bCs/>
          <w:kern w:val="0"/>
          <w:sz w:val="24"/>
          <w:szCs w:val="24"/>
        </w:rPr>
        <w:t>（</w:t>
      </w:r>
      <w:r w:rsidRPr="00F351DF">
        <w:rPr>
          <w:rFonts w:ascii="宋体" w:eastAsia="宋体" w:hAnsi="宋体" w:cs="Times New Roman" w:hint="eastAsia"/>
          <w:bCs/>
          <w:kern w:val="0"/>
          <w:sz w:val="24"/>
          <w:szCs w:val="24"/>
        </w:rPr>
        <w:t>HEVC</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Test</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Model</w:t>
      </w:r>
      <w:r>
        <w:rPr>
          <w:rFonts w:ascii="宋体" w:eastAsia="宋体" w:hAnsi="宋体" w:cs="Times New Roman" w:hint="eastAsia"/>
          <w:bCs/>
          <w:kern w:val="0"/>
          <w:sz w:val="24"/>
          <w:szCs w:val="24"/>
        </w:rPr>
        <w:t>，HM）运行流程，分析其中主要的耗时模块和函数。接下来针对其中的帧内预测模块和变换量化两大模块进行进一步研究。针对帧内预测模块，首先分析其整体逻辑，设计合适的并行算法，然后分别在对其中的率失真函数与角度预测函数进行并行优化算法的设计和实现，然后针对整个模块进行并行优化并研究这一算法下的理论并行度。针对量化变换模块，同样首先分析其整体结构，然后针对其中的DCT变换函数、DST变换函数、</w:t>
      </w:r>
      <w:r w:rsidR="00EC47A0">
        <w:rPr>
          <w:rFonts w:ascii="宋体" w:eastAsia="宋体" w:hAnsi="宋体" w:cs="Times New Roman" w:hint="eastAsia"/>
          <w:bCs/>
          <w:kern w:val="0"/>
          <w:sz w:val="24"/>
          <w:szCs w:val="24"/>
        </w:rPr>
        <w:t>蝶形</w:t>
      </w:r>
      <w:r>
        <w:rPr>
          <w:rFonts w:ascii="宋体" w:eastAsia="宋体" w:hAnsi="宋体" w:cs="Times New Roman" w:hint="eastAsia"/>
          <w:bCs/>
          <w:kern w:val="0"/>
          <w:sz w:val="24"/>
          <w:szCs w:val="24"/>
        </w:rPr>
        <w:t>快速变换函数</w:t>
      </w:r>
      <w:r w:rsidR="008422DF">
        <w:rPr>
          <w:rFonts w:ascii="宋体" w:eastAsia="宋体" w:hAnsi="宋体" w:cs="Times New Roman" w:hint="eastAsia"/>
          <w:bCs/>
          <w:kern w:val="0"/>
          <w:sz w:val="24"/>
          <w:szCs w:val="24"/>
        </w:rPr>
        <w:t>分别设计和实现并行优化算法，并计算各个算法的理论并行度。</w:t>
      </w:r>
    </w:p>
    <w:p w:rsidR="00855A89" w:rsidRDefault="00855A89" w:rsidP="00A959A5">
      <w:pPr>
        <w:pStyle w:val="2"/>
      </w:pPr>
      <w:r>
        <w:rPr>
          <w:rFonts w:hint="eastAsia"/>
        </w:rPr>
        <w:t>HM</w:t>
      </w:r>
      <w:r>
        <w:rPr>
          <w:rFonts w:hint="eastAsia"/>
        </w:rPr>
        <w:t>模块分析</w:t>
      </w:r>
    </w:p>
    <w:p w:rsidR="00B900DA" w:rsidRDefault="00B900DA" w:rsidP="00B900DA">
      <w:pPr>
        <w:pStyle w:val="3"/>
        <w:spacing w:before="156" w:after="156"/>
        <w:ind w:left="712"/>
      </w:pPr>
      <w:r>
        <w:rPr>
          <w:rFonts w:hint="eastAsia"/>
        </w:rPr>
        <w:t>HM</w:t>
      </w:r>
      <w:r>
        <w:rPr>
          <w:rFonts w:hint="eastAsia"/>
        </w:rPr>
        <w:t>运行流程</w:t>
      </w:r>
    </w:p>
    <w:p w:rsidR="0016381E" w:rsidRDefault="00F351DF" w:rsidP="00F351DF">
      <w:pPr>
        <w:spacing w:line="360" w:lineRule="auto"/>
        <w:ind w:firstLineChars="200" w:firstLine="480"/>
        <w:jc w:val="left"/>
        <w:rPr>
          <w:rFonts w:ascii="宋体" w:eastAsia="宋体" w:hAnsi="宋体" w:cs="Times New Roman"/>
          <w:bCs/>
          <w:kern w:val="0"/>
          <w:sz w:val="24"/>
          <w:szCs w:val="24"/>
        </w:rPr>
      </w:pPr>
      <w:r w:rsidRPr="00F351DF">
        <w:rPr>
          <w:rFonts w:ascii="宋体" w:eastAsia="宋体" w:hAnsi="宋体" w:cs="Times New Roman" w:hint="eastAsia"/>
          <w:bCs/>
          <w:kern w:val="0"/>
          <w:sz w:val="24"/>
          <w:szCs w:val="24"/>
        </w:rPr>
        <w:t>HEVC测试模型</w:t>
      </w:r>
      <w:r w:rsidR="00D83B0E">
        <w:rPr>
          <w:rFonts w:ascii="宋体" w:eastAsia="宋体" w:hAnsi="宋体" w:cs="Times New Roman" w:hint="eastAsia"/>
          <w:bCs/>
          <w:kern w:val="0"/>
          <w:sz w:val="24"/>
          <w:szCs w:val="24"/>
        </w:rPr>
        <w:t>（</w:t>
      </w:r>
      <w:r w:rsidR="00D83B0E" w:rsidRPr="00F351DF">
        <w:rPr>
          <w:rFonts w:ascii="宋体" w:eastAsia="宋体" w:hAnsi="宋体" w:cs="Times New Roman" w:hint="eastAsia"/>
          <w:bCs/>
          <w:kern w:val="0"/>
          <w:sz w:val="24"/>
          <w:szCs w:val="24"/>
        </w:rPr>
        <w:t>HEVC</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Test</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Model</w:t>
      </w:r>
      <w:r w:rsidR="00CE78F7">
        <w:rPr>
          <w:rFonts w:ascii="宋体" w:eastAsia="宋体" w:hAnsi="宋体" w:cs="Times New Roman" w:hint="eastAsia"/>
          <w:bCs/>
          <w:kern w:val="0"/>
          <w:sz w:val="24"/>
          <w:szCs w:val="24"/>
        </w:rPr>
        <w:t>，HM</w:t>
      </w:r>
      <w:r w:rsidR="00D83B0E">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是由德国</w:t>
      </w:r>
      <w:r w:rsidRPr="00F351DF">
        <w:rPr>
          <w:rFonts w:ascii="宋体" w:eastAsia="宋体" w:hAnsi="宋体" w:cs="Times New Roman"/>
          <w:bCs/>
          <w:kern w:val="0"/>
          <w:sz w:val="24"/>
          <w:szCs w:val="24"/>
        </w:rPr>
        <w:t>通讯技术研究所</w:t>
      </w:r>
      <w:r>
        <w:rPr>
          <w:rFonts w:ascii="宋体" w:eastAsia="宋体" w:hAnsi="宋体" w:cs="Times New Roman" w:hint="eastAsia"/>
          <w:bCs/>
          <w:kern w:val="0"/>
          <w:sz w:val="24"/>
          <w:szCs w:val="24"/>
        </w:rPr>
        <w:t>（HHI）发布的官方HEVC标准编解码器实现。</w:t>
      </w:r>
      <w:r w:rsidR="00B87CBA">
        <w:rPr>
          <w:rFonts w:ascii="宋体" w:eastAsia="宋体" w:hAnsi="宋体" w:cs="Times New Roman" w:hint="eastAsia"/>
          <w:bCs/>
          <w:kern w:val="0"/>
          <w:sz w:val="24"/>
          <w:szCs w:val="24"/>
        </w:rPr>
        <w:t>HM使用C++语言开发，包含了多个工程，通过跟踪和调试HM代码，可以发现HM各个工程和模块之间的关联关系。其中涉及到</w:t>
      </w:r>
      <w:r w:rsidR="0058065B">
        <w:rPr>
          <w:rFonts w:ascii="宋体" w:eastAsia="宋体" w:hAnsi="宋体" w:cs="Times New Roman" w:hint="eastAsia"/>
          <w:bCs/>
          <w:kern w:val="0"/>
          <w:sz w:val="24"/>
          <w:szCs w:val="24"/>
        </w:rPr>
        <w:t>视频</w:t>
      </w:r>
      <w:r w:rsidR="00B87CBA">
        <w:rPr>
          <w:rFonts w:ascii="宋体" w:eastAsia="宋体" w:hAnsi="宋体" w:cs="Times New Roman" w:hint="eastAsia"/>
          <w:bCs/>
          <w:kern w:val="0"/>
          <w:sz w:val="24"/>
          <w:szCs w:val="24"/>
        </w:rPr>
        <w:t>编码的主要为：包含编码器和编码器公共应用函数的TAppCommon，包含了编码器应用函数</w:t>
      </w:r>
      <w:r w:rsidR="006C31B8">
        <w:rPr>
          <w:rFonts w:ascii="宋体" w:eastAsia="宋体" w:hAnsi="宋体" w:cs="Times New Roman" w:hint="eastAsia"/>
          <w:bCs/>
          <w:kern w:val="0"/>
          <w:sz w:val="24"/>
          <w:szCs w:val="24"/>
        </w:rPr>
        <w:t>的T</w:t>
      </w:r>
      <w:r w:rsidR="006C31B8">
        <w:rPr>
          <w:rFonts w:ascii="宋体" w:eastAsia="宋体" w:hAnsi="宋体" w:cs="Times New Roman"/>
          <w:bCs/>
          <w:kern w:val="0"/>
          <w:sz w:val="24"/>
          <w:szCs w:val="24"/>
        </w:rPr>
        <w:t>AppEncoder</w:t>
      </w:r>
      <w:r w:rsidR="006C31B8">
        <w:rPr>
          <w:rFonts w:ascii="宋体" w:eastAsia="宋体" w:hAnsi="宋体" w:cs="Times New Roman" w:hint="eastAsia"/>
          <w:bCs/>
          <w:kern w:val="0"/>
          <w:sz w:val="24"/>
          <w:szCs w:val="24"/>
        </w:rPr>
        <w:t>，包含编码器和解码器公用库函数的</w:t>
      </w:r>
      <w:r w:rsidR="00A056A9">
        <w:rPr>
          <w:rFonts w:ascii="宋体" w:eastAsia="宋体" w:hAnsi="宋体" w:cs="Times New Roman" w:hint="eastAsia"/>
          <w:bCs/>
          <w:kern w:val="0"/>
          <w:sz w:val="24"/>
          <w:szCs w:val="24"/>
        </w:rPr>
        <w:t>TLib</w:t>
      </w:r>
      <w:r w:rsidR="00A056A9">
        <w:rPr>
          <w:rFonts w:ascii="宋体" w:eastAsia="宋体" w:hAnsi="宋体" w:cs="Times New Roman"/>
          <w:bCs/>
          <w:kern w:val="0"/>
          <w:sz w:val="24"/>
          <w:szCs w:val="24"/>
        </w:rPr>
        <w:t>Common</w:t>
      </w:r>
      <w:r w:rsidR="00A056A9">
        <w:rPr>
          <w:rFonts w:ascii="宋体" w:eastAsia="宋体" w:hAnsi="宋体" w:cs="Times New Roman" w:hint="eastAsia"/>
          <w:bCs/>
          <w:kern w:val="0"/>
          <w:sz w:val="24"/>
          <w:szCs w:val="24"/>
        </w:rPr>
        <w:t>，包含</w:t>
      </w:r>
      <w:r w:rsidR="003159AE">
        <w:rPr>
          <w:rFonts w:ascii="宋体" w:eastAsia="宋体" w:hAnsi="宋体" w:cs="Times New Roman" w:hint="eastAsia"/>
          <w:bCs/>
          <w:kern w:val="0"/>
          <w:sz w:val="24"/>
          <w:szCs w:val="24"/>
        </w:rPr>
        <w:t>编码器库函数的TLibEncoder</w:t>
      </w:r>
      <w:r w:rsidR="00B87CBA">
        <w:rPr>
          <w:rFonts w:ascii="宋体" w:eastAsia="宋体" w:hAnsi="宋体" w:cs="Times New Roman" w:hint="eastAsia"/>
          <w:bCs/>
          <w:kern w:val="0"/>
          <w:sz w:val="24"/>
          <w:szCs w:val="24"/>
        </w:rPr>
        <w:t>。</w:t>
      </w:r>
      <w:r w:rsidR="001B5DA5">
        <w:rPr>
          <w:rFonts w:ascii="宋体" w:eastAsia="宋体" w:hAnsi="宋体" w:cs="Times New Roman" w:hint="eastAsia"/>
          <w:bCs/>
          <w:kern w:val="0"/>
          <w:sz w:val="24"/>
          <w:szCs w:val="24"/>
        </w:rPr>
        <w:t>下面结合</w:t>
      </w:r>
      <w:r w:rsidR="00B97BBF">
        <w:rPr>
          <w:rFonts w:ascii="宋体" w:eastAsia="宋体" w:hAnsi="宋体" w:cs="Times New Roman" w:hint="eastAsia"/>
          <w:bCs/>
          <w:kern w:val="0"/>
          <w:sz w:val="24"/>
          <w:szCs w:val="24"/>
        </w:rPr>
        <w:t>HEVC标准和</w:t>
      </w:r>
      <w:r w:rsidR="001B5DA5">
        <w:rPr>
          <w:rFonts w:ascii="宋体" w:eastAsia="宋体" w:hAnsi="宋体" w:cs="Times New Roman" w:hint="eastAsia"/>
          <w:bCs/>
          <w:kern w:val="0"/>
          <w:sz w:val="24"/>
          <w:szCs w:val="24"/>
        </w:rPr>
        <w:t>HM的代码实现</w:t>
      </w:r>
      <w:r w:rsidR="00CE05B9">
        <w:rPr>
          <w:rFonts w:ascii="宋体" w:eastAsia="宋体" w:hAnsi="宋体" w:cs="Times New Roman" w:hint="eastAsia"/>
          <w:bCs/>
          <w:kern w:val="0"/>
          <w:sz w:val="24"/>
          <w:szCs w:val="24"/>
        </w:rPr>
        <w:t>，以全帧内预测模式为例，</w:t>
      </w:r>
      <w:r w:rsidR="001B5DA5">
        <w:rPr>
          <w:rFonts w:ascii="宋体" w:eastAsia="宋体" w:hAnsi="宋体" w:cs="Times New Roman" w:hint="eastAsia"/>
          <w:bCs/>
          <w:kern w:val="0"/>
          <w:sz w:val="24"/>
          <w:szCs w:val="24"/>
        </w:rPr>
        <w:t>简述其</w:t>
      </w:r>
      <w:r w:rsidR="00CF43B7">
        <w:rPr>
          <w:rFonts w:ascii="宋体" w:eastAsia="宋体" w:hAnsi="宋体" w:cs="Times New Roman" w:hint="eastAsia"/>
          <w:bCs/>
          <w:kern w:val="0"/>
          <w:sz w:val="24"/>
          <w:szCs w:val="24"/>
        </w:rPr>
        <w:t>运行</w:t>
      </w:r>
      <w:r w:rsidR="00B87CBA">
        <w:rPr>
          <w:rFonts w:ascii="宋体" w:eastAsia="宋体" w:hAnsi="宋体" w:cs="Times New Roman" w:hint="eastAsia"/>
          <w:bCs/>
          <w:kern w:val="0"/>
          <w:sz w:val="24"/>
          <w:szCs w:val="24"/>
        </w:rPr>
        <w:t>流程。</w:t>
      </w:r>
    </w:p>
    <w:p w:rsidR="00B87CBA" w:rsidRDefault="00B87CBA"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（1）HM中对整个编码过程封装了cTAppEncoder</w:t>
      </w:r>
      <w:r w:rsidR="00226D10">
        <w:rPr>
          <w:rFonts w:ascii="宋体" w:eastAsia="宋体" w:hAnsi="宋体" w:cs="Times New Roman" w:hint="eastAsia"/>
          <w:bCs/>
          <w:kern w:val="0"/>
          <w:sz w:val="24"/>
          <w:szCs w:val="24"/>
        </w:rPr>
        <w:t>类，整个编码流程在其成员函数encode中实现</w:t>
      </w:r>
      <w:r>
        <w:rPr>
          <w:rFonts w:ascii="宋体" w:eastAsia="宋体" w:hAnsi="宋体" w:cs="Times New Roman" w:hint="eastAsia"/>
          <w:bCs/>
          <w:kern w:val="0"/>
          <w:sz w:val="24"/>
          <w:szCs w:val="24"/>
        </w:rPr>
        <w:t>。</w:t>
      </w:r>
      <w:r w:rsidR="00226D10">
        <w:rPr>
          <w:rFonts w:ascii="宋体" w:eastAsia="宋体" w:hAnsi="宋体" w:cs="Times New Roman" w:hint="eastAsia"/>
          <w:bCs/>
          <w:kern w:val="0"/>
          <w:sz w:val="24"/>
          <w:szCs w:val="24"/>
        </w:rPr>
        <w:t>在encode编码函数中，处理的编码对象为视频序列划分之后的图像组GOP，在HM中通过图像组末尾iPOCLast以及图像组宽度iNumPicRcvd来标识</w:t>
      </w:r>
      <w:r w:rsidR="00CC7A2C">
        <w:rPr>
          <w:rFonts w:ascii="宋体" w:eastAsia="宋体" w:hAnsi="宋体" w:cs="Times New Roman" w:hint="eastAsia"/>
          <w:bCs/>
          <w:kern w:val="0"/>
          <w:sz w:val="24"/>
          <w:szCs w:val="24"/>
        </w:rPr>
        <w:t>。GOP</w:t>
      </w:r>
      <w:r w:rsidR="00C25388">
        <w:rPr>
          <w:rFonts w:ascii="宋体" w:eastAsia="宋体" w:hAnsi="宋体" w:cs="Times New Roman" w:hint="eastAsia"/>
          <w:bCs/>
          <w:kern w:val="0"/>
          <w:sz w:val="24"/>
          <w:szCs w:val="24"/>
        </w:rPr>
        <w:t>依次经copressGOP</w:t>
      </w:r>
      <w:r w:rsidR="00D42CF8">
        <w:rPr>
          <w:rFonts w:ascii="宋体" w:eastAsia="宋体" w:hAnsi="宋体" w:cs="Times New Roman" w:hint="eastAsia"/>
          <w:bCs/>
          <w:kern w:val="0"/>
          <w:sz w:val="24"/>
          <w:szCs w:val="24"/>
        </w:rPr>
        <w:t>划分</w:t>
      </w:r>
      <w:r w:rsidR="00C25388">
        <w:rPr>
          <w:rFonts w:ascii="宋体" w:eastAsia="宋体" w:hAnsi="宋体" w:cs="Times New Roman" w:hint="eastAsia"/>
          <w:bCs/>
          <w:kern w:val="0"/>
          <w:sz w:val="24"/>
          <w:szCs w:val="24"/>
        </w:rPr>
        <w:t>后形成slice</w:t>
      </w:r>
      <w:r w:rsidR="00D42CF8">
        <w:rPr>
          <w:rFonts w:ascii="宋体" w:eastAsia="宋体" w:hAnsi="宋体" w:cs="Times New Roman" w:hint="eastAsia"/>
          <w:bCs/>
          <w:kern w:val="0"/>
          <w:sz w:val="24"/>
          <w:szCs w:val="24"/>
        </w:rPr>
        <w:t>，经compressSlice划分后</w:t>
      </w:r>
      <w:r w:rsidR="00FC46E2">
        <w:rPr>
          <w:rFonts w:ascii="宋体" w:eastAsia="宋体" w:hAnsi="宋体" w:cs="Times New Roman" w:hint="eastAsia"/>
          <w:bCs/>
          <w:kern w:val="0"/>
          <w:sz w:val="24"/>
          <w:szCs w:val="24"/>
        </w:rPr>
        <w:t>形成</w:t>
      </w:r>
      <w:r w:rsidR="00C25388">
        <w:rPr>
          <w:rFonts w:ascii="宋体" w:eastAsia="宋体" w:hAnsi="宋体" w:cs="Times New Roman" w:hint="eastAsia"/>
          <w:bCs/>
          <w:kern w:val="0"/>
          <w:sz w:val="24"/>
          <w:szCs w:val="24"/>
        </w:rPr>
        <w:t>CTU、</w:t>
      </w:r>
      <w:r w:rsidR="00FC46E2">
        <w:rPr>
          <w:rFonts w:ascii="宋体" w:eastAsia="宋体" w:hAnsi="宋体" w:cs="Times New Roman" w:hint="eastAsia"/>
          <w:bCs/>
          <w:kern w:val="0"/>
          <w:sz w:val="24"/>
          <w:szCs w:val="24"/>
        </w:rPr>
        <w:t>经compressCTU划分后形成</w:t>
      </w:r>
      <w:r w:rsidR="00C25388">
        <w:rPr>
          <w:rFonts w:ascii="宋体" w:eastAsia="宋体" w:hAnsi="宋体" w:cs="Times New Roman" w:hint="eastAsia"/>
          <w:bCs/>
          <w:kern w:val="0"/>
          <w:sz w:val="24"/>
          <w:szCs w:val="24"/>
        </w:rPr>
        <w:t>CU</w:t>
      </w:r>
      <w:r w:rsidR="00FC46E2">
        <w:rPr>
          <w:rFonts w:ascii="宋体" w:eastAsia="宋体" w:hAnsi="宋体" w:cs="Times New Roman" w:hint="eastAsia"/>
          <w:bCs/>
          <w:kern w:val="0"/>
          <w:sz w:val="24"/>
          <w:szCs w:val="24"/>
        </w:rPr>
        <w:t>，最后对CU再进行实际的编码操作。</w:t>
      </w:r>
    </w:p>
    <w:p w:rsidR="00CE05B9" w:rsidRDefault="00CE05B9"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（2）</w:t>
      </w:r>
      <w:r w:rsidR="00EA2DA0">
        <w:rPr>
          <w:rFonts w:ascii="宋体" w:eastAsia="宋体" w:hAnsi="宋体" w:cs="Times New Roman" w:hint="eastAsia"/>
          <w:bCs/>
          <w:kern w:val="0"/>
          <w:sz w:val="24"/>
          <w:szCs w:val="24"/>
        </w:rPr>
        <w:t>由于HM配置为全帧内模式，因此CU的编码中仅需要进行帧内预测即可，该过程由xCheckRDCostIntra函数完成，HM接下来分别对CU进行亮度预测和色度预测，其中主要为亮度预测</w:t>
      </w:r>
      <w:r w:rsidR="0055319A">
        <w:rPr>
          <w:rFonts w:ascii="宋体" w:eastAsia="宋体" w:hAnsi="宋体" w:cs="Times New Roman" w:hint="eastAsia"/>
          <w:bCs/>
          <w:kern w:val="0"/>
          <w:sz w:val="24"/>
          <w:szCs w:val="24"/>
        </w:rPr>
        <w:t>，</w:t>
      </w:r>
      <w:r w:rsidR="00EA2DA0">
        <w:rPr>
          <w:rFonts w:ascii="宋体" w:eastAsia="宋体" w:hAnsi="宋体" w:cs="Times New Roman" w:hint="eastAsia"/>
          <w:bCs/>
          <w:kern w:val="0"/>
          <w:sz w:val="24"/>
          <w:szCs w:val="24"/>
        </w:rPr>
        <w:t>函数estIntraPredLumaQT主要完成亮度预测。按照HEVC标准，帧内预测的流程需要</w:t>
      </w:r>
      <w:r w:rsidR="00AA7FE5">
        <w:rPr>
          <w:rFonts w:ascii="宋体" w:eastAsia="宋体" w:hAnsi="宋体" w:cs="Times New Roman" w:hint="eastAsia"/>
          <w:bCs/>
          <w:kern w:val="0"/>
          <w:sz w:val="24"/>
          <w:szCs w:val="24"/>
        </w:rPr>
        <w:t>在平面模式、直流模式以及33种</w:t>
      </w:r>
      <w:r w:rsidR="00AA7FE5">
        <w:rPr>
          <w:rFonts w:ascii="宋体" w:eastAsia="宋体" w:hAnsi="宋体" w:cs="Times New Roman" w:hint="eastAsia"/>
          <w:bCs/>
          <w:kern w:val="0"/>
          <w:sz w:val="24"/>
          <w:szCs w:val="24"/>
        </w:rPr>
        <w:lastRenderedPageBreak/>
        <w:t>角度预测模式种选择“最佳”模式来为CU</w:t>
      </w:r>
      <w:r w:rsidR="007A4073">
        <w:rPr>
          <w:rFonts w:ascii="宋体" w:eastAsia="宋体" w:hAnsi="宋体" w:cs="Times New Roman" w:hint="eastAsia"/>
          <w:bCs/>
          <w:kern w:val="0"/>
          <w:sz w:val="24"/>
          <w:szCs w:val="24"/>
        </w:rPr>
        <w:t>进一步</w:t>
      </w:r>
      <w:r w:rsidR="00AA7FE5">
        <w:rPr>
          <w:rFonts w:ascii="宋体" w:eastAsia="宋体" w:hAnsi="宋体" w:cs="Times New Roman" w:hint="eastAsia"/>
          <w:bCs/>
          <w:kern w:val="0"/>
          <w:sz w:val="24"/>
          <w:szCs w:val="24"/>
        </w:rPr>
        <w:t>进行编码。</w:t>
      </w:r>
      <w:r w:rsidR="007E2885">
        <w:rPr>
          <w:rFonts w:ascii="宋体" w:eastAsia="宋体" w:hAnsi="宋体" w:cs="Times New Roman" w:hint="eastAsia"/>
          <w:bCs/>
          <w:kern w:val="0"/>
          <w:sz w:val="24"/>
          <w:szCs w:val="24"/>
        </w:rPr>
        <w:t>这一过程</w:t>
      </w:r>
      <w:r w:rsidR="002A11CC">
        <w:rPr>
          <w:rFonts w:ascii="宋体" w:eastAsia="宋体" w:hAnsi="宋体" w:cs="Times New Roman" w:hint="eastAsia"/>
          <w:bCs/>
          <w:kern w:val="0"/>
          <w:sz w:val="24"/>
          <w:szCs w:val="24"/>
        </w:rPr>
        <w:t>由</w:t>
      </w:r>
      <w:r w:rsidR="006424A9" w:rsidRPr="006424A9">
        <w:rPr>
          <w:rFonts w:ascii="宋体" w:eastAsia="宋体" w:hAnsi="宋体" w:cs="Times New Roman"/>
          <w:bCs/>
          <w:kern w:val="0"/>
          <w:sz w:val="24"/>
          <w:szCs w:val="24"/>
        </w:rPr>
        <w:t>xRecurIntraCodingLumaQT</w:t>
      </w:r>
      <w:r w:rsidR="002A11CC">
        <w:rPr>
          <w:rFonts w:ascii="宋体" w:eastAsia="宋体" w:hAnsi="宋体" w:cs="Times New Roman" w:hint="eastAsia"/>
          <w:bCs/>
          <w:kern w:val="0"/>
          <w:sz w:val="24"/>
          <w:szCs w:val="24"/>
        </w:rPr>
        <w:t>实现。对应HEVC标准，该函数中遍历了35种预测模式，对每种模式分别调用角度预测函数predIntraAng和率失真函数xGetHADs，形成候选模式集合，然后再从中选出最佳的编码模式。</w:t>
      </w:r>
    </w:p>
    <w:p w:rsidR="00BC0F5F" w:rsidRDefault="00BC0F5F"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（3）完成帧内预测之后，HM根据HEVC标准，</w:t>
      </w:r>
      <w:r w:rsidR="007A4073">
        <w:rPr>
          <w:rFonts w:ascii="宋体" w:eastAsia="宋体" w:hAnsi="宋体" w:cs="Times New Roman" w:hint="eastAsia"/>
          <w:bCs/>
          <w:kern w:val="0"/>
          <w:sz w:val="24"/>
          <w:szCs w:val="24"/>
        </w:rPr>
        <w:t>将CU划分为TU，进行变化和量化操作。这一操作的入口函数为</w:t>
      </w:r>
      <w:r w:rsidR="00C51E94">
        <w:rPr>
          <w:rFonts w:ascii="宋体" w:eastAsia="宋体" w:hAnsi="宋体" w:cs="Times New Roman" w:hint="eastAsia"/>
          <w:bCs/>
          <w:kern w:val="0"/>
          <w:sz w:val="24"/>
          <w:szCs w:val="24"/>
        </w:rPr>
        <w:t>x</w:t>
      </w:r>
      <w:r w:rsidR="007A4073">
        <w:rPr>
          <w:rFonts w:ascii="宋体" w:eastAsia="宋体" w:hAnsi="宋体" w:cs="Times New Roman" w:hint="eastAsia"/>
          <w:bCs/>
          <w:kern w:val="0"/>
          <w:sz w:val="24"/>
          <w:szCs w:val="24"/>
        </w:rPr>
        <w:t>IntraCodingTU</w:t>
      </w:r>
      <w:r w:rsidR="007A4073">
        <w:rPr>
          <w:rFonts w:ascii="宋体" w:eastAsia="宋体" w:hAnsi="宋体" w:cs="Times New Roman"/>
          <w:bCs/>
          <w:kern w:val="0"/>
          <w:sz w:val="24"/>
          <w:szCs w:val="24"/>
        </w:rPr>
        <w:t>Block</w:t>
      </w:r>
      <w:r w:rsidR="00C51E94">
        <w:rPr>
          <w:rFonts w:ascii="宋体" w:eastAsia="宋体" w:hAnsi="宋体" w:cs="Times New Roman" w:hint="eastAsia"/>
          <w:bCs/>
          <w:kern w:val="0"/>
          <w:sz w:val="24"/>
          <w:szCs w:val="24"/>
        </w:rPr>
        <w:t>，其中量化操作的实现为xQuant，变换操作的实现为xT。</w:t>
      </w:r>
    </w:p>
    <w:p w:rsidR="004B115C" w:rsidRDefault="004B115C"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（4）最后进行熵编码，并输出为编码码流。</w:t>
      </w:r>
    </w:p>
    <w:p w:rsidR="00F668CB" w:rsidRPr="00FC46E2" w:rsidRDefault="00F668CB"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（此处可以加一个流程图）</w:t>
      </w:r>
    </w:p>
    <w:p w:rsidR="00B900DA" w:rsidRDefault="00B900DA" w:rsidP="00B900DA">
      <w:pPr>
        <w:pStyle w:val="3"/>
        <w:spacing w:before="156" w:after="156"/>
        <w:ind w:left="712"/>
      </w:pPr>
      <w:r>
        <w:rPr>
          <w:rFonts w:hint="eastAsia"/>
        </w:rPr>
        <w:t>HM</w:t>
      </w:r>
      <w:r>
        <w:rPr>
          <w:rFonts w:hint="eastAsia"/>
        </w:rPr>
        <w:t>模块</w:t>
      </w:r>
      <w:r w:rsidR="003A3AEE">
        <w:rPr>
          <w:rFonts w:hint="eastAsia"/>
        </w:rPr>
        <w:t>运行时间</w:t>
      </w:r>
      <w:r>
        <w:rPr>
          <w:rFonts w:hint="eastAsia"/>
        </w:rPr>
        <w:t>分析</w:t>
      </w:r>
    </w:p>
    <w:p w:rsidR="00855A89" w:rsidRDefault="00335ACF" w:rsidP="00335ACF">
      <w:pPr>
        <w:spacing w:line="360" w:lineRule="auto"/>
        <w:ind w:firstLineChars="200" w:firstLine="480"/>
        <w:jc w:val="left"/>
        <w:rPr>
          <w:rFonts w:ascii="宋体" w:eastAsia="宋体" w:hAnsi="宋体" w:cs="Times New Roman"/>
          <w:bCs/>
          <w:kern w:val="0"/>
          <w:sz w:val="24"/>
          <w:szCs w:val="24"/>
        </w:rPr>
      </w:pPr>
      <w:r w:rsidRPr="00335ACF">
        <w:rPr>
          <w:rFonts w:ascii="宋体" w:eastAsia="宋体" w:hAnsi="宋体" w:cs="Times New Roman" w:hint="eastAsia"/>
          <w:bCs/>
          <w:kern w:val="0"/>
          <w:sz w:val="24"/>
          <w:szCs w:val="24"/>
        </w:rPr>
        <w:t>为了明确优化方向和优化重点，需要</w:t>
      </w:r>
      <w:r>
        <w:rPr>
          <w:rFonts w:ascii="宋体" w:eastAsia="宋体" w:hAnsi="宋体" w:cs="Times New Roman" w:hint="eastAsia"/>
          <w:bCs/>
          <w:kern w:val="0"/>
          <w:sz w:val="24"/>
          <w:szCs w:val="24"/>
        </w:rPr>
        <w:t>首先了解和分析HM代码中各个模块的耗时情况，从而找出其中适合优化且有优化价值的部分。此处，对于HM的模块性能分析主要分为两部分，第一部分为，对于不同视频测试序列，测试和分析HM代码中不同模块的耗时情况。第二部分为，针对其中每个模块，分析其中主要功能函数的耗时情况。</w:t>
      </w:r>
      <w:r w:rsidR="002C3AFF">
        <w:rPr>
          <w:rFonts w:ascii="宋体" w:eastAsia="宋体" w:hAnsi="宋体" w:cs="Times New Roman" w:hint="eastAsia"/>
          <w:bCs/>
          <w:kern w:val="0"/>
          <w:sz w:val="24"/>
          <w:szCs w:val="24"/>
        </w:rPr>
        <w:t>测试环境</w:t>
      </w:r>
      <w:r w:rsidR="00A513B4">
        <w:rPr>
          <w:rFonts w:ascii="宋体" w:eastAsia="宋体" w:hAnsi="宋体" w:cs="Times New Roman" w:hint="eastAsia"/>
          <w:bCs/>
          <w:kern w:val="0"/>
          <w:sz w:val="24"/>
          <w:szCs w:val="24"/>
        </w:rPr>
        <w:t>如下表所示：</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977"/>
      </w:tblGrid>
      <w:tr w:rsidR="00E2133C" w:rsidTr="00D0516D">
        <w:trPr>
          <w:jc w:val="center"/>
        </w:trPr>
        <w:tc>
          <w:tcPr>
            <w:tcW w:w="3969" w:type="dxa"/>
            <w:tcBorders>
              <w:top w:val="single" w:sz="12" w:space="0" w:color="auto"/>
              <w:bottom w:val="single" w:sz="4" w:space="0" w:color="000000" w:themeColor="text1"/>
            </w:tcBorders>
            <w:vAlign w:val="center"/>
          </w:tcPr>
          <w:p w:rsidR="00E2133C" w:rsidRDefault="00E2133C" w:rsidP="00D0516D">
            <w:pPr>
              <w:jc w:val="center"/>
            </w:pPr>
            <w:r>
              <w:rPr>
                <w:rFonts w:hint="eastAsia"/>
              </w:rPr>
              <w:t>测试环境项</w:t>
            </w:r>
          </w:p>
        </w:tc>
        <w:tc>
          <w:tcPr>
            <w:tcW w:w="2977" w:type="dxa"/>
            <w:tcBorders>
              <w:top w:val="single" w:sz="12" w:space="0" w:color="auto"/>
              <w:bottom w:val="single" w:sz="4" w:space="0" w:color="000000" w:themeColor="text1"/>
            </w:tcBorders>
            <w:vAlign w:val="center"/>
          </w:tcPr>
          <w:p w:rsidR="00E2133C" w:rsidRDefault="00E2133C" w:rsidP="00D0516D">
            <w:pPr>
              <w:jc w:val="center"/>
            </w:pPr>
            <w:r>
              <w:rPr>
                <w:rFonts w:hint="eastAsia"/>
              </w:rPr>
              <w:t>测试环境值</w:t>
            </w:r>
          </w:p>
        </w:tc>
      </w:tr>
      <w:tr w:rsidR="00E2133C" w:rsidRPr="00400B93" w:rsidTr="00D0516D">
        <w:trPr>
          <w:jc w:val="center"/>
        </w:trPr>
        <w:tc>
          <w:tcPr>
            <w:tcW w:w="3969" w:type="dxa"/>
            <w:tcBorders>
              <w:top w:val="single" w:sz="4" w:space="0" w:color="000000" w:themeColor="text1"/>
            </w:tcBorders>
            <w:vAlign w:val="center"/>
          </w:tcPr>
          <w:p w:rsidR="00E2133C" w:rsidRPr="000F35E6" w:rsidRDefault="00E2133C" w:rsidP="00D0516D">
            <w:pPr>
              <w:jc w:val="center"/>
              <w:rPr>
                <w:sz w:val="18"/>
                <w:szCs w:val="18"/>
              </w:rPr>
            </w:pPr>
            <w:r>
              <w:rPr>
                <w:rFonts w:hint="eastAsia"/>
                <w:sz w:val="18"/>
                <w:szCs w:val="18"/>
              </w:rPr>
              <w:t>CP</w:t>
            </w:r>
            <w:r>
              <w:rPr>
                <w:sz w:val="18"/>
                <w:szCs w:val="18"/>
              </w:rPr>
              <w:t>U</w:t>
            </w:r>
          </w:p>
        </w:tc>
        <w:tc>
          <w:tcPr>
            <w:tcW w:w="2977" w:type="dxa"/>
            <w:tcBorders>
              <w:top w:val="single" w:sz="4" w:space="0" w:color="000000" w:themeColor="text1"/>
            </w:tcBorders>
            <w:vAlign w:val="center"/>
          </w:tcPr>
          <w:p w:rsidR="00E2133C" w:rsidRPr="00400B93" w:rsidRDefault="00E2133C" w:rsidP="00D0516D">
            <w:pPr>
              <w:jc w:val="center"/>
              <w:rPr>
                <w:sz w:val="18"/>
                <w:szCs w:val="18"/>
              </w:rPr>
            </w:pPr>
            <w:r>
              <w:rPr>
                <w:rFonts w:hint="eastAsia"/>
                <w:sz w:val="18"/>
                <w:szCs w:val="18"/>
              </w:rPr>
              <w:t>Intel</w:t>
            </w:r>
            <w:r>
              <w:rPr>
                <w:sz w:val="18"/>
                <w:szCs w:val="18"/>
              </w:rPr>
              <w:t xml:space="preserve"> </w:t>
            </w:r>
            <w:r>
              <w:rPr>
                <w:rFonts w:hint="eastAsia"/>
                <w:sz w:val="18"/>
                <w:szCs w:val="18"/>
              </w:rPr>
              <w:t>i5-4210H</w:t>
            </w:r>
            <w:r>
              <w:rPr>
                <w:sz w:val="18"/>
                <w:szCs w:val="18"/>
              </w:rPr>
              <w:t xml:space="preserve"> 2.9GHz</w:t>
            </w:r>
          </w:p>
        </w:tc>
      </w:tr>
      <w:tr w:rsidR="00E2133C" w:rsidRPr="00400B93" w:rsidTr="00D0516D">
        <w:trPr>
          <w:jc w:val="center"/>
        </w:trPr>
        <w:tc>
          <w:tcPr>
            <w:tcW w:w="3969" w:type="dxa"/>
            <w:vAlign w:val="center"/>
          </w:tcPr>
          <w:p w:rsidR="00E2133C" w:rsidRPr="000F35E6" w:rsidRDefault="00E2133C" w:rsidP="00D0516D">
            <w:pPr>
              <w:jc w:val="center"/>
              <w:rPr>
                <w:sz w:val="18"/>
                <w:szCs w:val="18"/>
              </w:rPr>
            </w:pPr>
            <w:r>
              <w:rPr>
                <w:sz w:val="18"/>
                <w:szCs w:val="18"/>
              </w:rPr>
              <w:t>GPU</w:t>
            </w:r>
          </w:p>
        </w:tc>
        <w:tc>
          <w:tcPr>
            <w:tcW w:w="2977" w:type="dxa"/>
            <w:vAlign w:val="center"/>
          </w:tcPr>
          <w:p w:rsidR="00E2133C" w:rsidRPr="00400B93" w:rsidRDefault="00E2133C" w:rsidP="00D0516D">
            <w:pPr>
              <w:jc w:val="center"/>
              <w:rPr>
                <w:sz w:val="18"/>
                <w:szCs w:val="18"/>
              </w:rPr>
            </w:pPr>
            <w:r>
              <w:rPr>
                <w:rFonts w:hint="eastAsia"/>
                <w:sz w:val="18"/>
                <w:szCs w:val="18"/>
              </w:rPr>
              <w:t>NVDIA</w:t>
            </w:r>
            <w:r>
              <w:rPr>
                <w:sz w:val="18"/>
                <w:szCs w:val="18"/>
              </w:rPr>
              <w:t xml:space="preserve"> </w:t>
            </w:r>
            <w:r>
              <w:rPr>
                <w:rFonts w:hint="eastAsia"/>
                <w:sz w:val="18"/>
                <w:szCs w:val="18"/>
              </w:rPr>
              <w:t>GTX860M</w:t>
            </w:r>
          </w:p>
        </w:tc>
      </w:tr>
      <w:tr w:rsidR="00E2133C" w:rsidRPr="00400B93" w:rsidTr="00D0516D">
        <w:trPr>
          <w:jc w:val="center"/>
        </w:trPr>
        <w:tc>
          <w:tcPr>
            <w:tcW w:w="3969" w:type="dxa"/>
            <w:vAlign w:val="center"/>
          </w:tcPr>
          <w:p w:rsidR="00E2133C" w:rsidRPr="000F35E6" w:rsidRDefault="00E2133C" w:rsidP="00D0516D">
            <w:pPr>
              <w:jc w:val="center"/>
              <w:rPr>
                <w:sz w:val="18"/>
                <w:szCs w:val="18"/>
              </w:rPr>
            </w:pPr>
            <w:r>
              <w:rPr>
                <w:rFonts w:hint="eastAsia"/>
                <w:sz w:val="18"/>
                <w:szCs w:val="18"/>
              </w:rPr>
              <w:t>操作系统</w:t>
            </w:r>
          </w:p>
        </w:tc>
        <w:tc>
          <w:tcPr>
            <w:tcW w:w="2977" w:type="dxa"/>
            <w:vAlign w:val="center"/>
          </w:tcPr>
          <w:p w:rsidR="00E2133C" w:rsidRPr="00400B93" w:rsidRDefault="00E2133C" w:rsidP="00D0516D">
            <w:pPr>
              <w:jc w:val="center"/>
              <w:rPr>
                <w:sz w:val="18"/>
                <w:szCs w:val="18"/>
              </w:rPr>
            </w:pPr>
            <w:r>
              <w:rPr>
                <w:rFonts w:hint="eastAsia"/>
                <w:sz w:val="18"/>
                <w:szCs w:val="18"/>
              </w:rPr>
              <w:t>Window8.1</w:t>
            </w:r>
            <w:r>
              <w:rPr>
                <w:sz w:val="18"/>
                <w:szCs w:val="18"/>
              </w:rPr>
              <w:t xml:space="preserve"> </w:t>
            </w:r>
            <w:r>
              <w:rPr>
                <w:rFonts w:hint="eastAsia"/>
                <w:sz w:val="18"/>
                <w:szCs w:val="18"/>
              </w:rPr>
              <w:t>64位专业版</w:t>
            </w:r>
          </w:p>
        </w:tc>
      </w:tr>
      <w:tr w:rsidR="00E2133C" w:rsidRPr="00400B93" w:rsidTr="00D0516D">
        <w:trPr>
          <w:jc w:val="center"/>
        </w:trPr>
        <w:tc>
          <w:tcPr>
            <w:tcW w:w="3969" w:type="dxa"/>
            <w:vAlign w:val="center"/>
          </w:tcPr>
          <w:p w:rsidR="00E2133C" w:rsidRPr="000F35E6" w:rsidRDefault="00E2133C" w:rsidP="00D0516D">
            <w:pPr>
              <w:jc w:val="center"/>
              <w:rPr>
                <w:sz w:val="18"/>
                <w:szCs w:val="18"/>
              </w:rPr>
            </w:pPr>
            <w:r>
              <w:rPr>
                <w:rFonts w:hint="eastAsia"/>
                <w:sz w:val="18"/>
                <w:szCs w:val="18"/>
              </w:rPr>
              <w:t>编码总帧数</w:t>
            </w:r>
          </w:p>
        </w:tc>
        <w:tc>
          <w:tcPr>
            <w:tcW w:w="2977" w:type="dxa"/>
            <w:vAlign w:val="center"/>
          </w:tcPr>
          <w:p w:rsidR="00E2133C" w:rsidRPr="00400B93" w:rsidRDefault="00E2133C" w:rsidP="00D0516D">
            <w:pPr>
              <w:jc w:val="center"/>
              <w:rPr>
                <w:sz w:val="18"/>
                <w:szCs w:val="18"/>
              </w:rPr>
            </w:pPr>
            <w:r>
              <w:rPr>
                <w:rFonts w:hint="eastAsia"/>
                <w:sz w:val="18"/>
                <w:szCs w:val="18"/>
              </w:rPr>
              <w:t>60</w:t>
            </w:r>
          </w:p>
        </w:tc>
      </w:tr>
      <w:tr w:rsidR="00E2133C" w:rsidRPr="00400B93" w:rsidTr="00D0516D">
        <w:trPr>
          <w:jc w:val="center"/>
        </w:trPr>
        <w:tc>
          <w:tcPr>
            <w:tcW w:w="3969" w:type="dxa"/>
            <w:tcBorders>
              <w:bottom w:val="single" w:sz="18" w:space="0" w:color="auto"/>
            </w:tcBorders>
            <w:vAlign w:val="center"/>
          </w:tcPr>
          <w:p w:rsidR="00E2133C" w:rsidRDefault="00E2133C" w:rsidP="00D0516D">
            <w:pPr>
              <w:jc w:val="center"/>
              <w:rPr>
                <w:sz w:val="18"/>
                <w:szCs w:val="18"/>
              </w:rPr>
            </w:pPr>
            <w:r>
              <w:rPr>
                <w:rFonts w:hint="eastAsia"/>
                <w:sz w:val="18"/>
                <w:szCs w:val="18"/>
              </w:rPr>
              <w:t>编译环境</w:t>
            </w:r>
          </w:p>
        </w:tc>
        <w:tc>
          <w:tcPr>
            <w:tcW w:w="2977" w:type="dxa"/>
            <w:tcBorders>
              <w:bottom w:val="single" w:sz="18" w:space="0" w:color="auto"/>
            </w:tcBorders>
            <w:vAlign w:val="center"/>
          </w:tcPr>
          <w:p w:rsidR="00E2133C" w:rsidRPr="00400B93" w:rsidRDefault="00E2133C" w:rsidP="00D0516D">
            <w:pPr>
              <w:jc w:val="center"/>
              <w:rPr>
                <w:sz w:val="18"/>
                <w:szCs w:val="18"/>
              </w:rPr>
            </w:pPr>
            <w:r>
              <w:rPr>
                <w:rFonts w:hint="eastAsia"/>
                <w:sz w:val="18"/>
                <w:szCs w:val="18"/>
              </w:rPr>
              <w:t>Visual</w:t>
            </w:r>
            <w:r>
              <w:rPr>
                <w:sz w:val="18"/>
                <w:szCs w:val="18"/>
              </w:rPr>
              <w:t xml:space="preserve"> </w:t>
            </w:r>
            <w:r>
              <w:rPr>
                <w:rFonts w:hint="eastAsia"/>
                <w:sz w:val="18"/>
                <w:szCs w:val="18"/>
              </w:rPr>
              <w:t>Studio</w:t>
            </w:r>
            <w:r>
              <w:rPr>
                <w:sz w:val="18"/>
                <w:szCs w:val="18"/>
              </w:rPr>
              <w:t xml:space="preserve"> </w:t>
            </w:r>
            <w:r>
              <w:rPr>
                <w:rFonts w:hint="eastAsia"/>
                <w:sz w:val="18"/>
                <w:szCs w:val="18"/>
              </w:rPr>
              <w:t>2017</w:t>
            </w:r>
          </w:p>
        </w:tc>
      </w:tr>
    </w:tbl>
    <w:p w:rsidR="00A513B4" w:rsidRDefault="00A513B4" w:rsidP="002A654F">
      <w:pPr>
        <w:spacing w:line="360" w:lineRule="auto"/>
        <w:jc w:val="left"/>
        <w:rPr>
          <w:rFonts w:ascii="宋体" w:eastAsia="宋体" w:hAnsi="宋体" w:cs="Times New Roman"/>
          <w:bCs/>
          <w:kern w:val="0"/>
          <w:sz w:val="24"/>
          <w:szCs w:val="24"/>
        </w:rPr>
      </w:pPr>
    </w:p>
    <w:p w:rsidR="00865070" w:rsidRDefault="00865070"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w:t>
      </w:r>
      <w:r w:rsidR="00CF00BB">
        <w:rPr>
          <w:rFonts w:ascii="宋体" w:eastAsia="宋体" w:hAnsi="宋体" w:cs="Times New Roman" w:hint="eastAsia"/>
          <w:bCs/>
          <w:kern w:val="0"/>
          <w:sz w:val="24"/>
          <w:szCs w:val="24"/>
        </w:rPr>
        <w:t>不</w:t>
      </w:r>
      <w:r>
        <w:rPr>
          <w:rFonts w:ascii="宋体" w:eastAsia="宋体" w:hAnsi="宋体" w:cs="Times New Roman" w:hint="eastAsia"/>
          <w:bCs/>
          <w:kern w:val="0"/>
          <w:sz w:val="24"/>
          <w:szCs w:val="24"/>
        </w:rPr>
        <w:t>同分辨率和帧率</w:t>
      </w:r>
      <w:r w:rsidR="00A1522C">
        <w:rPr>
          <w:rFonts w:ascii="宋体" w:eastAsia="宋体" w:hAnsi="宋体" w:cs="Times New Roman" w:hint="eastAsia"/>
          <w:bCs/>
          <w:kern w:val="0"/>
          <w:sz w:val="24"/>
          <w:szCs w:val="24"/>
        </w:rPr>
        <w:t>的测试序列</w:t>
      </w:r>
      <w:r>
        <w:rPr>
          <w:rFonts w:ascii="宋体" w:eastAsia="宋体" w:hAnsi="宋体" w:cs="Times New Roman" w:hint="eastAsia"/>
          <w:bCs/>
          <w:kern w:val="0"/>
          <w:sz w:val="24"/>
          <w:szCs w:val="24"/>
        </w:rPr>
        <w:t>，在全帧内模式下，HM代码中</w:t>
      </w:r>
      <w:r w:rsidR="001E04FE">
        <w:rPr>
          <w:rFonts w:ascii="宋体" w:eastAsia="宋体" w:hAnsi="宋体" w:cs="Times New Roman" w:hint="eastAsia"/>
          <w:bCs/>
          <w:kern w:val="0"/>
          <w:sz w:val="24"/>
          <w:szCs w:val="24"/>
        </w:rPr>
        <w:t>各个模块</w:t>
      </w:r>
      <w:r>
        <w:rPr>
          <w:rFonts w:ascii="宋体" w:eastAsia="宋体" w:hAnsi="宋体" w:cs="Times New Roman" w:hint="eastAsia"/>
          <w:bCs/>
          <w:kern w:val="0"/>
          <w:sz w:val="24"/>
          <w:szCs w:val="24"/>
        </w:rPr>
        <w:t>的运行</w:t>
      </w:r>
      <w:r w:rsidR="00842F90">
        <w:rPr>
          <w:rFonts w:ascii="宋体" w:eastAsia="宋体" w:hAnsi="宋体" w:cs="Times New Roman" w:hint="eastAsia"/>
          <w:bCs/>
          <w:kern w:val="0"/>
          <w:sz w:val="24"/>
          <w:szCs w:val="24"/>
        </w:rPr>
        <w:t>时间以及其运行时间在总时间中所占百分比</w:t>
      </w:r>
      <w:r>
        <w:rPr>
          <w:rFonts w:ascii="宋体" w:eastAsia="宋体" w:hAnsi="宋体" w:cs="Times New Roman" w:hint="eastAsia"/>
          <w:bCs/>
          <w:kern w:val="0"/>
          <w:sz w:val="24"/>
          <w:szCs w:val="24"/>
        </w:rPr>
        <w:t>如</w:t>
      </w:r>
      <w:r w:rsidR="00F00F86">
        <w:rPr>
          <w:rFonts w:ascii="宋体" w:eastAsia="宋体" w:hAnsi="宋体" w:cs="Times New Roman" w:hint="eastAsia"/>
          <w:bCs/>
          <w:kern w:val="0"/>
          <w:sz w:val="24"/>
          <w:szCs w:val="24"/>
        </w:rPr>
        <w:t>下</w:t>
      </w:r>
      <w:r>
        <w:rPr>
          <w:rFonts w:ascii="宋体" w:eastAsia="宋体" w:hAnsi="宋体" w:cs="Times New Roman" w:hint="eastAsia"/>
          <w:bCs/>
          <w:kern w:val="0"/>
          <w:sz w:val="24"/>
          <w:szCs w:val="24"/>
        </w:rPr>
        <w:t>图所示</w:t>
      </w:r>
      <w:r w:rsidR="002F0AB2">
        <w:rPr>
          <w:rFonts w:ascii="宋体" w:eastAsia="宋体" w:hAnsi="宋体" w:cs="Times New Roman" w:hint="eastAsia"/>
          <w:bCs/>
          <w:kern w:val="0"/>
          <w:sz w:val="24"/>
          <w:szCs w:val="24"/>
        </w:rPr>
        <w:t>，需要指出，图中时间</w:t>
      </w:r>
      <w:r w:rsidR="00157449">
        <w:rPr>
          <w:rFonts w:ascii="宋体" w:eastAsia="宋体" w:hAnsi="宋体" w:cs="Times New Roman" w:hint="eastAsia"/>
          <w:bCs/>
          <w:kern w:val="0"/>
          <w:sz w:val="24"/>
          <w:szCs w:val="24"/>
        </w:rPr>
        <w:t>单位为10</w:t>
      </w:r>
      <w:r w:rsidR="00391083">
        <w:rPr>
          <w:rFonts w:ascii="宋体" w:eastAsia="宋体" w:hAnsi="宋体" w:cs="Times New Roman" w:hint="eastAsia"/>
          <w:bCs/>
          <w:kern w:val="0"/>
          <w:sz w:val="24"/>
          <w:szCs w:val="24"/>
        </w:rPr>
        <w:t>秒</w:t>
      </w:r>
      <w:r w:rsidR="007E1E4A">
        <w:rPr>
          <w:rFonts w:ascii="宋体" w:eastAsia="宋体" w:hAnsi="宋体" w:cs="Times New Roman" w:hint="eastAsia"/>
          <w:bCs/>
          <w:kern w:val="0"/>
          <w:sz w:val="24"/>
          <w:szCs w:val="24"/>
        </w:rPr>
        <w:t>，下文图表中但位于此处一样，不</w:t>
      </w:r>
      <w:r w:rsidR="00F867EE">
        <w:rPr>
          <w:rFonts w:ascii="宋体" w:eastAsia="宋体" w:hAnsi="宋体" w:cs="Times New Roman" w:hint="eastAsia"/>
          <w:bCs/>
          <w:kern w:val="0"/>
          <w:sz w:val="24"/>
          <w:szCs w:val="24"/>
        </w:rPr>
        <w:t>再说明</w:t>
      </w:r>
      <w:r w:rsidR="009B104B">
        <w:rPr>
          <w:rFonts w:ascii="宋体" w:eastAsia="宋体" w:hAnsi="宋体" w:cs="Times New Roman" w:hint="eastAsia"/>
          <w:bCs/>
          <w:kern w:val="0"/>
          <w:sz w:val="24"/>
          <w:szCs w:val="24"/>
        </w:rPr>
        <w:t>：</w:t>
      </w:r>
    </w:p>
    <w:p w:rsidR="00297A44" w:rsidRDefault="00617CE7" w:rsidP="00335ACF">
      <w:pPr>
        <w:spacing w:line="360" w:lineRule="auto"/>
        <w:ind w:firstLineChars="200" w:firstLine="420"/>
        <w:jc w:val="left"/>
        <w:rPr>
          <w:rFonts w:ascii="宋体" w:eastAsia="宋体" w:hAnsi="宋体" w:cs="Times New Roman"/>
          <w:bCs/>
          <w:kern w:val="0"/>
          <w:sz w:val="24"/>
          <w:szCs w:val="24"/>
        </w:rPr>
      </w:pPr>
      <w:r>
        <w:rPr>
          <w:noProof/>
        </w:rPr>
        <w:lastRenderedPageBreak/>
        <w:drawing>
          <wp:inline distT="0" distB="0" distL="0" distR="0" wp14:anchorId="68DA2E08" wp14:editId="1524D914">
            <wp:extent cx="4912995" cy="2809875"/>
            <wp:effectExtent l="0" t="0" r="1905" b="9525"/>
            <wp:docPr id="1" name="图表 1">
              <a:extLst xmlns:a="http://schemas.openxmlformats.org/drawingml/2006/main">
                <a:ext uri="{FF2B5EF4-FFF2-40B4-BE49-F238E27FC236}">
                  <a16:creationId xmlns:a16="http://schemas.microsoft.com/office/drawing/2014/main" id="{9399F8BD-DE36-482E-9F03-ABD434C1C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7A44" w:rsidRDefault="00F37DC7" w:rsidP="00335ACF">
      <w:pPr>
        <w:spacing w:line="360" w:lineRule="auto"/>
        <w:ind w:firstLineChars="200" w:firstLine="420"/>
        <w:jc w:val="left"/>
        <w:rPr>
          <w:rFonts w:ascii="宋体" w:eastAsia="宋体" w:hAnsi="宋体" w:cs="Times New Roman"/>
          <w:bCs/>
          <w:kern w:val="0"/>
          <w:sz w:val="24"/>
          <w:szCs w:val="24"/>
        </w:rPr>
      </w:pPr>
      <w:r>
        <w:rPr>
          <w:noProof/>
        </w:rPr>
        <w:drawing>
          <wp:inline distT="0" distB="0" distL="0" distR="0" wp14:anchorId="11F6D433" wp14:editId="586A90F2">
            <wp:extent cx="4912995" cy="3363686"/>
            <wp:effectExtent l="0" t="0" r="1905" b="8255"/>
            <wp:docPr id="2" name="图表 2">
              <a:extLst xmlns:a="http://schemas.openxmlformats.org/drawingml/2006/main">
                <a:ext uri="{FF2B5EF4-FFF2-40B4-BE49-F238E27FC236}">
                  <a16:creationId xmlns:a16="http://schemas.microsoft.com/office/drawing/2014/main" id="{91990D70-C342-4342-A358-A9546CD494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183D" w:rsidRDefault="00F73A19"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可以看出，在不同的测试序列下，各个模块的运行时间占比基本上一致</w:t>
      </w:r>
      <w:r w:rsidR="00305D08">
        <w:rPr>
          <w:rFonts w:ascii="宋体" w:eastAsia="宋体" w:hAnsi="宋体" w:cs="Times New Roman" w:hint="eastAsia"/>
          <w:bCs/>
          <w:kern w:val="0"/>
          <w:sz w:val="24"/>
          <w:szCs w:val="24"/>
        </w:rPr>
        <w:t>，在全帧内编码模式下，帧内预测模块的运行时间约占总体时间的81%，变换量化模块运行时间约占总体时间的10%。</w:t>
      </w:r>
      <w:r>
        <w:rPr>
          <w:rFonts w:ascii="宋体" w:eastAsia="宋体" w:hAnsi="宋体" w:cs="Times New Roman" w:hint="eastAsia"/>
          <w:bCs/>
          <w:kern w:val="0"/>
          <w:sz w:val="24"/>
          <w:szCs w:val="24"/>
        </w:rPr>
        <w:t>因此在下面的各模块分别分析中，不再需要针对不同的测试序列一一测试，而只需要使用同一个视频测试序列即可。</w:t>
      </w:r>
      <w:r w:rsidR="001D183D">
        <w:rPr>
          <w:rFonts w:ascii="宋体" w:eastAsia="宋体" w:hAnsi="宋体" w:cs="Times New Roman" w:hint="eastAsia"/>
          <w:bCs/>
          <w:kern w:val="0"/>
          <w:sz w:val="24"/>
          <w:szCs w:val="24"/>
        </w:rPr>
        <w:t>需要指出的是，由于在HM中，整个编码流程被封装在</w:t>
      </w:r>
      <w:r w:rsidR="002A2115">
        <w:rPr>
          <w:rFonts w:ascii="宋体" w:eastAsia="宋体" w:hAnsi="宋体" w:cs="Times New Roman" w:hint="eastAsia"/>
          <w:bCs/>
          <w:kern w:val="0"/>
          <w:sz w:val="24"/>
          <w:szCs w:val="24"/>
        </w:rPr>
        <w:t>一个</w:t>
      </w:r>
      <w:r>
        <w:rPr>
          <w:rFonts w:ascii="宋体" w:eastAsia="宋体" w:hAnsi="宋体" w:cs="Times New Roman" w:hint="eastAsia"/>
          <w:bCs/>
          <w:kern w:val="0"/>
          <w:sz w:val="24"/>
          <w:szCs w:val="24"/>
        </w:rPr>
        <w:t>xCheckRDCostIntra函数中，而帧内预测模块和变换量化模块并不是严格上分离的，因此测试中统计的</w:t>
      </w:r>
      <w:r w:rsidR="00E8063E">
        <w:rPr>
          <w:rFonts w:ascii="宋体" w:eastAsia="宋体" w:hAnsi="宋体" w:cs="Times New Roman" w:hint="eastAsia"/>
          <w:bCs/>
          <w:kern w:val="0"/>
          <w:sz w:val="24"/>
          <w:szCs w:val="24"/>
        </w:rPr>
        <w:t>所谓</w:t>
      </w:r>
      <w:r>
        <w:rPr>
          <w:rFonts w:ascii="宋体" w:eastAsia="宋体" w:hAnsi="宋体" w:cs="Times New Roman" w:hint="eastAsia"/>
          <w:bCs/>
          <w:kern w:val="0"/>
          <w:sz w:val="24"/>
          <w:szCs w:val="24"/>
        </w:rPr>
        <w:t>“帧内预测模块”和“变换量化模块”，事实上是指，根据HEVC编码</w:t>
      </w:r>
      <w:r>
        <w:rPr>
          <w:rFonts w:ascii="宋体" w:eastAsia="宋体" w:hAnsi="宋体" w:cs="Times New Roman" w:hint="eastAsia"/>
          <w:bCs/>
          <w:kern w:val="0"/>
          <w:sz w:val="24"/>
          <w:szCs w:val="24"/>
        </w:rPr>
        <w:lastRenderedPageBreak/>
        <w:t>标准，分别完成这两部分功能的函数集合。</w:t>
      </w:r>
      <w:r w:rsidR="00AD1E70">
        <w:rPr>
          <w:rFonts w:ascii="宋体" w:eastAsia="宋体" w:hAnsi="宋体" w:cs="Times New Roman" w:hint="eastAsia"/>
          <w:bCs/>
          <w:kern w:val="0"/>
          <w:sz w:val="24"/>
          <w:szCs w:val="24"/>
        </w:rPr>
        <w:t>其中帧内</w:t>
      </w:r>
      <w:r w:rsidR="00C56D15">
        <w:rPr>
          <w:rFonts w:ascii="宋体" w:eastAsia="宋体" w:hAnsi="宋体" w:cs="Times New Roman" w:hint="eastAsia"/>
          <w:bCs/>
          <w:kern w:val="0"/>
          <w:sz w:val="24"/>
          <w:szCs w:val="24"/>
        </w:rPr>
        <w:t>预测模块</w:t>
      </w:r>
      <w:r>
        <w:rPr>
          <w:rFonts w:ascii="宋体" w:eastAsia="宋体" w:hAnsi="宋体" w:cs="Times New Roman" w:hint="eastAsia"/>
          <w:bCs/>
          <w:kern w:val="0"/>
          <w:sz w:val="24"/>
          <w:szCs w:val="24"/>
        </w:rPr>
        <w:t>具体包含的函数</w:t>
      </w:r>
      <w:r w:rsidR="00965D77">
        <w:rPr>
          <w:rFonts w:ascii="宋体" w:eastAsia="宋体" w:hAnsi="宋体" w:cs="Times New Roman" w:hint="eastAsia"/>
          <w:bCs/>
          <w:kern w:val="0"/>
          <w:sz w:val="24"/>
          <w:szCs w:val="24"/>
        </w:rPr>
        <w:t>以及各自的运行时间见下图</w:t>
      </w:r>
      <w:r w:rsidR="00431DF8">
        <w:rPr>
          <w:rFonts w:ascii="宋体" w:eastAsia="宋体" w:hAnsi="宋体" w:cs="Times New Roman" w:hint="eastAsia"/>
          <w:bCs/>
          <w:kern w:val="0"/>
          <w:sz w:val="24"/>
          <w:szCs w:val="24"/>
        </w:rPr>
        <w:t>：</w:t>
      </w:r>
    </w:p>
    <w:p w:rsidR="005C41B8" w:rsidRDefault="00BD7AAC" w:rsidP="00335ACF">
      <w:pPr>
        <w:spacing w:line="360" w:lineRule="auto"/>
        <w:ind w:firstLineChars="200" w:firstLine="420"/>
        <w:jc w:val="left"/>
        <w:rPr>
          <w:rFonts w:ascii="宋体" w:eastAsia="宋体" w:hAnsi="宋体" w:cs="Times New Roman"/>
          <w:bCs/>
          <w:kern w:val="0"/>
          <w:sz w:val="24"/>
          <w:szCs w:val="24"/>
        </w:rPr>
      </w:pPr>
      <w:r>
        <w:rPr>
          <w:noProof/>
        </w:rPr>
        <w:drawing>
          <wp:inline distT="0" distB="0" distL="0" distR="0" wp14:anchorId="444590AE" wp14:editId="7F1F04BE">
            <wp:extent cx="4878705" cy="2825086"/>
            <wp:effectExtent l="0" t="0" r="17145" b="13970"/>
            <wp:docPr id="3" name="图表 3">
              <a:extLst xmlns:a="http://schemas.openxmlformats.org/drawingml/2006/main">
                <a:ext uri="{FF2B5EF4-FFF2-40B4-BE49-F238E27FC236}">
                  <a16:creationId xmlns:a16="http://schemas.microsoft.com/office/drawing/2014/main" id="{23FAF277-4885-4F57-911A-1C979CB14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3D8E" w:rsidRDefault="00E53D8E" w:rsidP="00E53D8E">
      <w:pPr>
        <w:spacing w:line="360" w:lineRule="auto"/>
        <w:ind w:firstLineChars="200" w:firstLine="420"/>
        <w:jc w:val="center"/>
        <w:rPr>
          <w:rFonts w:ascii="宋体" w:eastAsia="宋体" w:hAnsi="宋体" w:cs="Times New Roman"/>
          <w:bCs/>
          <w:kern w:val="0"/>
          <w:sz w:val="24"/>
          <w:szCs w:val="24"/>
        </w:rPr>
      </w:pPr>
      <w:r>
        <w:rPr>
          <w:noProof/>
        </w:rPr>
        <w:drawing>
          <wp:inline distT="0" distB="0" distL="0" distR="0" wp14:anchorId="57BC67A7" wp14:editId="0BD41794">
            <wp:extent cx="4857750" cy="3273878"/>
            <wp:effectExtent l="0" t="0" r="0" b="3175"/>
            <wp:docPr id="4" name="图表 4">
              <a:extLst xmlns:a="http://schemas.openxmlformats.org/drawingml/2006/main">
                <a:ext uri="{FF2B5EF4-FFF2-40B4-BE49-F238E27FC236}">
                  <a16:creationId xmlns:a16="http://schemas.microsoft.com/office/drawing/2014/main" id="{89C733C8-7B22-4B77-A361-C8E038111A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40544" w:rsidRDefault="00340544" w:rsidP="00340544">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从图中可知，</w:t>
      </w:r>
      <w:r w:rsidR="003325DC">
        <w:rPr>
          <w:rFonts w:ascii="宋体" w:eastAsia="宋体" w:hAnsi="宋体" w:cs="Times New Roman" w:hint="eastAsia"/>
          <w:bCs/>
          <w:kern w:val="0"/>
          <w:sz w:val="24"/>
          <w:szCs w:val="24"/>
        </w:rPr>
        <w:t>对于不同测试序列，帧内预测模块中</w:t>
      </w:r>
      <w:r w:rsidR="001A777F">
        <w:rPr>
          <w:rFonts w:ascii="宋体" w:eastAsia="宋体" w:hAnsi="宋体" w:cs="Times New Roman" w:hint="eastAsia"/>
          <w:bCs/>
          <w:kern w:val="0"/>
          <w:sz w:val="24"/>
          <w:szCs w:val="24"/>
        </w:rPr>
        <w:t>的哈达玛失真函数和预测值计算函数运行时间</w:t>
      </w:r>
      <w:r w:rsidR="00882F19">
        <w:rPr>
          <w:rFonts w:ascii="宋体" w:eastAsia="宋体" w:hAnsi="宋体" w:cs="Times New Roman" w:hint="eastAsia"/>
          <w:bCs/>
          <w:kern w:val="0"/>
          <w:sz w:val="24"/>
          <w:szCs w:val="24"/>
        </w:rPr>
        <w:t>虽然有很大变化，但是</w:t>
      </w:r>
      <w:r w:rsidR="001A777F">
        <w:rPr>
          <w:rFonts w:ascii="宋体" w:eastAsia="宋体" w:hAnsi="宋体" w:cs="Times New Roman" w:hint="eastAsia"/>
          <w:bCs/>
          <w:kern w:val="0"/>
          <w:sz w:val="24"/>
          <w:szCs w:val="24"/>
        </w:rPr>
        <w:t>所占的比重基本不变，分别为13%左右和1</w:t>
      </w:r>
      <w:r w:rsidR="00EB3898">
        <w:rPr>
          <w:rFonts w:ascii="宋体" w:eastAsia="宋体" w:hAnsi="宋体" w:cs="Times New Roman" w:hint="eastAsia"/>
          <w:bCs/>
          <w:kern w:val="0"/>
          <w:sz w:val="24"/>
          <w:szCs w:val="24"/>
        </w:rPr>
        <w:t>2</w:t>
      </w:r>
      <w:r w:rsidR="001A777F">
        <w:rPr>
          <w:rFonts w:ascii="宋体" w:eastAsia="宋体" w:hAnsi="宋体" w:cs="Times New Roman" w:hint="eastAsia"/>
          <w:bCs/>
          <w:kern w:val="0"/>
          <w:sz w:val="24"/>
          <w:szCs w:val="24"/>
        </w:rPr>
        <w:t>%左右</w:t>
      </w:r>
      <w:r w:rsidR="00831E81">
        <w:rPr>
          <w:rFonts w:ascii="宋体" w:eastAsia="宋体" w:hAnsi="宋体" w:cs="Times New Roman" w:hint="eastAsia"/>
          <w:bCs/>
          <w:kern w:val="0"/>
          <w:sz w:val="24"/>
          <w:szCs w:val="24"/>
        </w:rPr>
        <w:t>。</w:t>
      </w:r>
    </w:p>
    <w:p w:rsidR="00552C34" w:rsidRDefault="00552C34" w:rsidP="00340544">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对于变换量化模块，由于HM中实现了不同尺寸的变换函数，因此对每种尺寸的变换分别进行统计，便于之后的优化结果分析。该模块中各个函数的运行时间和所占百分比如下所示：</w:t>
      </w:r>
    </w:p>
    <w:p w:rsidR="00552C34" w:rsidRDefault="006D1E7E" w:rsidP="00340544">
      <w:pPr>
        <w:spacing w:line="360" w:lineRule="auto"/>
        <w:ind w:firstLineChars="200" w:firstLine="420"/>
        <w:rPr>
          <w:rFonts w:ascii="宋体" w:eastAsia="宋体" w:hAnsi="宋体" w:cs="Times New Roman"/>
          <w:bCs/>
          <w:kern w:val="0"/>
          <w:sz w:val="24"/>
          <w:szCs w:val="24"/>
        </w:rPr>
      </w:pPr>
      <w:r>
        <w:rPr>
          <w:noProof/>
        </w:rPr>
        <w:lastRenderedPageBreak/>
        <w:drawing>
          <wp:inline distT="0" distB="0" distL="0" distR="0" wp14:anchorId="08BBF445" wp14:editId="33732B6A">
            <wp:extent cx="4886325" cy="4073237"/>
            <wp:effectExtent l="0" t="0" r="9525" b="3810"/>
            <wp:docPr id="7" name="图表 7">
              <a:extLst xmlns:a="http://schemas.openxmlformats.org/drawingml/2006/main">
                <a:ext uri="{FF2B5EF4-FFF2-40B4-BE49-F238E27FC236}">
                  <a16:creationId xmlns:a16="http://schemas.microsoft.com/office/drawing/2014/main" id="{C6BD31DB-D91B-4414-9B53-4F9276261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03560" w:rsidRPr="00BD7AAC" w:rsidRDefault="007979F7" w:rsidP="00340544">
      <w:pPr>
        <w:spacing w:line="360" w:lineRule="auto"/>
        <w:ind w:firstLineChars="200" w:firstLine="420"/>
        <w:rPr>
          <w:rFonts w:ascii="宋体" w:eastAsia="宋体" w:hAnsi="宋体" w:cs="Times New Roman"/>
          <w:bCs/>
          <w:kern w:val="0"/>
          <w:sz w:val="24"/>
          <w:szCs w:val="24"/>
        </w:rPr>
      </w:pPr>
      <w:bookmarkStart w:id="0" w:name="_GoBack"/>
      <w:r>
        <w:rPr>
          <w:noProof/>
        </w:rPr>
        <w:drawing>
          <wp:inline distT="0" distB="0" distL="0" distR="0" wp14:anchorId="0E2EE04D" wp14:editId="6004A24E">
            <wp:extent cx="4868545" cy="4000500"/>
            <wp:effectExtent l="0" t="0" r="8255" b="0"/>
            <wp:docPr id="8" name="图表 8">
              <a:extLst xmlns:a="http://schemas.openxmlformats.org/drawingml/2006/main">
                <a:ext uri="{FF2B5EF4-FFF2-40B4-BE49-F238E27FC236}">
                  <a16:creationId xmlns:a16="http://schemas.microsoft.com/office/drawing/2014/main" id="{AC74A874-B037-4DAA-B486-8C0F37D81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rsidR="00C3359E" w:rsidRDefault="00C3359E"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基于</w:t>
      </w:r>
      <w:r w:rsidR="000D0D0F">
        <w:rPr>
          <w:rFonts w:ascii="宋体" w:eastAsia="宋体" w:hAnsi="宋体" w:cs="Times New Roman" w:hint="eastAsia"/>
          <w:bCs/>
          <w:kern w:val="0"/>
          <w:sz w:val="24"/>
          <w:szCs w:val="24"/>
        </w:rPr>
        <w:t>以上实验，可以发现</w:t>
      </w:r>
      <w:r w:rsidR="001416F9">
        <w:rPr>
          <w:rFonts w:ascii="宋体" w:eastAsia="宋体" w:hAnsi="宋体" w:cs="Times New Roman" w:hint="eastAsia"/>
          <w:bCs/>
          <w:kern w:val="0"/>
          <w:sz w:val="24"/>
          <w:szCs w:val="24"/>
        </w:rPr>
        <w:t>对于不同测试序列，</w:t>
      </w:r>
      <w:r w:rsidR="00432309">
        <w:rPr>
          <w:rFonts w:ascii="宋体" w:eastAsia="宋体" w:hAnsi="宋体" w:cs="Times New Roman" w:hint="eastAsia"/>
          <w:bCs/>
          <w:kern w:val="0"/>
          <w:sz w:val="24"/>
          <w:szCs w:val="24"/>
        </w:rPr>
        <w:t>HM的变换量化模块中各个函</w:t>
      </w:r>
      <w:r w:rsidR="00432309">
        <w:rPr>
          <w:rFonts w:ascii="宋体" w:eastAsia="宋体" w:hAnsi="宋体" w:cs="Times New Roman" w:hint="eastAsia"/>
          <w:bCs/>
          <w:kern w:val="0"/>
          <w:sz w:val="24"/>
          <w:szCs w:val="24"/>
        </w:rPr>
        <w:lastRenderedPageBreak/>
        <w:t>数的运行时间</w:t>
      </w:r>
      <w:r w:rsidR="001F7687">
        <w:rPr>
          <w:rFonts w:ascii="宋体" w:eastAsia="宋体" w:hAnsi="宋体" w:cs="Times New Roman" w:hint="eastAsia"/>
          <w:bCs/>
          <w:kern w:val="0"/>
          <w:sz w:val="24"/>
          <w:szCs w:val="24"/>
        </w:rPr>
        <w:t>虽然有很大变化，但</w:t>
      </w:r>
      <w:r w:rsidR="00432309">
        <w:rPr>
          <w:rFonts w:ascii="宋体" w:eastAsia="宋体" w:hAnsi="宋体" w:cs="Times New Roman" w:hint="eastAsia"/>
          <w:bCs/>
          <w:kern w:val="0"/>
          <w:sz w:val="24"/>
          <w:szCs w:val="24"/>
        </w:rPr>
        <w:t>占比基本</w:t>
      </w:r>
      <w:r w:rsidR="001F7687">
        <w:rPr>
          <w:rFonts w:ascii="宋体" w:eastAsia="宋体" w:hAnsi="宋体" w:cs="Times New Roman" w:hint="eastAsia"/>
          <w:bCs/>
          <w:kern w:val="0"/>
          <w:sz w:val="24"/>
          <w:szCs w:val="24"/>
        </w:rPr>
        <w:t>保持不变</w:t>
      </w:r>
      <w:r w:rsidR="00B50593">
        <w:rPr>
          <w:rFonts w:ascii="宋体" w:eastAsia="宋体" w:hAnsi="宋体" w:cs="Times New Roman" w:hint="eastAsia"/>
          <w:bCs/>
          <w:kern w:val="0"/>
          <w:sz w:val="24"/>
          <w:szCs w:val="24"/>
        </w:rPr>
        <w:t>，DST变换占约18%，4×4DCT变换约占2%，8×8DCT约占8%，16×16DCT约占10%，32×32DCT约占</w:t>
      </w:r>
      <w:r w:rsidR="003E4367">
        <w:rPr>
          <w:rFonts w:ascii="宋体" w:eastAsia="宋体" w:hAnsi="宋体" w:cs="Times New Roman" w:hint="eastAsia"/>
          <w:bCs/>
          <w:kern w:val="0"/>
          <w:sz w:val="24"/>
          <w:szCs w:val="24"/>
        </w:rPr>
        <w:t>10%。</w:t>
      </w:r>
    </w:p>
    <w:p w:rsidR="00D944F9" w:rsidRDefault="003572A4"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基于以上对模块耗时情况以及各模块内部功能函数的分析，便可以进一步确定具体优化内容。</w:t>
      </w:r>
      <w:r w:rsidR="00D0336C">
        <w:rPr>
          <w:rFonts w:ascii="宋体" w:eastAsia="宋体" w:hAnsi="宋体" w:cs="Times New Roman" w:hint="eastAsia"/>
          <w:bCs/>
          <w:kern w:val="0"/>
          <w:sz w:val="24"/>
          <w:szCs w:val="24"/>
        </w:rPr>
        <w:t>在全帧内编码模式下，HM中帧内预测模块和变换量化模块的运行时间共同占到了总运行时间的90%左右，因而都这两个模块进行并行优化对于提高HM整体速度是最有意义的。</w:t>
      </w:r>
    </w:p>
    <w:p w:rsidR="003572A4" w:rsidRPr="00335ACF" w:rsidRDefault="00843A3A"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而对于帧内预测模块，</w:t>
      </w:r>
      <w:r w:rsidR="00F80715">
        <w:rPr>
          <w:rFonts w:ascii="宋体" w:eastAsia="宋体" w:hAnsi="宋体" w:cs="Times New Roman" w:hint="eastAsia"/>
          <w:bCs/>
          <w:kern w:val="0"/>
          <w:sz w:val="24"/>
          <w:szCs w:val="24"/>
        </w:rPr>
        <w:t>哈达玛失真函数和预测值计算函数总计占到了</w:t>
      </w:r>
      <w:r w:rsidR="004113DF">
        <w:rPr>
          <w:rFonts w:ascii="宋体" w:eastAsia="宋体" w:hAnsi="宋体" w:cs="Times New Roman" w:hint="eastAsia"/>
          <w:bCs/>
          <w:kern w:val="0"/>
          <w:sz w:val="24"/>
          <w:szCs w:val="24"/>
        </w:rPr>
        <w:t>运行时间的</w:t>
      </w:r>
      <w:r w:rsidR="00545C02">
        <w:rPr>
          <w:rFonts w:ascii="宋体" w:eastAsia="宋体" w:hAnsi="宋体" w:cs="Times New Roman" w:hint="eastAsia"/>
          <w:bCs/>
          <w:kern w:val="0"/>
          <w:sz w:val="24"/>
          <w:szCs w:val="24"/>
        </w:rPr>
        <w:t>25%左右，对于变换量化模块，其中5个变换函数</w:t>
      </w:r>
      <w:r w:rsidR="006279CB">
        <w:rPr>
          <w:rFonts w:ascii="宋体" w:eastAsia="宋体" w:hAnsi="宋体" w:cs="Times New Roman" w:hint="eastAsia"/>
          <w:bCs/>
          <w:kern w:val="0"/>
          <w:sz w:val="24"/>
          <w:szCs w:val="24"/>
        </w:rPr>
        <w:t>分别占到了模块运行时间的50%左右。</w:t>
      </w:r>
      <w:r w:rsidR="00C26122">
        <w:rPr>
          <w:rFonts w:ascii="宋体" w:eastAsia="宋体" w:hAnsi="宋体" w:cs="Times New Roman" w:hint="eastAsia"/>
          <w:bCs/>
          <w:kern w:val="0"/>
          <w:sz w:val="24"/>
          <w:szCs w:val="24"/>
        </w:rPr>
        <w:t>因此，对于帧内预测模块优化最大加速比为</w:t>
      </w:r>
      <w:r w:rsidR="007A46DF">
        <w:rPr>
          <w:rFonts w:ascii="宋体" w:eastAsia="宋体" w:hAnsi="宋体" w:cs="Times New Roman" w:hint="eastAsia"/>
          <w:bCs/>
          <w:kern w:val="0"/>
          <w:sz w:val="24"/>
          <w:szCs w:val="24"/>
        </w:rPr>
        <w:t>1/（1-25%）≈</w:t>
      </w:r>
      <w:r w:rsidR="00EA0953">
        <w:rPr>
          <w:rFonts w:ascii="宋体" w:eastAsia="宋体" w:hAnsi="宋体" w:cs="Times New Roman" w:hint="eastAsia"/>
          <w:bCs/>
          <w:kern w:val="0"/>
          <w:sz w:val="24"/>
          <w:szCs w:val="24"/>
        </w:rPr>
        <w:t>1.3</w:t>
      </w:r>
      <w:r w:rsidR="00D944F9">
        <w:rPr>
          <w:rFonts w:ascii="宋体" w:eastAsia="宋体" w:hAnsi="宋体" w:cs="Times New Roman" w:hint="eastAsia"/>
          <w:bCs/>
          <w:kern w:val="0"/>
          <w:sz w:val="24"/>
          <w:szCs w:val="24"/>
        </w:rPr>
        <w:t>3</w:t>
      </w:r>
      <w:r w:rsidR="00EA0953">
        <w:rPr>
          <w:rFonts w:ascii="宋体" w:eastAsia="宋体" w:hAnsi="宋体" w:cs="Times New Roman" w:hint="eastAsia"/>
          <w:bCs/>
          <w:kern w:val="0"/>
          <w:sz w:val="24"/>
          <w:szCs w:val="24"/>
        </w:rPr>
        <w:t>3，对于变换量化模块的优化最大加速比为1/（1-50%）=2</w:t>
      </w:r>
      <w:r w:rsidR="000F2406">
        <w:rPr>
          <w:rFonts w:ascii="宋体" w:eastAsia="宋体" w:hAnsi="宋体" w:cs="Times New Roman" w:hint="eastAsia"/>
          <w:bCs/>
          <w:kern w:val="0"/>
          <w:sz w:val="24"/>
          <w:szCs w:val="24"/>
        </w:rPr>
        <w:t>。因此，</w:t>
      </w:r>
      <w:r w:rsidR="00233CA4">
        <w:rPr>
          <w:rFonts w:ascii="宋体" w:eastAsia="宋体" w:hAnsi="宋体" w:cs="Times New Roman" w:hint="eastAsia"/>
          <w:bCs/>
          <w:kern w:val="0"/>
          <w:sz w:val="24"/>
          <w:szCs w:val="24"/>
        </w:rPr>
        <w:t>本文选取的优化部分</w:t>
      </w:r>
      <w:r w:rsidR="002E300B">
        <w:rPr>
          <w:rFonts w:ascii="宋体" w:eastAsia="宋体" w:hAnsi="宋体" w:cs="Times New Roman" w:hint="eastAsia"/>
          <w:bCs/>
          <w:kern w:val="0"/>
          <w:sz w:val="24"/>
          <w:szCs w:val="24"/>
        </w:rPr>
        <w:t>对于整个HM的优化最大加速比为1/（</w:t>
      </w:r>
      <w:r w:rsidR="007F7AB2">
        <w:rPr>
          <w:rFonts w:ascii="宋体" w:eastAsia="宋体" w:hAnsi="宋体" w:cs="Times New Roman" w:hint="eastAsia"/>
          <w:bCs/>
          <w:kern w:val="0"/>
          <w:sz w:val="24"/>
          <w:szCs w:val="24"/>
        </w:rPr>
        <w:t>0.8</w:t>
      </w:r>
      <w:r w:rsidR="002E300B">
        <w:rPr>
          <w:rFonts w:ascii="宋体" w:eastAsia="宋体" w:hAnsi="宋体" w:cs="Times New Roman" w:hint="eastAsia"/>
          <w:bCs/>
          <w:kern w:val="0"/>
          <w:sz w:val="24"/>
          <w:szCs w:val="24"/>
        </w:rPr>
        <w:t>/1.33+</w:t>
      </w:r>
      <w:r w:rsidR="007F7AB2">
        <w:rPr>
          <w:rFonts w:ascii="宋体" w:eastAsia="宋体" w:hAnsi="宋体" w:cs="Times New Roman" w:hint="eastAsia"/>
          <w:bCs/>
          <w:kern w:val="0"/>
          <w:sz w:val="24"/>
          <w:szCs w:val="24"/>
        </w:rPr>
        <w:t>0.1</w:t>
      </w:r>
      <w:r w:rsidR="002E300B">
        <w:rPr>
          <w:rFonts w:ascii="宋体" w:eastAsia="宋体" w:hAnsi="宋体" w:cs="Times New Roman" w:hint="eastAsia"/>
          <w:bCs/>
          <w:kern w:val="0"/>
          <w:sz w:val="24"/>
          <w:szCs w:val="24"/>
        </w:rPr>
        <w:t>/2</w:t>
      </w:r>
      <w:r w:rsidR="00632483">
        <w:rPr>
          <w:rFonts w:ascii="宋体" w:eastAsia="宋体" w:hAnsi="宋体" w:cs="Times New Roman" w:hint="eastAsia"/>
          <w:bCs/>
          <w:kern w:val="0"/>
          <w:sz w:val="24"/>
          <w:szCs w:val="24"/>
        </w:rPr>
        <w:t>+0.1</w:t>
      </w:r>
      <w:r w:rsidR="002E300B">
        <w:rPr>
          <w:rFonts w:ascii="宋体" w:eastAsia="宋体" w:hAnsi="宋体" w:cs="Times New Roman" w:hint="eastAsia"/>
          <w:bCs/>
          <w:kern w:val="0"/>
          <w:sz w:val="24"/>
          <w:szCs w:val="24"/>
        </w:rPr>
        <w:t>）</w:t>
      </w:r>
      <w:r w:rsidR="00BF3206">
        <w:rPr>
          <w:rFonts w:ascii="宋体" w:eastAsia="宋体" w:hAnsi="宋体" w:cs="Times New Roman" w:hint="eastAsia"/>
          <w:bCs/>
          <w:kern w:val="0"/>
          <w:sz w:val="24"/>
          <w:szCs w:val="24"/>
        </w:rPr>
        <w:t>≈1.</w:t>
      </w:r>
      <w:r w:rsidR="0056372F">
        <w:rPr>
          <w:rFonts w:ascii="宋体" w:eastAsia="宋体" w:hAnsi="宋体" w:cs="Times New Roman" w:hint="eastAsia"/>
          <w:bCs/>
          <w:kern w:val="0"/>
          <w:sz w:val="24"/>
          <w:szCs w:val="24"/>
        </w:rPr>
        <w:t>330</w:t>
      </w:r>
      <w:r w:rsidR="007E2623">
        <w:rPr>
          <w:rFonts w:ascii="宋体" w:eastAsia="宋体" w:hAnsi="宋体" w:cs="Times New Roman" w:hint="eastAsia"/>
          <w:bCs/>
          <w:kern w:val="0"/>
          <w:sz w:val="24"/>
          <w:szCs w:val="24"/>
        </w:rPr>
        <w:t>7</w:t>
      </w:r>
      <w:r w:rsidR="00D944F9">
        <w:rPr>
          <w:rFonts w:ascii="宋体" w:eastAsia="宋体" w:hAnsi="宋体" w:cs="Times New Roman" w:hint="eastAsia"/>
          <w:bCs/>
          <w:kern w:val="0"/>
          <w:sz w:val="24"/>
          <w:szCs w:val="24"/>
        </w:rPr>
        <w:t>。</w:t>
      </w:r>
    </w:p>
    <w:p w:rsidR="001E38B6" w:rsidRPr="001E38B6" w:rsidRDefault="00855A89" w:rsidP="001E38B6">
      <w:pPr>
        <w:pStyle w:val="2"/>
      </w:pPr>
      <w:r>
        <w:rPr>
          <w:rFonts w:hint="eastAsia"/>
        </w:rPr>
        <w:t>帧内预测</w:t>
      </w:r>
      <w:r w:rsidR="00BC0E05">
        <w:rPr>
          <w:rFonts w:hint="eastAsia"/>
        </w:rPr>
        <w:t>模块</w:t>
      </w:r>
      <w:r>
        <w:rPr>
          <w:rFonts w:hint="eastAsia"/>
        </w:rPr>
        <w:t>优化</w:t>
      </w:r>
    </w:p>
    <w:p w:rsidR="00B900DA" w:rsidRDefault="00B900DA" w:rsidP="00B900DA">
      <w:pPr>
        <w:pStyle w:val="3"/>
        <w:spacing w:before="156" w:after="156"/>
        <w:ind w:left="712"/>
      </w:pPr>
      <w:r>
        <w:rPr>
          <w:rFonts w:hint="eastAsia"/>
        </w:rPr>
        <w:t>帧内预测模块</w:t>
      </w:r>
      <w:r w:rsidR="006B520F">
        <w:rPr>
          <w:rFonts w:hint="eastAsia"/>
        </w:rPr>
        <w:t>分析</w:t>
      </w:r>
    </w:p>
    <w:p w:rsidR="00FF0A54" w:rsidRDefault="0082299C" w:rsidP="00FF0A54">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与HEVC标准一致，HM代码中帧内预测也分为亮度预测与色度预测，其流程大致相同，</w:t>
      </w:r>
      <w:r w:rsidR="00FB1686">
        <w:rPr>
          <w:rFonts w:ascii="宋体" w:eastAsia="宋体" w:hAnsi="宋体" w:cs="Times New Roman" w:hint="eastAsia"/>
          <w:bCs/>
          <w:kern w:val="0"/>
          <w:sz w:val="24"/>
          <w:szCs w:val="24"/>
        </w:rPr>
        <w:t>此处</w:t>
      </w:r>
      <w:r>
        <w:rPr>
          <w:rFonts w:ascii="宋体" w:eastAsia="宋体" w:hAnsi="宋体" w:cs="Times New Roman" w:hint="eastAsia"/>
          <w:bCs/>
          <w:kern w:val="0"/>
          <w:sz w:val="24"/>
          <w:szCs w:val="24"/>
        </w:rPr>
        <w:t>以亮度预测函数</w:t>
      </w:r>
      <w:r w:rsidR="00FB1686" w:rsidRPr="00FB1686">
        <w:rPr>
          <w:rFonts w:ascii="宋体" w:eastAsia="宋体" w:hAnsi="宋体" w:cs="Times New Roman"/>
          <w:bCs/>
          <w:kern w:val="0"/>
          <w:sz w:val="24"/>
          <w:szCs w:val="24"/>
        </w:rPr>
        <w:t>estIntraPredLumaQT</w:t>
      </w:r>
      <w:r w:rsidR="00FB1686">
        <w:rPr>
          <w:rFonts w:ascii="宋体" w:eastAsia="宋体" w:hAnsi="宋体" w:cs="Times New Roman" w:hint="eastAsia"/>
          <w:bCs/>
          <w:kern w:val="0"/>
          <w:sz w:val="24"/>
          <w:szCs w:val="24"/>
        </w:rPr>
        <w:t>为例，其主要流程如下：</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（1）</w:t>
      </w:r>
      <w:r w:rsidRPr="004F0ADD">
        <w:rPr>
          <w:rFonts w:ascii="宋体" w:eastAsia="宋体" w:hAnsi="宋体" w:cs="Times New Roman" w:hint="eastAsia"/>
          <w:bCs/>
          <w:kern w:val="0"/>
          <w:sz w:val="24"/>
          <w:szCs w:val="24"/>
        </w:rPr>
        <w:t>初始化各种参数。</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（2）</w:t>
      </w:r>
      <w:r w:rsidRPr="004F0ADD">
        <w:rPr>
          <w:rFonts w:ascii="宋体" w:eastAsia="宋体" w:hAnsi="宋体" w:cs="Times New Roman" w:hint="eastAsia"/>
          <w:bCs/>
          <w:kern w:val="0"/>
          <w:sz w:val="24"/>
          <w:szCs w:val="24"/>
        </w:rPr>
        <w:t>为了减少率失真优化次数，</w:t>
      </w:r>
      <w:r w:rsidRPr="004F0ADD">
        <w:rPr>
          <w:rFonts w:ascii="宋体" w:eastAsia="宋体" w:hAnsi="宋体" w:cs="Times New Roman"/>
          <w:bCs/>
          <w:kern w:val="0"/>
          <w:sz w:val="24"/>
          <w:szCs w:val="24"/>
        </w:rPr>
        <w:t>HEVC中默认使用帧内快速搜索算法，将分粗选和细选两个阶段进行。如果不使用快速搜索，将对所有帧内预测模式进行率失真优化。粗选阶段</w:t>
      </w:r>
      <w:r>
        <w:rPr>
          <w:rFonts w:ascii="宋体" w:eastAsia="宋体" w:hAnsi="宋体" w:cs="Times New Roman" w:hint="eastAsia"/>
          <w:bCs/>
          <w:kern w:val="0"/>
          <w:sz w:val="24"/>
          <w:szCs w:val="24"/>
        </w:rPr>
        <w:t>为</w:t>
      </w:r>
      <w:r w:rsidRPr="004F0ADD">
        <w:rPr>
          <w:rFonts w:ascii="宋体" w:eastAsia="宋体" w:hAnsi="宋体" w:cs="Times New Roman"/>
          <w:bCs/>
          <w:kern w:val="0"/>
          <w:sz w:val="24"/>
          <w:szCs w:val="24"/>
        </w:rPr>
        <w:t>：遍历35种帧内预测模式使用predIntraAng计算预测值，计算比较哈达玛失真，调用</w:t>
      </w:r>
      <w:r w:rsidR="00437997">
        <w:rPr>
          <w:rFonts w:ascii="宋体" w:eastAsia="宋体" w:hAnsi="宋体" w:cs="Times New Roman" w:hint="eastAsia"/>
          <w:bCs/>
          <w:kern w:val="0"/>
          <w:sz w:val="24"/>
          <w:szCs w:val="24"/>
        </w:rPr>
        <w:t>更新候选列表函数</w:t>
      </w:r>
      <w:r w:rsidRPr="004F0ADD">
        <w:rPr>
          <w:rFonts w:ascii="宋体" w:eastAsia="宋体" w:hAnsi="宋体" w:cs="Times New Roman"/>
          <w:bCs/>
          <w:kern w:val="0"/>
          <w:sz w:val="24"/>
          <w:szCs w:val="24"/>
        </w:rPr>
        <w:t>xUpdateCandList构建全率失真优化候选列表。全率失真优化候选列表长度numModesForFullRD由块宽度决定。注意在粗选阶段全部使用哈达玛</w:t>
      </w:r>
      <w:r w:rsidR="002A58F2">
        <w:rPr>
          <w:rFonts w:ascii="宋体" w:eastAsia="宋体" w:hAnsi="宋体" w:cs="Times New Roman" w:hint="eastAsia"/>
          <w:bCs/>
          <w:kern w:val="0"/>
          <w:sz w:val="24"/>
          <w:szCs w:val="24"/>
        </w:rPr>
        <w:t>变换</w:t>
      </w:r>
      <w:r w:rsidR="00CD6F5F">
        <w:rPr>
          <w:rFonts w:ascii="宋体" w:eastAsia="宋体" w:hAnsi="宋体" w:cs="Times New Roman" w:hint="eastAsia"/>
          <w:bCs/>
          <w:kern w:val="0"/>
          <w:sz w:val="24"/>
          <w:szCs w:val="24"/>
        </w:rPr>
        <w:t>函数</w:t>
      </w:r>
      <w:r w:rsidR="00E80087">
        <w:rPr>
          <w:rFonts w:ascii="宋体" w:eastAsia="宋体" w:hAnsi="宋体" w:cs="Times New Roman" w:hint="eastAsia"/>
          <w:bCs/>
          <w:kern w:val="0"/>
          <w:sz w:val="24"/>
          <w:szCs w:val="24"/>
        </w:rPr>
        <w:t>xGetHADs</w:t>
      </w:r>
      <w:r w:rsidRPr="004F0ADD">
        <w:rPr>
          <w:rFonts w:ascii="宋体" w:eastAsia="宋体" w:hAnsi="宋体" w:cs="Times New Roman"/>
          <w:bCs/>
          <w:kern w:val="0"/>
          <w:sz w:val="24"/>
          <w:szCs w:val="24"/>
        </w:rPr>
        <w:t>计算失真，提高速度。细选阶段</w:t>
      </w:r>
      <w:r>
        <w:rPr>
          <w:rFonts w:ascii="宋体" w:eastAsia="宋体" w:hAnsi="宋体" w:cs="Times New Roman" w:hint="eastAsia"/>
          <w:bCs/>
          <w:kern w:val="0"/>
          <w:sz w:val="24"/>
          <w:szCs w:val="24"/>
        </w:rPr>
        <w:t>为</w:t>
      </w:r>
      <w:r w:rsidRPr="004F0ADD">
        <w:rPr>
          <w:rFonts w:ascii="宋体" w:eastAsia="宋体" w:hAnsi="宋体" w:cs="Times New Roman"/>
          <w:bCs/>
          <w:kern w:val="0"/>
          <w:sz w:val="24"/>
          <w:szCs w:val="24"/>
        </w:rPr>
        <w:t>：调用getIntraDirPredictor构建MPM列表，加入全率失真优化候选列表中。遍历全率失真优化候选列表，调用xRecurIntraCodingLumaQT进行变换量化重构，计算率失真代价，注意在这里</w:t>
      </w:r>
      <w:r w:rsidRPr="004F0ADD">
        <w:rPr>
          <w:rFonts w:ascii="宋体" w:eastAsia="宋体" w:hAnsi="宋体" w:cs="Times New Roman"/>
          <w:bCs/>
          <w:kern w:val="0"/>
          <w:sz w:val="24"/>
          <w:szCs w:val="24"/>
        </w:rPr>
        <w:lastRenderedPageBreak/>
        <w:t>该函数倒数第二个参数是bCheckFirst=true，表示会按照四叉树的方式继续向下划分。比较率失真代价，找到最优模式。</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（3）</w:t>
      </w:r>
      <w:r w:rsidRPr="004F0ADD">
        <w:rPr>
          <w:rFonts w:ascii="宋体" w:eastAsia="宋体" w:hAnsi="宋体" w:cs="Times New Roman" w:hint="eastAsia"/>
          <w:bCs/>
          <w:kern w:val="0"/>
          <w:sz w:val="24"/>
          <w:szCs w:val="24"/>
        </w:rPr>
        <w:t>对获得的最优模式再次调用</w:t>
      </w:r>
      <w:r w:rsidRPr="004F0ADD">
        <w:rPr>
          <w:rFonts w:ascii="宋体" w:eastAsia="宋体" w:hAnsi="宋体" w:cs="Times New Roman"/>
          <w:bCs/>
          <w:kern w:val="0"/>
          <w:sz w:val="24"/>
          <w:szCs w:val="24"/>
        </w:rPr>
        <w:t>xRecurIntraCodingLumaQT，此时倒数第二个参数设置为false，检测同一模式下，bCheckFirst为true和false的情况下，选出最优模式为最终的亮度帧内预测模式。</w:t>
      </w:r>
    </w:p>
    <w:p w:rsidR="004F0ADD" w:rsidRPr="004F0ADD" w:rsidRDefault="004F0ADD" w:rsidP="00E80087">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（4）</w:t>
      </w:r>
      <w:r w:rsidRPr="004F0ADD">
        <w:rPr>
          <w:rFonts w:ascii="宋体" w:eastAsia="宋体" w:hAnsi="宋体" w:cs="Times New Roman" w:hint="eastAsia"/>
          <w:bCs/>
          <w:kern w:val="0"/>
          <w:sz w:val="24"/>
          <w:szCs w:val="24"/>
        </w:rPr>
        <w:t>收尾工作，记录信息：设置重建块、</w:t>
      </w:r>
      <w:r w:rsidRPr="004F0ADD">
        <w:rPr>
          <w:rFonts w:ascii="宋体" w:eastAsia="宋体" w:hAnsi="宋体" w:cs="Times New Roman"/>
          <w:bCs/>
          <w:kern w:val="0"/>
          <w:sz w:val="24"/>
          <w:szCs w:val="24"/>
        </w:rPr>
        <w:t>Cbf、上下文模型、总失真等。</w:t>
      </w:r>
    </w:p>
    <w:p w:rsidR="00B900DA" w:rsidRDefault="00DA7ED9" w:rsidP="00B900DA">
      <w:pPr>
        <w:pStyle w:val="3"/>
        <w:spacing w:before="156" w:after="156"/>
        <w:ind w:left="712"/>
      </w:pPr>
      <w:r>
        <w:rPr>
          <w:rFonts w:hint="eastAsia"/>
        </w:rPr>
        <w:t>哈达玛</w:t>
      </w:r>
      <w:r w:rsidR="00B900DA">
        <w:rPr>
          <w:rFonts w:hint="eastAsia"/>
        </w:rPr>
        <w:t>失真函数</w:t>
      </w:r>
      <w:r w:rsidR="00075447">
        <w:rPr>
          <w:rFonts w:hint="eastAsia"/>
        </w:rPr>
        <w:t>并行优化设计与实现</w:t>
      </w:r>
    </w:p>
    <w:p w:rsidR="00DA7ED9" w:rsidRDefault="00AF555A" w:rsidP="00AF555A">
      <w:pPr>
        <w:spacing w:line="360" w:lineRule="auto"/>
        <w:ind w:firstLineChars="200" w:firstLine="480"/>
        <w:jc w:val="left"/>
        <w:rPr>
          <w:rFonts w:ascii="宋体" w:eastAsia="宋体" w:hAnsi="宋体" w:cs="Times New Roman"/>
          <w:bCs/>
          <w:kern w:val="0"/>
          <w:sz w:val="24"/>
          <w:szCs w:val="24"/>
        </w:rPr>
      </w:pPr>
      <w:r w:rsidRPr="00AF555A">
        <w:rPr>
          <w:rFonts w:ascii="宋体" w:eastAsia="宋体" w:hAnsi="宋体" w:cs="Times New Roman" w:hint="eastAsia"/>
          <w:bCs/>
          <w:kern w:val="0"/>
          <w:sz w:val="24"/>
          <w:szCs w:val="24"/>
        </w:rPr>
        <w:t>HM中</w:t>
      </w:r>
      <w:r w:rsidR="008904E5">
        <w:rPr>
          <w:rFonts w:ascii="宋体" w:eastAsia="宋体" w:hAnsi="宋体" w:cs="Times New Roman" w:hint="eastAsia"/>
          <w:bCs/>
          <w:kern w:val="0"/>
          <w:sz w:val="24"/>
          <w:szCs w:val="24"/>
        </w:rPr>
        <w:t>在帧内预测粗选阶段，</w:t>
      </w:r>
      <w:r w:rsidR="00C37622">
        <w:rPr>
          <w:rFonts w:ascii="宋体" w:eastAsia="宋体" w:hAnsi="宋体" w:cs="Times New Roman" w:hint="eastAsia"/>
          <w:bCs/>
          <w:kern w:val="0"/>
          <w:sz w:val="24"/>
          <w:szCs w:val="24"/>
        </w:rPr>
        <w:t>通过计算哈达玛失真（HAD）来进行初步筛选，</w:t>
      </w:r>
      <w:r w:rsidR="00B700C6">
        <w:rPr>
          <w:rFonts w:ascii="宋体" w:eastAsia="宋体" w:hAnsi="宋体" w:cs="Times New Roman" w:hint="eastAsia"/>
          <w:bCs/>
          <w:kern w:val="0"/>
          <w:sz w:val="24"/>
          <w:szCs w:val="24"/>
        </w:rPr>
        <w:t>这种失真的计算复杂度比率失真要小</w:t>
      </w:r>
      <w:r w:rsidR="00C37622">
        <w:rPr>
          <w:rFonts w:ascii="宋体" w:eastAsia="宋体" w:hAnsi="宋体" w:cs="Times New Roman" w:hint="eastAsia"/>
          <w:bCs/>
          <w:kern w:val="0"/>
          <w:sz w:val="24"/>
          <w:szCs w:val="24"/>
        </w:rPr>
        <w:t>，</w:t>
      </w:r>
      <w:r w:rsidR="00B700C6">
        <w:rPr>
          <w:rFonts w:ascii="宋体" w:eastAsia="宋体" w:hAnsi="宋体" w:cs="Times New Roman" w:hint="eastAsia"/>
          <w:bCs/>
          <w:kern w:val="0"/>
          <w:sz w:val="24"/>
          <w:szCs w:val="24"/>
        </w:rPr>
        <w:t>因此能够</w:t>
      </w:r>
      <w:r w:rsidR="00C37622">
        <w:rPr>
          <w:rFonts w:ascii="宋体" w:eastAsia="宋体" w:hAnsi="宋体" w:cs="Times New Roman" w:hint="eastAsia"/>
          <w:bCs/>
          <w:kern w:val="0"/>
          <w:sz w:val="24"/>
          <w:szCs w:val="24"/>
        </w:rPr>
        <w:t>提高</w:t>
      </w:r>
      <w:r w:rsidR="00DA43D4">
        <w:rPr>
          <w:rFonts w:ascii="宋体" w:eastAsia="宋体" w:hAnsi="宋体" w:cs="Times New Roman" w:hint="eastAsia"/>
          <w:bCs/>
          <w:kern w:val="0"/>
          <w:sz w:val="24"/>
          <w:szCs w:val="24"/>
        </w:rPr>
        <w:t>初选的</w:t>
      </w:r>
      <w:r w:rsidR="00B700C6">
        <w:rPr>
          <w:rFonts w:ascii="宋体" w:eastAsia="宋体" w:hAnsi="宋体" w:cs="Times New Roman" w:hint="eastAsia"/>
          <w:bCs/>
          <w:kern w:val="0"/>
          <w:sz w:val="24"/>
          <w:szCs w:val="24"/>
        </w:rPr>
        <w:t>速度</w:t>
      </w:r>
      <w:r w:rsidR="00DA43D4">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其内部分别实现了对4×4矩阵和8×8矩阵的</w:t>
      </w:r>
      <w:r w:rsidR="00B54D11">
        <w:rPr>
          <w:rFonts w:ascii="宋体" w:eastAsia="宋体" w:hAnsi="宋体" w:cs="Times New Roman" w:hint="eastAsia"/>
          <w:bCs/>
          <w:kern w:val="0"/>
          <w:sz w:val="24"/>
          <w:szCs w:val="24"/>
        </w:rPr>
        <w:t>哈达玛（</w:t>
      </w:r>
      <w:r w:rsidR="00512734">
        <w:rPr>
          <w:rFonts w:ascii="宋体" w:eastAsia="宋体" w:hAnsi="宋体" w:cs="Times New Roman" w:hint="eastAsia"/>
          <w:bCs/>
          <w:kern w:val="0"/>
          <w:sz w:val="24"/>
          <w:szCs w:val="24"/>
        </w:rPr>
        <w:t>Hadamard</w:t>
      </w:r>
      <w:r w:rsidR="00B54D11">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变换以及HAD值的计算。此处以</w:t>
      </w:r>
      <w:r w:rsidR="00DD184A">
        <w:rPr>
          <w:rFonts w:ascii="宋体" w:eastAsia="宋体" w:hAnsi="宋体" w:cs="Times New Roman"/>
          <w:bCs/>
          <w:kern w:val="0"/>
          <w:sz w:val="24"/>
          <w:szCs w:val="24"/>
        </w:rPr>
        <w:t>4</w:t>
      </w:r>
      <w:r w:rsidR="00512734">
        <w:rPr>
          <w:rFonts w:ascii="宋体" w:eastAsia="宋体" w:hAnsi="宋体" w:cs="Times New Roman" w:hint="eastAsia"/>
          <w:bCs/>
          <w:kern w:val="0"/>
          <w:sz w:val="24"/>
          <w:szCs w:val="24"/>
        </w:rPr>
        <w:t>×</w:t>
      </w:r>
      <w:r w:rsidR="00DD184A">
        <w:rPr>
          <w:rFonts w:ascii="宋体" w:eastAsia="宋体" w:hAnsi="宋体" w:cs="Times New Roman"/>
          <w:bCs/>
          <w:kern w:val="0"/>
          <w:sz w:val="24"/>
          <w:szCs w:val="24"/>
        </w:rPr>
        <w:t>4</w:t>
      </w:r>
      <w:r w:rsidR="00512734">
        <w:rPr>
          <w:rFonts w:ascii="宋体" w:eastAsia="宋体" w:hAnsi="宋体" w:cs="Times New Roman" w:hint="eastAsia"/>
          <w:bCs/>
          <w:kern w:val="0"/>
          <w:sz w:val="24"/>
          <w:szCs w:val="24"/>
        </w:rPr>
        <w:t>矩阵为例，说明并行优化算法的设计与实现。</w:t>
      </w:r>
    </w:p>
    <w:p w:rsidR="00A744F8" w:rsidRDefault="004914B3"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算法的输入参数为</w:t>
      </w:r>
      <w:r w:rsidR="002F706A">
        <w:rPr>
          <w:rFonts w:ascii="宋体" w:eastAsia="宋体" w:hAnsi="宋体" w:cs="Times New Roman" w:hint="eastAsia"/>
          <w:bCs/>
          <w:kern w:val="0"/>
          <w:sz w:val="24"/>
          <w:szCs w:val="24"/>
        </w:rPr>
        <w:t>一维</w:t>
      </w:r>
      <w:r>
        <w:rPr>
          <w:rFonts w:ascii="宋体" w:eastAsia="宋体" w:hAnsi="宋体" w:cs="Times New Roman" w:hint="eastAsia"/>
          <w:bCs/>
          <w:kern w:val="0"/>
          <w:sz w:val="24"/>
          <w:szCs w:val="24"/>
        </w:rPr>
        <w:t>原始图像数组p</w:t>
      </w:r>
      <w:r w:rsidR="00C714B5">
        <w:rPr>
          <w:rFonts w:ascii="宋体" w:eastAsia="宋体" w:hAnsi="宋体" w:cs="Times New Roman" w:hint="eastAsia"/>
          <w:bCs/>
          <w:kern w:val="0"/>
          <w:sz w:val="24"/>
          <w:szCs w:val="24"/>
        </w:rPr>
        <w:t>i</w:t>
      </w:r>
      <w:r>
        <w:rPr>
          <w:rFonts w:ascii="宋体" w:eastAsia="宋体" w:hAnsi="宋体" w:cs="Times New Roman" w:hint="eastAsia"/>
          <w:bCs/>
          <w:kern w:val="0"/>
          <w:sz w:val="24"/>
          <w:szCs w:val="24"/>
        </w:rPr>
        <w:t>Org与</w:t>
      </w:r>
      <w:r w:rsidR="007F3EE3">
        <w:rPr>
          <w:rFonts w:ascii="宋体" w:eastAsia="宋体" w:hAnsi="宋体" w:cs="Times New Roman" w:hint="eastAsia"/>
          <w:bCs/>
          <w:kern w:val="0"/>
          <w:sz w:val="24"/>
          <w:szCs w:val="24"/>
        </w:rPr>
        <w:t>一维</w:t>
      </w:r>
      <w:r>
        <w:rPr>
          <w:rFonts w:ascii="宋体" w:eastAsia="宋体" w:hAnsi="宋体" w:cs="Times New Roman" w:hint="eastAsia"/>
          <w:bCs/>
          <w:kern w:val="0"/>
          <w:sz w:val="24"/>
          <w:szCs w:val="24"/>
        </w:rPr>
        <w:t>预测图像数组piCur</w:t>
      </w:r>
      <w:r w:rsidR="00DB143C">
        <w:rPr>
          <w:rFonts w:ascii="宋体" w:eastAsia="宋体" w:hAnsi="宋体" w:cs="Times New Roman" w:hint="eastAsia"/>
          <w:bCs/>
          <w:kern w:val="0"/>
          <w:sz w:val="24"/>
          <w:szCs w:val="24"/>
        </w:rPr>
        <w:t>。这两个图像数组的大小均为</w:t>
      </w:r>
      <w:r w:rsidR="004D56E5">
        <w:rPr>
          <w:rFonts w:ascii="宋体" w:eastAsia="宋体" w:hAnsi="宋体" w:cs="Times New Roman"/>
          <w:bCs/>
          <w:kern w:val="0"/>
          <w:sz w:val="24"/>
          <w:szCs w:val="24"/>
        </w:rPr>
        <w:t>16</w:t>
      </w:r>
      <w:r w:rsidR="00DB143C">
        <w:rPr>
          <w:rFonts w:ascii="宋体" w:eastAsia="宋体" w:hAnsi="宋体" w:cs="Times New Roman" w:hint="eastAsia"/>
          <w:bCs/>
          <w:kern w:val="0"/>
          <w:sz w:val="24"/>
          <w:szCs w:val="24"/>
        </w:rPr>
        <w:t>，</w:t>
      </w:r>
      <w:r w:rsidR="00280AD5">
        <w:rPr>
          <w:rFonts w:ascii="宋体" w:eastAsia="宋体" w:hAnsi="宋体" w:cs="Times New Roman" w:hint="eastAsia"/>
          <w:bCs/>
          <w:kern w:val="0"/>
          <w:sz w:val="24"/>
          <w:szCs w:val="24"/>
        </w:rPr>
        <w:t>即</w:t>
      </w:r>
      <w:r w:rsidR="00DB143C">
        <w:rPr>
          <w:rFonts w:ascii="宋体" w:eastAsia="宋体" w:hAnsi="宋体" w:cs="Times New Roman" w:hint="eastAsia"/>
          <w:bCs/>
          <w:kern w:val="0"/>
          <w:sz w:val="24"/>
          <w:szCs w:val="24"/>
        </w:rPr>
        <w:t>包含</w:t>
      </w:r>
      <w:r w:rsidR="00DD184A">
        <w:rPr>
          <w:rFonts w:ascii="宋体" w:eastAsia="宋体" w:hAnsi="宋体" w:cs="Times New Roman"/>
          <w:bCs/>
          <w:kern w:val="0"/>
          <w:sz w:val="24"/>
          <w:szCs w:val="24"/>
        </w:rPr>
        <w:t>16</w:t>
      </w:r>
      <w:r w:rsidR="00DB143C">
        <w:rPr>
          <w:rFonts w:ascii="宋体" w:eastAsia="宋体" w:hAnsi="宋体" w:cs="Times New Roman" w:hint="eastAsia"/>
          <w:bCs/>
          <w:kern w:val="0"/>
          <w:sz w:val="24"/>
          <w:szCs w:val="24"/>
        </w:rPr>
        <w:t>个像素值</w:t>
      </w:r>
      <w:r>
        <w:rPr>
          <w:rFonts w:ascii="宋体" w:eastAsia="宋体" w:hAnsi="宋体" w:cs="Times New Roman" w:hint="eastAsia"/>
          <w:bCs/>
          <w:kern w:val="0"/>
          <w:sz w:val="24"/>
          <w:szCs w:val="24"/>
        </w:rPr>
        <w:t>。其</w:t>
      </w:r>
      <w:r w:rsidR="00B54D11">
        <w:rPr>
          <w:rFonts w:ascii="宋体" w:eastAsia="宋体" w:hAnsi="宋体" w:cs="Times New Roman" w:hint="eastAsia"/>
          <w:bCs/>
          <w:kern w:val="0"/>
          <w:sz w:val="24"/>
          <w:szCs w:val="24"/>
        </w:rPr>
        <w:t>中，为了增加变量的复用性，减少运算次数，在哈达玛变换中</w:t>
      </w:r>
      <w:r w:rsidR="00A744F8">
        <w:rPr>
          <w:rFonts w:ascii="宋体" w:eastAsia="宋体" w:hAnsi="宋体" w:cs="Times New Roman" w:hint="eastAsia"/>
          <w:bCs/>
          <w:kern w:val="0"/>
          <w:sz w:val="24"/>
          <w:szCs w:val="24"/>
        </w:rPr>
        <w:t>使用了</w:t>
      </w:r>
      <w:r w:rsidR="00993D63">
        <w:rPr>
          <w:rFonts w:ascii="宋体" w:eastAsia="宋体" w:hAnsi="宋体" w:cs="Times New Roman" w:hint="eastAsia"/>
          <w:bCs/>
          <w:kern w:val="0"/>
          <w:sz w:val="24"/>
          <w:szCs w:val="24"/>
        </w:rPr>
        <w:t>残差矩阵diff和</w:t>
      </w:r>
      <w:r w:rsidR="00A744F8">
        <w:rPr>
          <w:rFonts w:ascii="宋体" w:eastAsia="宋体" w:hAnsi="宋体" w:cs="Times New Roman" w:hint="eastAsia"/>
          <w:bCs/>
          <w:kern w:val="0"/>
          <w:sz w:val="24"/>
          <w:szCs w:val="24"/>
        </w:rPr>
        <w:t>中间变量矩阵m。首先进行循环，计算出</w:t>
      </w:r>
      <w:r>
        <w:rPr>
          <w:rFonts w:ascii="宋体" w:eastAsia="宋体" w:hAnsi="宋体" w:cs="Times New Roman" w:hint="eastAsia"/>
          <w:bCs/>
          <w:kern w:val="0"/>
          <w:sz w:val="24"/>
          <w:szCs w:val="24"/>
        </w:rPr>
        <w:t>每个</w:t>
      </w:r>
      <w:r w:rsidR="00657C91">
        <w:rPr>
          <w:rFonts w:ascii="宋体" w:eastAsia="宋体" w:hAnsi="宋体" w:cs="Times New Roman" w:hint="eastAsia"/>
          <w:bCs/>
          <w:kern w:val="0"/>
          <w:sz w:val="24"/>
          <w:szCs w:val="24"/>
        </w:rPr>
        <w:t>像素的残差</w:t>
      </w:r>
      <w:r w:rsidR="00993D63">
        <w:rPr>
          <w:rFonts w:ascii="宋体" w:eastAsia="宋体" w:hAnsi="宋体" w:cs="Times New Roman" w:hint="eastAsia"/>
          <w:bCs/>
          <w:kern w:val="0"/>
          <w:sz w:val="24"/>
          <w:szCs w:val="24"/>
        </w:rPr>
        <w:t>，即</w:t>
      </w:r>
      <w:r w:rsidR="005B7571">
        <w:rPr>
          <w:rFonts w:ascii="宋体" w:eastAsia="宋体" w:hAnsi="宋体" w:cs="Times New Roman" w:hint="eastAsia"/>
          <w:bCs/>
          <w:kern w:val="0"/>
          <w:sz w:val="24"/>
          <w:szCs w:val="24"/>
        </w:rPr>
        <w:t>diff[</w:t>
      </w:r>
      <w:r w:rsidR="005B7571">
        <w:rPr>
          <w:rFonts w:ascii="宋体" w:eastAsia="宋体" w:hAnsi="宋体" w:cs="Times New Roman"/>
          <w:bCs/>
          <w:kern w:val="0"/>
          <w:sz w:val="24"/>
          <w:szCs w:val="24"/>
        </w:rPr>
        <w:t>k] = piOrg[k]-piCur[k]</w:t>
      </w:r>
      <w:r w:rsidR="0021599E">
        <w:rPr>
          <w:rFonts w:ascii="宋体" w:eastAsia="宋体" w:hAnsi="宋体" w:cs="Times New Roman" w:hint="eastAsia"/>
          <w:bCs/>
          <w:kern w:val="0"/>
          <w:sz w:val="24"/>
          <w:szCs w:val="24"/>
        </w:rPr>
        <w:t>。</w:t>
      </w:r>
      <w:r w:rsidR="00DA195A">
        <w:rPr>
          <w:rFonts w:ascii="宋体" w:eastAsia="宋体" w:hAnsi="宋体" w:cs="Times New Roman" w:hint="eastAsia"/>
          <w:bCs/>
          <w:kern w:val="0"/>
          <w:sz w:val="24"/>
          <w:szCs w:val="24"/>
        </w:rPr>
        <w:t>接下来反复对diff和m矩阵进行一系列计算，具体如下</w:t>
      </w:r>
      <w:r w:rsidR="00CB0004">
        <w:rPr>
          <w:rFonts w:ascii="宋体" w:eastAsia="宋体" w:hAnsi="宋体" w:cs="Times New Roman" w:hint="eastAsia"/>
          <w:bCs/>
          <w:kern w:val="0"/>
          <w:sz w:val="24"/>
          <w:szCs w:val="24"/>
        </w:rPr>
        <w:t>，为方便起见，diff矩阵记为d</w:t>
      </w:r>
      <w:r w:rsidR="00DA195A">
        <w:rPr>
          <w:rFonts w:ascii="宋体" w:eastAsia="宋体" w:hAnsi="宋体" w:cs="Times New Roman" w:hint="eastAsia"/>
          <w:bCs/>
          <w:kern w:val="0"/>
          <w:sz w:val="24"/>
          <w:szCs w:val="24"/>
        </w:rPr>
        <w:t>：</w:t>
      </w:r>
    </w:p>
    <w:p w:rsidR="00DA195A" w:rsidRPr="000A58B1" w:rsidRDefault="00CB0004" w:rsidP="00A744F8">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kern w:val="0"/>
              <w:sz w:val="24"/>
              <w:szCs w:val="24"/>
            </w:rPr>
            <m:t>m=</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+d[13]</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+d[14]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+d[15]</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4</m:t>
                        </m:r>
                      </m:e>
                    </m:d>
                    <m:r>
                      <w:rPr>
                        <w:rFonts w:ascii="Cambria Math" w:eastAsia="宋体" w:hAnsi="Cambria Math" w:cs="Times New Roman"/>
                        <w:kern w:val="0"/>
                        <w:sz w:val="24"/>
                        <w:szCs w:val="24"/>
                      </w:rPr>
                      <m:t>+d[8]</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5</m:t>
                        </m:r>
                      </m:e>
                    </m:d>
                    <m:r>
                      <w:rPr>
                        <w:rFonts w:ascii="Cambria Math" w:eastAsia="宋体" w:hAnsi="Cambria Math" w:cs="Times New Roman"/>
                        <w:kern w:val="0"/>
                        <w:sz w:val="24"/>
                        <w:szCs w:val="24"/>
                      </w:rPr>
                      <m:t>+d[9]</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6</m:t>
                        </m:r>
                      </m:e>
                    </m:d>
                    <m:r>
                      <w:rPr>
                        <w:rFonts w:ascii="Cambria Math" w:eastAsia="宋体" w:hAnsi="Cambria Math" w:cs="Times New Roman"/>
                        <w:kern w:val="0"/>
                        <w:sz w:val="24"/>
                        <w:szCs w:val="24"/>
                      </w:rPr>
                      <m:t>+d[10]</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7</m:t>
                        </m:r>
                      </m:e>
                    </m:d>
                    <m:r>
                      <w:rPr>
                        <w:rFonts w:ascii="Cambria Math" w:eastAsia="宋体" w:hAnsi="Cambria Math" w:cs="Times New Roman"/>
                        <w:kern w:val="0"/>
                        <w:sz w:val="24"/>
                        <w:szCs w:val="24"/>
                      </w:rPr>
                      <m:t>+d[11]</m:t>
                    </m: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4</m:t>
                        </m:r>
                      </m:e>
                    </m:d>
                    <m:r>
                      <w:rPr>
                        <w:rFonts w:ascii="Cambria Math" w:eastAsia="宋体" w:hAnsi="Cambria Math" w:cs="Times New Roman"/>
                        <w:kern w:val="0"/>
                        <w:sz w:val="24"/>
                        <w:szCs w:val="24"/>
                      </w:rPr>
                      <m:t>-d[8]</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5</m:t>
                        </m:r>
                      </m:e>
                    </m:d>
                    <m:r>
                      <w:rPr>
                        <w:rFonts w:ascii="Cambria Math" w:eastAsia="宋体" w:hAnsi="Cambria Math" w:cs="Times New Roman"/>
                        <w:kern w:val="0"/>
                        <w:sz w:val="24"/>
                        <w:szCs w:val="24"/>
                      </w:rPr>
                      <m:t>-d[9]</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6</m:t>
                        </m:r>
                      </m:e>
                    </m:d>
                    <m:r>
                      <w:rPr>
                        <w:rFonts w:ascii="Cambria Math" w:eastAsia="宋体" w:hAnsi="Cambria Math" w:cs="Times New Roman"/>
                        <w:kern w:val="0"/>
                        <w:sz w:val="24"/>
                        <w:szCs w:val="24"/>
                      </w:rPr>
                      <m:t>-d[10]</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7</m:t>
                        </m:r>
                      </m:e>
                    </m:d>
                    <m:r>
                      <w:rPr>
                        <w:rFonts w:ascii="Cambria Math" w:eastAsia="宋体" w:hAnsi="Cambria Math" w:cs="Times New Roman"/>
                        <w:kern w:val="0"/>
                        <w:sz w:val="24"/>
                        <w:szCs w:val="24"/>
                      </w:rPr>
                      <m:t>-d[11]</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-d[13]</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-d[14]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-d[15]</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0A58B1" w:rsidP="000A58B1">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hint="eastAsia"/>
              <w:kern w:val="0"/>
              <w:sz w:val="24"/>
              <w:szCs w:val="24"/>
            </w:rPr>
            <m:t>d</m:t>
          </m:r>
          <m:r>
            <w:rPr>
              <w:rFonts w:ascii="Cambria Math" w:eastAsia="宋体" w:hAnsi="Cambria Math" w:cs="Times New Roman"/>
              <w:kern w:val="0"/>
              <w:sz w:val="24"/>
              <w:szCs w:val="24"/>
            </w:rPr>
            <m:t>=</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+m[5]</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m[6]</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m[7]</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9</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m[13]</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m[14]</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11</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m[15]</m:t>
                    </m: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-m[5]</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-m[6]</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-m[7]</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12</m:t>
                        </m:r>
                      </m:e>
                    </m:d>
                    <m:r>
                      <w:rPr>
                        <w:rFonts w:ascii="Cambria Math" w:eastAsia="宋体" w:hAnsi="Cambria Math" w:cs="Times New Roman"/>
                        <w:kern w:val="0"/>
                        <w:sz w:val="24"/>
                        <w:szCs w:val="24"/>
                      </w:rPr>
                      <m:t>-m[8]</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13</m:t>
                        </m:r>
                      </m:e>
                    </m:d>
                    <m:r>
                      <w:rPr>
                        <w:rFonts w:ascii="Cambria Math" w:eastAsia="宋体" w:hAnsi="Cambria Math" w:cs="Times New Roman"/>
                        <w:kern w:val="0"/>
                        <w:sz w:val="24"/>
                        <w:szCs w:val="24"/>
                      </w:rPr>
                      <m:t>-m[9]</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14</m:t>
                        </m:r>
                      </m:e>
                    </m:d>
                    <m:r>
                      <w:rPr>
                        <w:rFonts w:ascii="Cambria Math" w:eastAsia="宋体" w:hAnsi="Cambria Math" w:cs="Times New Roman"/>
                        <w:kern w:val="0"/>
                        <w:sz w:val="24"/>
                        <w:szCs w:val="24"/>
                      </w:rPr>
                      <m:t>-m[10]</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15</m:t>
                        </m:r>
                      </m:e>
                    </m:d>
                    <m:r>
                      <w:rPr>
                        <w:rFonts w:ascii="Cambria Math" w:eastAsia="宋体" w:hAnsi="Cambria Math" w:cs="Times New Roman"/>
                        <w:kern w:val="0"/>
                        <w:sz w:val="24"/>
                        <w:szCs w:val="24"/>
                      </w:rPr>
                      <m:t>-m[11]</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0A58B1" w:rsidP="000A58B1">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kern w:val="0"/>
              <w:sz w:val="24"/>
              <w:szCs w:val="24"/>
            </w:rPr>
            <m:t>m=</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m:t>
                        </m:r>
                      </m:e>
                    </m:d>
                    <m:r>
                      <w:rPr>
                        <w:rFonts w:ascii="Cambria Math" w:eastAsia="宋体" w:hAnsi="Cambria Math" w:cs="Times New Roman"/>
                        <w:kern w:val="0"/>
                        <w:sz w:val="24"/>
                        <w:szCs w:val="24"/>
                      </w:rPr>
                      <m:t>-d[2]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5</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5</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9</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0</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9</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0</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13</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13</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12</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864603" w:rsidP="005B3978">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hint="eastAsia"/>
              <w:kern w:val="0"/>
              <w:sz w:val="24"/>
              <w:szCs w:val="24"/>
            </w:rPr>
            <w:lastRenderedPageBreak/>
            <m:t>d</m:t>
          </m:r>
          <m:r>
            <w:rPr>
              <w:rFonts w:ascii="Cambria Math" w:eastAsia="宋体" w:hAnsi="Cambria Math" w:cs="Times New Roman"/>
              <w:kern w:val="0"/>
              <w:sz w:val="24"/>
              <w:szCs w:val="24"/>
            </w:rPr>
            <m:t>=</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0</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2</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6</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7</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11</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11</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10</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2</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15</m:t>
                        </m:r>
                      </m:e>
                    </m:d>
                    <m:r>
                      <w:rPr>
                        <w:rFonts w:ascii="Cambria Math" w:eastAsia="宋体" w:hAnsi="Cambria Math" w:cs="Times New Roman"/>
                        <w:kern w:val="0"/>
                        <w:sz w:val="24"/>
                        <w:szCs w:val="24"/>
                      </w:rPr>
                      <m:t>-m[1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e>
                </m:mr>
              </m:m>
            </m:e>
          </m:d>
        </m:oMath>
      </m:oMathPara>
    </w:p>
    <w:p w:rsidR="000A58B1" w:rsidRDefault="004F3E42"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最后累加diff矩阵中元素的绝对值abs</w:t>
      </w:r>
      <w:r>
        <w:rPr>
          <w:rFonts w:ascii="宋体" w:eastAsia="宋体" w:hAnsi="宋体" w:cs="Times New Roman"/>
          <w:bCs/>
          <w:kern w:val="0"/>
          <w:sz w:val="24"/>
          <w:szCs w:val="24"/>
        </w:rPr>
        <w:t>(diff[i])</w:t>
      </w:r>
      <w:r>
        <w:rPr>
          <w:rFonts w:ascii="宋体" w:eastAsia="宋体" w:hAnsi="宋体" w:cs="Times New Roman" w:hint="eastAsia"/>
          <w:bCs/>
          <w:kern w:val="0"/>
          <w:sz w:val="24"/>
          <w:szCs w:val="24"/>
        </w:rPr>
        <w:t>，得到失真值。</w:t>
      </w:r>
    </w:p>
    <w:p w:rsidR="00822418" w:rsidRDefault="00F411DE"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从</w:t>
      </w:r>
      <w:r w:rsidR="00A70816">
        <w:rPr>
          <w:rFonts w:ascii="宋体" w:eastAsia="宋体" w:hAnsi="宋体" w:cs="Times New Roman" w:hint="eastAsia"/>
          <w:bCs/>
          <w:kern w:val="0"/>
          <w:sz w:val="24"/>
          <w:szCs w:val="24"/>
        </w:rPr>
        <w:t>这一过程</w:t>
      </w:r>
      <w:r>
        <w:rPr>
          <w:rFonts w:ascii="宋体" w:eastAsia="宋体" w:hAnsi="宋体" w:cs="Times New Roman" w:hint="eastAsia"/>
          <w:bCs/>
          <w:kern w:val="0"/>
          <w:sz w:val="24"/>
          <w:szCs w:val="24"/>
        </w:rPr>
        <w:t>中可以发现，diff矩阵与m矩阵的计算的</w:t>
      </w:r>
      <w:r w:rsidR="003530FC">
        <w:rPr>
          <w:rFonts w:ascii="宋体" w:eastAsia="宋体" w:hAnsi="宋体" w:cs="Times New Roman" w:hint="eastAsia"/>
          <w:bCs/>
          <w:kern w:val="0"/>
          <w:sz w:val="24"/>
          <w:szCs w:val="24"/>
        </w:rPr>
        <w:t>交替</w:t>
      </w:r>
      <w:r>
        <w:rPr>
          <w:rFonts w:ascii="宋体" w:eastAsia="宋体" w:hAnsi="宋体" w:cs="Times New Roman" w:hint="eastAsia"/>
          <w:bCs/>
          <w:kern w:val="0"/>
          <w:sz w:val="24"/>
          <w:szCs w:val="24"/>
        </w:rPr>
        <w:t>进行的，每一次矩阵计算需要依赖于前一次的计算结果，因此不能为每一个thread分配形式相同的计算任务，不便于直接转化为CUDA并行函数。为了能</w:t>
      </w:r>
      <w:r w:rsidR="00466FBC">
        <w:rPr>
          <w:rFonts w:ascii="宋体" w:eastAsia="宋体" w:hAnsi="宋体" w:cs="Times New Roman" w:hint="eastAsia"/>
          <w:bCs/>
          <w:kern w:val="0"/>
          <w:sz w:val="24"/>
          <w:szCs w:val="24"/>
        </w:rPr>
        <w:t>适合</w:t>
      </w:r>
      <w:r w:rsidR="008579C2">
        <w:rPr>
          <w:rFonts w:ascii="宋体" w:eastAsia="宋体" w:hAnsi="宋体" w:cs="Times New Roman" w:hint="eastAsia"/>
          <w:bCs/>
          <w:kern w:val="0"/>
          <w:sz w:val="24"/>
          <w:szCs w:val="24"/>
        </w:rPr>
        <w:t>CUDA并行程序，</w:t>
      </w:r>
      <w:r w:rsidR="00AF0058">
        <w:rPr>
          <w:rFonts w:ascii="宋体" w:eastAsia="宋体" w:hAnsi="宋体" w:cs="Times New Roman" w:hint="eastAsia"/>
          <w:bCs/>
          <w:kern w:val="0"/>
          <w:sz w:val="24"/>
          <w:szCs w:val="24"/>
        </w:rPr>
        <w:t>需要解除中间矩阵diff与m的数据相关性。此处有两种可行方式，第一</w:t>
      </w:r>
      <w:r w:rsidR="005E5312">
        <w:rPr>
          <w:rFonts w:ascii="宋体" w:eastAsia="宋体" w:hAnsi="宋体" w:cs="Times New Roman" w:hint="eastAsia"/>
          <w:bCs/>
          <w:kern w:val="0"/>
          <w:sz w:val="24"/>
          <w:szCs w:val="24"/>
        </w:rPr>
        <w:t>种</w:t>
      </w:r>
      <w:r w:rsidR="00FB5DCE">
        <w:rPr>
          <w:rFonts w:ascii="宋体" w:eastAsia="宋体" w:hAnsi="宋体" w:cs="Times New Roman" w:hint="eastAsia"/>
          <w:bCs/>
          <w:kern w:val="0"/>
          <w:sz w:val="24"/>
          <w:szCs w:val="24"/>
        </w:rPr>
        <w:t>方法</w:t>
      </w:r>
      <w:r w:rsidR="00390163">
        <w:rPr>
          <w:rFonts w:ascii="宋体" w:eastAsia="宋体" w:hAnsi="宋体" w:cs="Times New Roman" w:hint="eastAsia"/>
          <w:bCs/>
          <w:kern w:val="0"/>
          <w:sz w:val="24"/>
          <w:szCs w:val="24"/>
        </w:rPr>
        <w:t>（下文称为“</w:t>
      </w:r>
      <w:r w:rsidR="00642CA9">
        <w:rPr>
          <w:rFonts w:ascii="宋体" w:eastAsia="宋体" w:hAnsi="宋体" w:cs="Times New Roman" w:hint="eastAsia"/>
          <w:bCs/>
          <w:kern w:val="0"/>
          <w:sz w:val="24"/>
          <w:szCs w:val="24"/>
        </w:rPr>
        <w:t>代入</w:t>
      </w:r>
      <w:r w:rsidR="00390163">
        <w:rPr>
          <w:rFonts w:ascii="宋体" w:eastAsia="宋体" w:hAnsi="宋体" w:cs="Times New Roman" w:hint="eastAsia"/>
          <w:bCs/>
          <w:kern w:val="0"/>
          <w:sz w:val="24"/>
          <w:szCs w:val="24"/>
        </w:rPr>
        <w:t>展开法</w:t>
      </w:r>
      <w:r w:rsidR="00CD21B1">
        <w:rPr>
          <w:rFonts w:ascii="宋体" w:eastAsia="宋体" w:hAnsi="宋体" w:cs="Times New Roman" w:hint="eastAsia"/>
          <w:bCs/>
          <w:kern w:val="0"/>
          <w:sz w:val="24"/>
          <w:szCs w:val="24"/>
        </w:rPr>
        <w:t>”</w:t>
      </w:r>
      <w:r w:rsidR="00390163">
        <w:rPr>
          <w:rFonts w:ascii="宋体" w:eastAsia="宋体" w:hAnsi="宋体" w:cs="Times New Roman" w:hint="eastAsia"/>
          <w:bCs/>
          <w:kern w:val="0"/>
          <w:sz w:val="24"/>
          <w:szCs w:val="24"/>
        </w:rPr>
        <w:t>）</w:t>
      </w:r>
      <w:r w:rsidR="00B6257A">
        <w:rPr>
          <w:rFonts w:ascii="宋体" w:eastAsia="宋体" w:hAnsi="宋体" w:cs="Times New Roman" w:hint="eastAsia"/>
          <w:bCs/>
          <w:kern w:val="0"/>
          <w:sz w:val="24"/>
          <w:szCs w:val="24"/>
        </w:rPr>
        <w:t>为：直接将之前的</w:t>
      </w:r>
      <w:r w:rsidR="00724346">
        <w:rPr>
          <w:rFonts w:ascii="宋体" w:eastAsia="宋体" w:hAnsi="宋体" w:cs="Times New Roman" w:hint="eastAsia"/>
          <w:bCs/>
          <w:kern w:val="0"/>
          <w:sz w:val="24"/>
          <w:szCs w:val="24"/>
        </w:rPr>
        <w:t>中间</w:t>
      </w:r>
      <w:r w:rsidR="00B6257A">
        <w:rPr>
          <w:rFonts w:ascii="宋体" w:eastAsia="宋体" w:hAnsi="宋体" w:cs="Times New Roman" w:hint="eastAsia"/>
          <w:bCs/>
          <w:kern w:val="0"/>
          <w:sz w:val="24"/>
          <w:szCs w:val="24"/>
        </w:rPr>
        <w:t>计算</w:t>
      </w:r>
      <w:r w:rsidR="003B0EE0">
        <w:rPr>
          <w:rFonts w:ascii="宋体" w:eastAsia="宋体" w:hAnsi="宋体" w:cs="Times New Roman" w:hint="eastAsia"/>
          <w:bCs/>
          <w:kern w:val="0"/>
          <w:sz w:val="24"/>
          <w:szCs w:val="24"/>
        </w:rPr>
        <w:t>过程</w:t>
      </w:r>
      <w:r w:rsidR="005457F3">
        <w:rPr>
          <w:rFonts w:ascii="宋体" w:eastAsia="宋体" w:hAnsi="宋体" w:cs="Times New Roman" w:hint="eastAsia"/>
          <w:bCs/>
          <w:kern w:val="0"/>
          <w:sz w:val="24"/>
          <w:szCs w:val="24"/>
        </w:rPr>
        <w:t>代</w:t>
      </w:r>
      <w:r w:rsidR="00B6257A">
        <w:rPr>
          <w:rFonts w:ascii="宋体" w:eastAsia="宋体" w:hAnsi="宋体" w:cs="Times New Roman" w:hint="eastAsia"/>
          <w:bCs/>
          <w:kern w:val="0"/>
          <w:sz w:val="24"/>
          <w:szCs w:val="24"/>
        </w:rPr>
        <w:t>入到最后依次diff矩阵，将其展开，这种方法可以将原本的4次矩阵运算变为一次，且可以省去中间变量m</w:t>
      </w:r>
      <w:r w:rsidR="002767D6">
        <w:rPr>
          <w:rFonts w:ascii="宋体" w:eastAsia="宋体" w:hAnsi="宋体" w:cs="Times New Roman" w:hint="eastAsia"/>
          <w:bCs/>
          <w:kern w:val="0"/>
          <w:sz w:val="24"/>
          <w:szCs w:val="24"/>
        </w:rPr>
        <w:t>，从而消除数据依赖</w:t>
      </w:r>
      <w:r w:rsidR="00B6257A">
        <w:rPr>
          <w:rFonts w:ascii="宋体" w:eastAsia="宋体" w:hAnsi="宋体" w:cs="Times New Roman" w:hint="eastAsia"/>
          <w:bCs/>
          <w:kern w:val="0"/>
          <w:sz w:val="24"/>
          <w:szCs w:val="24"/>
        </w:rPr>
        <w:t>。经过这种展开之后diff矩阵。</w:t>
      </w:r>
      <w:r w:rsidR="00E44A3A">
        <w:rPr>
          <w:rFonts w:ascii="宋体" w:eastAsia="宋体" w:hAnsi="宋体" w:cs="Times New Roman" w:hint="eastAsia"/>
          <w:bCs/>
          <w:kern w:val="0"/>
          <w:sz w:val="24"/>
          <w:szCs w:val="24"/>
        </w:rPr>
        <w:t>具体思路如下</w:t>
      </w:r>
      <w:r w:rsidR="003B0EE0">
        <w:rPr>
          <w:rFonts w:ascii="宋体" w:eastAsia="宋体" w:hAnsi="宋体" w:cs="Times New Roman" w:hint="eastAsia"/>
          <w:bCs/>
          <w:kern w:val="0"/>
          <w:sz w:val="24"/>
          <w:szCs w:val="24"/>
        </w:rPr>
        <w:t>：</w:t>
      </w:r>
    </w:p>
    <w:p w:rsidR="003B0EE0" w:rsidRDefault="00076414" w:rsidP="00076414">
      <w:pPr>
        <w:spacing w:line="360" w:lineRule="auto"/>
        <w:ind w:firstLineChars="200" w:firstLine="420"/>
      </w:pPr>
      <w:r>
        <w:object w:dxaOrig="6481"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25pt;height:140.9pt" o:ole="">
            <v:imagedata r:id="rId13" o:title=""/>
          </v:shape>
          <o:OLEObject Type="Embed" ProgID="Visio.Drawing.15" ShapeID="_x0000_i1025" DrawAspect="Content" ObjectID="_1620001532" r:id="rId14"/>
        </w:object>
      </w:r>
    </w:p>
    <w:p w:rsidR="00A4195B" w:rsidRDefault="0065096D" w:rsidP="00076414">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经过展开，d</w:t>
      </w:r>
      <w:r>
        <w:rPr>
          <w:rFonts w:ascii="宋体" w:eastAsia="宋体" w:hAnsi="宋体" w:cs="Times New Roman"/>
          <w:bCs/>
          <w:kern w:val="0"/>
          <w:sz w:val="24"/>
          <w:szCs w:val="24"/>
        </w:rPr>
        <w:t>[0]</w:t>
      </w:r>
      <w:r w:rsidR="00631803">
        <w:rPr>
          <w:rFonts w:ascii="宋体" w:eastAsia="宋体" w:hAnsi="宋体" w:cs="Times New Roman" w:hint="eastAsia"/>
          <w:bCs/>
          <w:kern w:val="0"/>
          <w:sz w:val="24"/>
          <w:szCs w:val="24"/>
        </w:rPr>
        <w:t>=d</w:t>
      </w:r>
      <w:r w:rsidR="00631803">
        <w:rPr>
          <w:rFonts w:ascii="宋体" w:eastAsia="宋体" w:hAnsi="宋体" w:cs="Times New Roman"/>
          <w:bCs/>
          <w:kern w:val="0"/>
          <w:sz w:val="24"/>
          <w:szCs w:val="24"/>
        </w:rPr>
        <w:t>[0]+d[1]+…+d[15]</w:t>
      </w:r>
      <w:r w:rsidR="00D47EA8">
        <w:rPr>
          <w:rFonts w:ascii="宋体" w:eastAsia="宋体" w:hAnsi="宋体" w:cs="Times New Roman" w:hint="eastAsia"/>
          <w:bCs/>
          <w:kern w:val="0"/>
          <w:sz w:val="24"/>
          <w:szCs w:val="24"/>
        </w:rPr>
        <w:t>，d</w:t>
      </w:r>
      <w:r w:rsidR="00D47EA8">
        <w:rPr>
          <w:rFonts w:ascii="宋体" w:eastAsia="宋体" w:hAnsi="宋体" w:cs="Times New Roman"/>
          <w:bCs/>
          <w:kern w:val="0"/>
          <w:sz w:val="24"/>
          <w:szCs w:val="24"/>
        </w:rPr>
        <w:t>[1]</w:t>
      </w:r>
      <w:r w:rsidR="00D47EA8">
        <w:rPr>
          <w:rFonts w:ascii="宋体" w:eastAsia="宋体" w:hAnsi="宋体" w:cs="Times New Roman" w:hint="eastAsia"/>
          <w:bCs/>
          <w:kern w:val="0"/>
          <w:sz w:val="24"/>
          <w:szCs w:val="24"/>
        </w:rPr>
        <w:t>、d</w:t>
      </w:r>
      <w:r w:rsidR="00D47EA8">
        <w:rPr>
          <w:rFonts w:ascii="宋体" w:eastAsia="宋体" w:hAnsi="宋体" w:cs="Times New Roman"/>
          <w:bCs/>
          <w:kern w:val="0"/>
          <w:sz w:val="24"/>
          <w:szCs w:val="24"/>
        </w:rPr>
        <w:t>[2]</w:t>
      </w:r>
      <w:r w:rsidR="00D47EA8">
        <w:rPr>
          <w:rFonts w:ascii="宋体" w:eastAsia="宋体" w:hAnsi="宋体" w:cs="Times New Roman" w:hint="eastAsia"/>
          <w:bCs/>
          <w:kern w:val="0"/>
          <w:sz w:val="24"/>
          <w:szCs w:val="24"/>
        </w:rPr>
        <w:t>依次同理可得，</w:t>
      </w:r>
      <w:r w:rsidR="0096143A">
        <w:rPr>
          <w:rFonts w:ascii="宋体" w:eastAsia="宋体" w:hAnsi="宋体" w:cs="Times New Roman" w:hint="eastAsia"/>
          <w:bCs/>
          <w:kern w:val="0"/>
          <w:sz w:val="24"/>
          <w:szCs w:val="24"/>
        </w:rPr>
        <w:t>因而对CUDA核函数，只需在一个block中开辟4×4个thread，分别计算一个d[</w:t>
      </w:r>
      <w:r w:rsidR="0096143A">
        <w:rPr>
          <w:rFonts w:ascii="宋体" w:eastAsia="宋体" w:hAnsi="宋体" w:cs="Times New Roman"/>
          <w:bCs/>
          <w:kern w:val="0"/>
          <w:sz w:val="24"/>
          <w:szCs w:val="24"/>
        </w:rPr>
        <w:t>i]</w:t>
      </w:r>
      <w:r w:rsidR="0096143A">
        <w:rPr>
          <w:rFonts w:ascii="宋体" w:eastAsia="宋体" w:hAnsi="宋体" w:cs="Times New Roman" w:hint="eastAsia"/>
          <w:bCs/>
          <w:kern w:val="0"/>
          <w:sz w:val="24"/>
          <w:szCs w:val="24"/>
        </w:rPr>
        <w:t>的值即可，</w:t>
      </w:r>
      <w:r w:rsidR="008A1542">
        <w:rPr>
          <w:rFonts w:ascii="宋体" w:eastAsia="宋体" w:hAnsi="宋体" w:cs="Times New Roman" w:hint="eastAsia"/>
          <w:bCs/>
          <w:kern w:val="0"/>
          <w:sz w:val="24"/>
          <w:szCs w:val="24"/>
        </w:rPr>
        <w:t>如</w:t>
      </w:r>
      <w:r w:rsidR="0096143A">
        <w:rPr>
          <w:rFonts w:ascii="宋体" w:eastAsia="宋体" w:hAnsi="宋体" w:cs="Times New Roman" w:hint="eastAsia"/>
          <w:bCs/>
          <w:kern w:val="0"/>
          <w:sz w:val="24"/>
          <w:szCs w:val="24"/>
        </w:rPr>
        <w:t>下图所示：</w:t>
      </w:r>
    </w:p>
    <w:p w:rsidR="0096143A" w:rsidRDefault="00FE10B3" w:rsidP="008A1542">
      <w:pPr>
        <w:spacing w:line="360" w:lineRule="auto"/>
        <w:ind w:firstLineChars="200" w:firstLine="420"/>
        <w:jc w:val="center"/>
        <w:rPr>
          <w:rFonts w:ascii="宋体" w:eastAsia="宋体" w:hAnsi="宋体" w:cs="Times New Roman"/>
          <w:bCs/>
          <w:kern w:val="0"/>
          <w:sz w:val="24"/>
          <w:szCs w:val="24"/>
        </w:rPr>
      </w:pPr>
      <w:r>
        <w:object w:dxaOrig="7066" w:dyaOrig="3346">
          <v:shape id="_x0000_i1026" type="#_x0000_t75" style="width:332.15pt;height:156.4pt" o:ole="">
            <v:imagedata r:id="rId15" o:title=""/>
          </v:shape>
          <o:OLEObject Type="Embed" ProgID="Visio.Drawing.15" ShapeID="_x0000_i1026" DrawAspect="Content" ObjectID="_1620001533" r:id="rId16"/>
        </w:object>
      </w:r>
    </w:p>
    <w:p w:rsidR="00F411DE" w:rsidRDefault="00B6257A"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第二种</w:t>
      </w:r>
      <w:r w:rsidR="00892AD2">
        <w:rPr>
          <w:rFonts w:ascii="宋体" w:eastAsia="宋体" w:hAnsi="宋体" w:cs="Times New Roman" w:hint="eastAsia"/>
          <w:bCs/>
          <w:kern w:val="0"/>
          <w:sz w:val="24"/>
          <w:szCs w:val="24"/>
        </w:rPr>
        <w:t>方法</w:t>
      </w:r>
      <w:r w:rsidR="00642CA9">
        <w:rPr>
          <w:rFonts w:ascii="宋体" w:eastAsia="宋体" w:hAnsi="宋体" w:cs="Times New Roman" w:hint="eastAsia"/>
          <w:bCs/>
          <w:kern w:val="0"/>
          <w:sz w:val="24"/>
          <w:szCs w:val="24"/>
        </w:rPr>
        <w:t>（</w:t>
      </w:r>
      <w:r w:rsidR="00B00512">
        <w:rPr>
          <w:rFonts w:ascii="宋体" w:eastAsia="宋体" w:hAnsi="宋体" w:cs="Times New Roman" w:hint="eastAsia"/>
          <w:bCs/>
          <w:kern w:val="0"/>
          <w:sz w:val="24"/>
          <w:szCs w:val="24"/>
        </w:rPr>
        <w:t>下文称为“依赖整合法”</w:t>
      </w:r>
      <w:r w:rsidR="00642CA9">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为：</w:t>
      </w:r>
      <w:r w:rsidR="003424A1">
        <w:rPr>
          <w:rFonts w:ascii="宋体" w:eastAsia="宋体" w:hAnsi="宋体" w:cs="Times New Roman" w:hint="eastAsia"/>
          <w:bCs/>
          <w:kern w:val="0"/>
          <w:sz w:val="24"/>
          <w:szCs w:val="24"/>
        </w:rPr>
        <w:t>观察到每一步变换中，矩阵</w:t>
      </w:r>
      <w:r w:rsidR="003424A1">
        <w:rPr>
          <w:rFonts w:ascii="宋体" w:eastAsia="宋体" w:hAnsi="宋体" w:cs="Times New Roman" w:hint="eastAsia"/>
          <w:bCs/>
          <w:kern w:val="0"/>
          <w:sz w:val="24"/>
          <w:szCs w:val="24"/>
        </w:rPr>
        <w:lastRenderedPageBreak/>
        <w:t>中的任意一项元素都依赖于前一矩阵的两项元素</w:t>
      </w:r>
      <w:r w:rsidR="003826BA">
        <w:rPr>
          <w:rFonts w:ascii="宋体" w:eastAsia="宋体" w:hAnsi="宋体" w:cs="Times New Roman" w:hint="eastAsia"/>
          <w:bCs/>
          <w:kern w:val="0"/>
          <w:sz w:val="24"/>
          <w:szCs w:val="24"/>
        </w:rPr>
        <w:t>。因此可以</w:t>
      </w:r>
      <w:r w:rsidR="00583869">
        <w:rPr>
          <w:rFonts w:ascii="宋体" w:eastAsia="宋体" w:hAnsi="宋体" w:cs="Times New Roman" w:hint="eastAsia"/>
          <w:bCs/>
          <w:kern w:val="0"/>
          <w:sz w:val="24"/>
          <w:szCs w:val="24"/>
        </w:rPr>
        <w:t>分析</w:t>
      </w:r>
      <w:r w:rsidR="003424A1">
        <w:rPr>
          <w:rFonts w:ascii="宋体" w:eastAsia="宋体" w:hAnsi="宋体" w:cs="Times New Roman" w:hint="eastAsia"/>
          <w:bCs/>
          <w:kern w:val="0"/>
          <w:sz w:val="24"/>
          <w:szCs w:val="24"/>
        </w:rPr>
        <w:t>具体的数据相关性，然后将</w:t>
      </w:r>
      <w:r w:rsidR="000C6B98">
        <w:rPr>
          <w:rFonts w:ascii="宋体" w:eastAsia="宋体" w:hAnsi="宋体" w:cs="Times New Roman" w:hint="eastAsia"/>
          <w:bCs/>
          <w:kern w:val="0"/>
          <w:sz w:val="24"/>
          <w:szCs w:val="24"/>
        </w:rPr>
        <w:t>具有依赖关系的元素放在同一CUDA线程中计算。</w:t>
      </w:r>
      <w:r w:rsidR="007A19E7">
        <w:rPr>
          <w:rFonts w:ascii="宋体" w:eastAsia="宋体" w:hAnsi="宋体" w:cs="Times New Roman" w:hint="eastAsia"/>
          <w:bCs/>
          <w:kern w:val="0"/>
          <w:sz w:val="24"/>
          <w:szCs w:val="24"/>
        </w:rPr>
        <w:t>数据</w:t>
      </w:r>
      <w:r w:rsidR="00F76DCE">
        <w:rPr>
          <w:rFonts w:ascii="宋体" w:eastAsia="宋体" w:hAnsi="宋体" w:cs="Times New Roman" w:hint="eastAsia"/>
          <w:bCs/>
          <w:kern w:val="0"/>
          <w:sz w:val="24"/>
          <w:szCs w:val="24"/>
        </w:rPr>
        <w:t>依赖关系</w:t>
      </w:r>
      <w:r w:rsidR="00EE78CD">
        <w:rPr>
          <w:rFonts w:ascii="宋体" w:eastAsia="宋体" w:hAnsi="宋体" w:cs="Times New Roman" w:hint="eastAsia"/>
          <w:bCs/>
          <w:kern w:val="0"/>
          <w:sz w:val="24"/>
          <w:szCs w:val="24"/>
        </w:rPr>
        <w:t>以及对应的线程</w:t>
      </w:r>
      <w:r w:rsidR="005F1C44">
        <w:rPr>
          <w:rFonts w:ascii="宋体" w:eastAsia="宋体" w:hAnsi="宋体" w:cs="Times New Roman" w:hint="eastAsia"/>
          <w:bCs/>
          <w:kern w:val="0"/>
          <w:sz w:val="24"/>
          <w:szCs w:val="24"/>
        </w:rPr>
        <w:t>规划</w:t>
      </w:r>
      <w:r w:rsidR="00A4195B">
        <w:rPr>
          <w:rFonts w:ascii="宋体" w:eastAsia="宋体" w:hAnsi="宋体" w:cs="Times New Roman" w:hint="eastAsia"/>
          <w:bCs/>
          <w:kern w:val="0"/>
          <w:sz w:val="24"/>
          <w:szCs w:val="24"/>
        </w:rPr>
        <w:t>如下：</w:t>
      </w:r>
    </w:p>
    <w:p w:rsidR="00A4195B" w:rsidRDefault="00104365" w:rsidP="00385AE8">
      <w:pPr>
        <w:spacing w:line="360" w:lineRule="auto"/>
        <w:ind w:firstLineChars="200" w:firstLine="420"/>
        <w:jc w:val="left"/>
      </w:pPr>
      <w:r>
        <w:object w:dxaOrig="7006" w:dyaOrig="4426">
          <v:shape id="_x0000_i1027" type="#_x0000_t75" style="width:372.4pt;height:235.35pt" o:ole="">
            <v:imagedata r:id="rId17" o:title=""/>
          </v:shape>
          <o:OLEObject Type="Embed" ProgID="Visio.Drawing.15" ShapeID="_x0000_i1027" DrawAspect="Content" ObjectID="_1620001534" r:id="rId18"/>
        </w:object>
      </w:r>
    </w:p>
    <w:p w:rsidR="00D04875" w:rsidRPr="00AF555A" w:rsidRDefault="00D04875" w:rsidP="00385AE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这两种方法的理论并行度</w:t>
      </w:r>
      <w:r w:rsidR="00F83CB2">
        <w:rPr>
          <w:rFonts w:ascii="宋体" w:eastAsia="宋体" w:hAnsi="宋体" w:cs="Times New Roman" w:hint="eastAsia"/>
          <w:bCs/>
          <w:kern w:val="0"/>
          <w:sz w:val="24"/>
          <w:szCs w:val="24"/>
        </w:rPr>
        <w:t>、计算复杂度</w:t>
      </w:r>
      <w:r>
        <w:rPr>
          <w:rFonts w:ascii="宋体" w:eastAsia="宋体" w:hAnsi="宋体" w:cs="Times New Roman" w:hint="eastAsia"/>
          <w:bCs/>
          <w:kern w:val="0"/>
          <w:sz w:val="24"/>
          <w:szCs w:val="24"/>
        </w:rPr>
        <w:t>和</w:t>
      </w:r>
      <w:r w:rsidR="007A1B19">
        <w:rPr>
          <w:rFonts w:ascii="宋体" w:eastAsia="宋体" w:hAnsi="宋体" w:cs="Times New Roman" w:hint="eastAsia"/>
          <w:bCs/>
          <w:kern w:val="0"/>
          <w:sz w:val="24"/>
          <w:szCs w:val="24"/>
        </w:rPr>
        <w:t>实际</w:t>
      </w:r>
      <w:r>
        <w:rPr>
          <w:rFonts w:ascii="宋体" w:eastAsia="宋体" w:hAnsi="宋体" w:cs="Times New Roman" w:hint="eastAsia"/>
          <w:bCs/>
          <w:kern w:val="0"/>
          <w:sz w:val="24"/>
          <w:szCs w:val="24"/>
        </w:rPr>
        <w:t>性能</w:t>
      </w:r>
      <w:r w:rsidR="00F40DB9">
        <w:rPr>
          <w:rFonts w:ascii="宋体" w:eastAsia="宋体" w:hAnsi="宋体" w:cs="Times New Roman" w:hint="eastAsia"/>
          <w:bCs/>
          <w:kern w:val="0"/>
          <w:sz w:val="24"/>
          <w:szCs w:val="24"/>
        </w:rPr>
        <w:t>有所不同</w:t>
      </w:r>
      <w:r>
        <w:rPr>
          <w:rFonts w:ascii="宋体" w:eastAsia="宋体" w:hAnsi="宋体" w:cs="Times New Roman" w:hint="eastAsia"/>
          <w:bCs/>
          <w:kern w:val="0"/>
          <w:sz w:val="24"/>
          <w:szCs w:val="24"/>
        </w:rPr>
        <w:t>，具体的测试和分析将在第四章详细介绍。</w:t>
      </w:r>
    </w:p>
    <w:p w:rsidR="00B900DA" w:rsidRDefault="003A17FD" w:rsidP="00B900DA">
      <w:pPr>
        <w:pStyle w:val="3"/>
        <w:spacing w:before="156" w:after="156"/>
        <w:ind w:left="712"/>
      </w:pPr>
      <w:r>
        <w:rPr>
          <w:rFonts w:hint="eastAsia"/>
        </w:rPr>
        <w:t>模式</w:t>
      </w:r>
      <w:r w:rsidR="00935C6E">
        <w:rPr>
          <w:rFonts w:hint="eastAsia"/>
        </w:rPr>
        <w:t>预测值计算</w:t>
      </w:r>
      <w:r w:rsidR="00B900DA">
        <w:rPr>
          <w:rFonts w:hint="eastAsia"/>
        </w:rPr>
        <w:t>函数</w:t>
      </w:r>
      <w:r w:rsidR="00075447">
        <w:rPr>
          <w:rFonts w:hint="eastAsia"/>
        </w:rPr>
        <w:t>并行优化设计与实现</w:t>
      </w:r>
    </w:p>
    <w:p w:rsidR="00F30117" w:rsidRDefault="00EC7468" w:rsidP="0038574A">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如前文所述，HM中帧内预测值计算函数主要</w:t>
      </w:r>
      <w:r w:rsidR="0049239B">
        <w:rPr>
          <w:rFonts w:ascii="宋体" w:eastAsia="宋体" w:hAnsi="宋体" w:cs="Times New Roman" w:hint="eastAsia"/>
          <w:bCs/>
          <w:kern w:val="0"/>
          <w:sz w:val="24"/>
          <w:szCs w:val="24"/>
        </w:rPr>
        <w:t>为</w:t>
      </w:r>
      <w:r w:rsidR="00091D80">
        <w:rPr>
          <w:rFonts w:ascii="宋体" w:eastAsia="宋体" w:hAnsi="宋体" w:cs="Times New Roman" w:hint="eastAsia"/>
          <w:bCs/>
          <w:kern w:val="0"/>
          <w:sz w:val="24"/>
          <w:szCs w:val="24"/>
        </w:rPr>
        <w:t>：首先判断预测模式为平面、直流还是角度预测模式，其中平面模式和直流模式各如前文所述进行处理，不再赘述。对于角度模式，以预测模式为21</w:t>
      </w:r>
      <w:r w:rsidR="00F30117">
        <w:rPr>
          <w:rFonts w:ascii="宋体" w:eastAsia="宋体" w:hAnsi="宋体" w:cs="Times New Roman" w:hint="eastAsia"/>
          <w:bCs/>
          <w:kern w:val="0"/>
          <w:sz w:val="24"/>
          <w:szCs w:val="24"/>
        </w:rPr>
        <w:t>，预测块尺寸为4×4</w:t>
      </w:r>
      <w:r w:rsidR="00091D80">
        <w:rPr>
          <w:rFonts w:ascii="宋体" w:eastAsia="宋体" w:hAnsi="宋体" w:cs="Times New Roman" w:hint="eastAsia"/>
          <w:bCs/>
          <w:kern w:val="0"/>
          <w:sz w:val="24"/>
          <w:szCs w:val="24"/>
        </w:rPr>
        <w:t>为例分析具体过程</w:t>
      </w:r>
      <w:r w:rsidR="009A0139">
        <w:rPr>
          <w:rFonts w:ascii="宋体" w:eastAsia="宋体" w:hAnsi="宋体" w:cs="Times New Roman" w:hint="eastAsia"/>
          <w:bCs/>
          <w:kern w:val="0"/>
          <w:sz w:val="24"/>
          <w:szCs w:val="24"/>
        </w:rPr>
        <w:t>。</w:t>
      </w:r>
      <w:r w:rsidR="00D243F7">
        <w:rPr>
          <w:rFonts w:ascii="宋体" w:eastAsia="宋体" w:hAnsi="宋体" w:cs="Times New Roman" w:hint="eastAsia"/>
          <w:bCs/>
          <w:kern w:val="0"/>
          <w:sz w:val="24"/>
          <w:szCs w:val="24"/>
        </w:rPr>
        <w:t>首先生成预测参考像组</w:t>
      </w:r>
      <w:r w:rsidR="00577D0D">
        <w:rPr>
          <w:rFonts w:ascii="宋体" w:eastAsia="宋体" w:hAnsi="宋体" w:cs="Times New Roman" w:hint="eastAsia"/>
          <w:bCs/>
          <w:kern w:val="0"/>
          <w:sz w:val="24"/>
          <w:szCs w:val="24"/>
        </w:rPr>
        <w:t>集，上方参考像素为p</w:t>
      </w:r>
      <w:r w:rsidR="00577D0D">
        <w:rPr>
          <w:rFonts w:ascii="宋体" w:eastAsia="宋体" w:hAnsi="宋体" w:cs="Times New Roman"/>
          <w:bCs/>
          <w:kern w:val="0"/>
          <w:sz w:val="24"/>
          <w:szCs w:val="24"/>
        </w:rPr>
        <w:t>[x][-1],x=-1,…,8</w:t>
      </w:r>
      <w:r w:rsidR="00F96C6C">
        <w:rPr>
          <w:rFonts w:ascii="宋体" w:eastAsia="宋体" w:hAnsi="宋体" w:cs="Times New Roman" w:hint="eastAsia"/>
          <w:bCs/>
          <w:kern w:val="0"/>
          <w:sz w:val="24"/>
          <w:szCs w:val="24"/>
        </w:rPr>
        <w:t>，左侧参考像素为p</w:t>
      </w:r>
      <w:r w:rsidR="00F96C6C">
        <w:rPr>
          <w:rFonts w:ascii="宋体" w:eastAsia="宋体" w:hAnsi="宋体" w:cs="Times New Roman"/>
          <w:bCs/>
          <w:kern w:val="0"/>
          <w:sz w:val="24"/>
          <w:szCs w:val="24"/>
        </w:rPr>
        <w:t>[-1][y],y=1,…,8</w:t>
      </w:r>
      <w:r w:rsidR="00587385">
        <w:rPr>
          <w:rFonts w:ascii="宋体" w:eastAsia="宋体" w:hAnsi="宋体" w:cs="Times New Roman" w:hint="eastAsia"/>
          <w:bCs/>
          <w:kern w:val="0"/>
          <w:sz w:val="24"/>
          <w:szCs w:val="24"/>
        </w:rPr>
        <w:t>，记一维参考像素集为re</w:t>
      </w:r>
      <w:r w:rsidR="00587385">
        <w:rPr>
          <w:rFonts w:ascii="宋体" w:eastAsia="宋体" w:hAnsi="宋体" w:cs="Times New Roman"/>
          <w:bCs/>
          <w:kern w:val="0"/>
          <w:sz w:val="24"/>
          <w:szCs w:val="24"/>
        </w:rPr>
        <w:t>f</w:t>
      </w:r>
      <w:r w:rsidR="00587385">
        <w:rPr>
          <w:rFonts w:ascii="宋体" w:eastAsia="宋体" w:hAnsi="宋体" w:cs="Times New Roman" w:hint="eastAsia"/>
          <w:bCs/>
          <w:kern w:val="0"/>
          <w:sz w:val="24"/>
          <w:szCs w:val="24"/>
        </w:rPr>
        <w:t>，其中ref</w:t>
      </w:r>
      <w:r w:rsidR="00587385">
        <w:rPr>
          <w:rFonts w:ascii="宋体" w:eastAsia="宋体" w:hAnsi="宋体" w:cs="Times New Roman"/>
          <w:bCs/>
          <w:kern w:val="0"/>
          <w:sz w:val="24"/>
          <w:szCs w:val="24"/>
        </w:rPr>
        <w:t>[x]</w:t>
      </w:r>
      <w:r w:rsidR="00587385">
        <w:rPr>
          <w:rFonts w:ascii="宋体" w:eastAsia="宋体" w:hAnsi="宋体" w:cs="Times New Roman" w:hint="eastAsia"/>
          <w:bCs/>
          <w:kern w:val="0"/>
          <w:sz w:val="24"/>
          <w:szCs w:val="24"/>
        </w:rPr>
        <w:t>中x=-4,</w:t>
      </w:r>
      <w:r w:rsidR="00587385">
        <w:rPr>
          <w:rFonts w:ascii="宋体" w:eastAsia="宋体" w:hAnsi="宋体" w:cs="Times New Roman"/>
          <w:bCs/>
          <w:kern w:val="0"/>
          <w:sz w:val="24"/>
          <w:szCs w:val="24"/>
        </w:rPr>
        <w:t>…,</w:t>
      </w:r>
      <w:r w:rsidR="00BA0E73">
        <w:rPr>
          <w:rFonts w:ascii="宋体" w:eastAsia="宋体" w:hAnsi="宋体" w:cs="Times New Roman"/>
          <w:bCs/>
          <w:kern w:val="0"/>
          <w:sz w:val="24"/>
          <w:szCs w:val="24"/>
        </w:rPr>
        <w:t>8</w:t>
      </w:r>
      <w:r w:rsidR="00F25954">
        <w:rPr>
          <w:rFonts w:ascii="宋体" w:eastAsia="宋体" w:hAnsi="宋体" w:cs="Times New Roman" w:hint="eastAsia"/>
          <w:bCs/>
          <w:kern w:val="0"/>
          <w:sz w:val="24"/>
          <w:szCs w:val="24"/>
        </w:rPr>
        <w:t>。</w:t>
      </w:r>
      <w:r w:rsidR="00EC519D">
        <w:rPr>
          <w:rFonts w:ascii="宋体" w:eastAsia="宋体" w:hAnsi="宋体" w:cs="Times New Roman" w:hint="eastAsia"/>
          <w:bCs/>
          <w:kern w:val="0"/>
          <w:sz w:val="24"/>
          <w:szCs w:val="24"/>
        </w:rPr>
        <w:t>对于x大于等于0，ref取p</w:t>
      </w:r>
      <w:r w:rsidR="00EC519D">
        <w:rPr>
          <w:rFonts w:ascii="宋体" w:eastAsia="宋体" w:hAnsi="宋体" w:cs="Times New Roman"/>
          <w:bCs/>
          <w:kern w:val="0"/>
          <w:sz w:val="24"/>
          <w:szCs w:val="24"/>
        </w:rPr>
        <w:t>[-1+x][-1],x=0,…,8</w:t>
      </w:r>
      <w:r w:rsidR="00EC519D">
        <w:rPr>
          <w:rFonts w:ascii="宋体" w:eastAsia="宋体" w:hAnsi="宋体" w:cs="Times New Roman" w:hint="eastAsia"/>
          <w:bCs/>
          <w:kern w:val="0"/>
          <w:sz w:val="24"/>
          <w:szCs w:val="24"/>
        </w:rPr>
        <w:t>；对于x小于0，ref取</w:t>
      </w:r>
      <w:r w:rsidR="00EC519D">
        <w:rPr>
          <w:rFonts w:ascii="宋体" w:eastAsia="宋体" w:hAnsi="宋体" w:cs="Times New Roman"/>
          <w:bCs/>
          <w:kern w:val="0"/>
          <w:sz w:val="24"/>
          <w:szCs w:val="24"/>
        </w:rPr>
        <w:t>p[-1][-1+Round(32</w:t>
      </w:r>
      <w:r w:rsidR="00EC519D">
        <w:rPr>
          <w:rFonts w:ascii="宋体" w:eastAsia="宋体" w:hAnsi="宋体" w:cs="Times New Roman" w:hint="eastAsia"/>
          <w:bCs/>
          <w:kern w:val="0"/>
          <w:sz w:val="24"/>
          <w:szCs w:val="24"/>
        </w:rPr>
        <w:t>×</w:t>
      </w:r>
      <w:r w:rsidR="00EC519D">
        <w:rPr>
          <w:rFonts w:ascii="宋体" w:eastAsia="宋体" w:hAnsi="宋体" w:cs="Times New Roman"/>
          <w:bCs/>
          <w:kern w:val="0"/>
          <w:sz w:val="24"/>
          <w:szCs w:val="24"/>
        </w:rPr>
        <w:t>(-1)/(-17))]=p[7][-1]</w:t>
      </w:r>
      <w:r w:rsidR="0018227D">
        <w:rPr>
          <w:rFonts w:ascii="宋体" w:eastAsia="宋体" w:hAnsi="宋体" w:cs="Times New Roman" w:hint="eastAsia"/>
          <w:bCs/>
          <w:kern w:val="0"/>
          <w:sz w:val="24"/>
          <w:szCs w:val="24"/>
        </w:rPr>
        <w:t>。因此整个参考像素集的产生即如图所示：</w:t>
      </w:r>
    </w:p>
    <w:p w:rsidR="00B953DA" w:rsidRDefault="00860D1F" w:rsidP="00CC6823">
      <w:pPr>
        <w:spacing w:line="360" w:lineRule="auto"/>
        <w:ind w:firstLineChars="200" w:firstLine="420"/>
        <w:jc w:val="center"/>
      </w:pPr>
      <w:r>
        <w:object w:dxaOrig="5116" w:dyaOrig="3766">
          <v:shape id="_x0000_i1028" type="#_x0000_t75" style="width:284.15pt;height:209.8pt" o:ole="">
            <v:imagedata r:id="rId19" o:title=""/>
          </v:shape>
          <o:OLEObject Type="Embed" ProgID="Visio.Drawing.15" ShapeID="_x0000_i1028" DrawAspect="Content" ObjectID="_1620001535" r:id="rId20"/>
        </w:object>
      </w:r>
    </w:p>
    <w:p w:rsidR="00993A85" w:rsidRDefault="00461E8B" w:rsidP="00993A85">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接下来继续得到模式索引和权重参数并计算预测值</w:t>
      </w:r>
      <w:r w:rsidR="009C4470">
        <w:rPr>
          <w:rFonts w:ascii="宋体" w:eastAsia="宋体" w:hAnsi="宋体" w:cs="Times New Roman" w:hint="eastAsia"/>
          <w:bCs/>
          <w:kern w:val="0"/>
          <w:sz w:val="24"/>
          <w:szCs w:val="24"/>
        </w:rPr>
        <w:t>，</w:t>
      </w:r>
      <w:r w:rsidR="00A102E5">
        <w:rPr>
          <w:rFonts w:ascii="宋体" w:eastAsia="宋体" w:hAnsi="宋体" w:cs="Times New Roman" w:hint="eastAsia"/>
          <w:bCs/>
          <w:kern w:val="0"/>
          <w:sz w:val="24"/>
          <w:szCs w:val="24"/>
        </w:rPr>
        <w:t>具体算法前文已说明。将预测值计算函数</w:t>
      </w:r>
      <w:r w:rsidR="005C5C14">
        <w:rPr>
          <w:rFonts w:ascii="宋体" w:eastAsia="宋体" w:hAnsi="宋体" w:cs="Times New Roman" w:hint="eastAsia"/>
          <w:bCs/>
          <w:kern w:val="0"/>
          <w:sz w:val="24"/>
          <w:szCs w:val="24"/>
        </w:rPr>
        <w:t>改写为CUDA核函数的主要目的是为了便于帧内预测模块的整体优化，</w:t>
      </w:r>
      <w:r w:rsidR="00D051C6">
        <w:rPr>
          <w:rFonts w:ascii="宋体" w:eastAsia="宋体" w:hAnsi="宋体" w:cs="Times New Roman" w:hint="eastAsia"/>
          <w:bCs/>
          <w:kern w:val="0"/>
          <w:sz w:val="24"/>
          <w:szCs w:val="24"/>
        </w:rPr>
        <w:t>其内部的优化并没有统一方法，主要为对规模较大的for循环进行改写，此处给出一处为例。串行代码为：</w:t>
      </w:r>
    </w:p>
    <w:p w:rsidR="001858C6" w:rsidRDefault="001858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for (Int y=0, deltaPos=intraPredAngle; y&lt;height; y++, deltaPos+=intraPredAngle, pDsty+=dstStride)</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Int deltaInt   = deltaPos &gt;&gt; 5;</w:t>
      </w:r>
    </w:p>
    <w:p w:rsidR="00D051C6" w:rsidRPr="00D051C6" w:rsidRDefault="00D051C6" w:rsidP="006C7418">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Int deltaFract = deltaPos &amp; (32 - 1);</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 Do linear filtering</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Pel *pRM=refMain+deltaInt+1;</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Int lastRefMainPel=*pRM++;</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for (Int x=0;x&lt;width;pRM++,x++)</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Int thisRefMainPel=*pRM;</w:t>
      </w:r>
    </w:p>
    <w:p w:rsidR="00CF551F"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pDsty[x+0] = (Pel) ( ((32-deltaFract)*lastRefMainPel </w:t>
      </w:r>
    </w:p>
    <w:p w:rsidR="00D051C6" w:rsidRPr="00D051C6" w:rsidRDefault="00D051C6" w:rsidP="00CF551F">
      <w:pPr>
        <w:shd w:val="clear" w:color="auto" w:fill="D9D9D9"/>
        <w:wordWrap w:val="0"/>
        <w:adjustRightInd w:val="0"/>
        <w:snapToGrid w:val="0"/>
        <w:spacing w:line="360" w:lineRule="auto"/>
        <w:ind w:firstLineChars="1100" w:firstLine="2640"/>
        <w:rPr>
          <w:rFonts w:ascii="Times New Roman" w:eastAsia="宋体" w:hAnsi="Times New Roman"/>
          <w:i/>
          <w:sz w:val="24"/>
          <w:szCs w:val="21"/>
        </w:rPr>
      </w:pPr>
      <w:r w:rsidRPr="00D051C6">
        <w:rPr>
          <w:rFonts w:ascii="Times New Roman" w:eastAsia="宋体" w:hAnsi="Times New Roman"/>
          <w:i/>
          <w:sz w:val="24"/>
          <w:szCs w:val="21"/>
        </w:rPr>
        <w:t>+ deltaFract*thisRefMainPel +16) &gt;&gt; 5 );</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lastRefMainPel=thisRefMainPel;</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
    <w:p w:rsid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1858C6" w:rsidRDefault="001858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w:t>
      </w:r>
    </w:p>
    <w:p w:rsidR="0059412D" w:rsidRDefault="008761BE" w:rsidP="0059412D">
      <w:pPr>
        <w:spacing w:line="360" w:lineRule="auto"/>
        <w:ind w:firstLineChars="200" w:firstLine="480"/>
        <w:jc w:val="left"/>
        <w:rPr>
          <w:rFonts w:ascii="Times New Roman" w:eastAsia="宋体" w:hAnsi="Times New Roman"/>
          <w:sz w:val="24"/>
          <w:szCs w:val="21"/>
        </w:rPr>
      </w:pPr>
      <w:r>
        <w:rPr>
          <w:rFonts w:ascii="Times New Roman" w:eastAsia="宋体" w:hAnsi="Times New Roman" w:hint="eastAsia"/>
          <w:sz w:val="24"/>
          <w:szCs w:val="21"/>
        </w:rPr>
        <w:lastRenderedPageBreak/>
        <w:t>其中</w:t>
      </w:r>
      <w:r>
        <w:rPr>
          <w:rFonts w:ascii="Times New Roman" w:eastAsia="宋体" w:hAnsi="Times New Roman" w:hint="eastAsia"/>
          <w:sz w:val="24"/>
          <w:szCs w:val="21"/>
        </w:rPr>
        <w:t>y</w:t>
      </w:r>
      <w:r>
        <w:rPr>
          <w:rFonts w:ascii="Times New Roman" w:eastAsia="宋体" w:hAnsi="Times New Roman" w:hint="eastAsia"/>
          <w:sz w:val="24"/>
          <w:szCs w:val="21"/>
        </w:rPr>
        <w:t>的循环控制变量</w:t>
      </w:r>
      <w:r>
        <w:rPr>
          <w:rFonts w:ascii="Times New Roman" w:eastAsia="宋体" w:hAnsi="Times New Roman" w:hint="eastAsia"/>
          <w:sz w:val="24"/>
          <w:szCs w:val="21"/>
        </w:rPr>
        <w:t>height</w:t>
      </w:r>
      <w:r>
        <w:rPr>
          <w:rFonts w:ascii="Times New Roman" w:eastAsia="宋体" w:hAnsi="Times New Roman" w:hint="eastAsia"/>
          <w:sz w:val="24"/>
          <w:szCs w:val="21"/>
        </w:rPr>
        <w:t>和</w:t>
      </w:r>
      <w:r>
        <w:rPr>
          <w:rFonts w:ascii="Times New Roman" w:eastAsia="宋体" w:hAnsi="Times New Roman" w:hint="eastAsia"/>
          <w:sz w:val="24"/>
          <w:szCs w:val="21"/>
        </w:rPr>
        <w:t>x</w:t>
      </w:r>
      <w:r>
        <w:rPr>
          <w:rFonts w:ascii="Times New Roman" w:eastAsia="宋体" w:hAnsi="Times New Roman" w:hint="eastAsia"/>
          <w:sz w:val="24"/>
          <w:szCs w:val="21"/>
        </w:rPr>
        <w:t>的循环控制变量</w:t>
      </w:r>
      <w:r>
        <w:rPr>
          <w:rFonts w:ascii="Times New Roman" w:eastAsia="宋体" w:hAnsi="Times New Roman" w:hint="eastAsia"/>
          <w:sz w:val="24"/>
          <w:szCs w:val="21"/>
        </w:rPr>
        <w:t>width</w:t>
      </w:r>
      <w:r>
        <w:rPr>
          <w:rFonts w:ascii="Times New Roman" w:eastAsia="宋体" w:hAnsi="Times New Roman" w:hint="eastAsia"/>
          <w:sz w:val="24"/>
          <w:szCs w:val="21"/>
        </w:rPr>
        <w:t>最大都为</w:t>
      </w:r>
      <w:r>
        <w:rPr>
          <w:rFonts w:ascii="Times New Roman" w:eastAsia="宋体" w:hAnsi="Times New Roman" w:hint="eastAsia"/>
          <w:sz w:val="24"/>
          <w:szCs w:val="21"/>
        </w:rPr>
        <w:t>64</w:t>
      </w:r>
      <w:r>
        <w:rPr>
          <w:rFonts w:ascii="Times New Roman" w:eastAsia="宋体" w:hAnsi="Times New Roman" w:hint="eastAsia"/>
          <w:sz w:val="24"/>
          <w:szCs w:val="21"/>
        </w:rPr>
        <w:t>，因此这是一个规模较大的函数，这一过程也可以较容易地改写为并行函数。</w:t>
      </w:r>
      <w:r w:rsidR="003A4273">
        <w:rPr>
          <w:rFonts w:ascii="Times New Roman" w:eastAsia="宋体" w:hAnsi="Times New Roman" w:hint="eastAsia"/>
          <w:sz w:val="24"/>
          <w:szCs w:val="21"/>
        </w:rPr>
        <w:t>即配置</w:t>
      </w:r>
      <w:r w:rsidR="003A4273">
        <w:rPr>
          <w:rFonts w:ascii="Times New Roman" w:eastAsia="宋体" w:hAnsi="Times New Roman" w:hint="eastAsia"/>
          <w:sz w:val="24"/>
          <w:szCs w:val="21"/>
        </w:rPr>
        <w:t>64</w:t>
      </w:r>
      <w:r w:rsidR="003A4273">
        <w:rPr>
          <w:rFonts w:ascii="Times New Roman" w:eastAsia="宋体" w:hAnsi="Times New Roman" w:hint="eastAsia"/>
          <w:sz w:val="24"/>
          <w:szCs w:val="21"/>
        </w:rPr>
        <w:t>个线程块，其中每个线程块包含</w:t>
      </w:r>
      <w:r w:rsidR="003A4273">
        <w:rPr>
          <w:rFonts w:ascii="Times New Roman" w:eastAsia="宋体" w:hAnsi="Times New Roman" w:hint="eastAsia"/>
          <w:sz w:val="24"/>
          <w:szCs w:val="21"/>
        </w:rPr>
        <w:t>64</w:t>
      </w:r>
      <w:r w:rsidR="003A4273">
        <w:rPr>
          <w:rFonts w:ascii="Times New Roman" w:eastAsia="宋体" w:hAnsi="Times New Roman" w:hint="eastAsia"/>
          <w:sz w:val="24"/>
          <w:szCs w:val="21"/>
        </w:rPr>
        <w:t>个线程，每一个线程块</w:t>
      </w:r>
      <w:r w:rsidR="00CA098F">
        <w:rPr>
          <w:rFonts w:ascii="Times New Roman" w:eastAsia="宋体" w:hAnsi="Times New Roman" w:hint="eastAsia"/>
          <w:sz w:val="24"/>
          <w:szCs w:val="21"/>
        </w:rPr>
        <w:t>对应</w:t>
      </w:r>
      <w:r w:rsidR="00CA098F">
        <w:rPr>
          <w:rFonts w:ascii="Times New Roman" w:eastAsia="宋体" w:hAnsi="Times New Roman" w:hint="eastAsia"/>
          <w:sz w:val="24"/>
          <w:szCs w:val="21"/>
        </w:rPr>
        <w:t>1</w:t>
      </w:r>
      <w:r w:rsidR="00CA098F">
        <w:rPr>
          <w:rFonts w:ascii="Times New Roman" w:eastAsia="宋体" w:hAnsi="Times New Roman" w:hint="eastAsia"/>
          <w:sz w:val="24"/>
          <w:szCs w:val="21"/>
        </w:rPr>
        <w:t>次外层循环，其中地每一个线程对应</w:t>
      </w:r>
      <w:r w:rsidR="00CA098F">
        <w:rPr>
          <w:rFonts w:ascii="Times New Roman" w:eastAsia="宋体" w:hAnsi="Times New Roman" w:hint="eastAsia"/>
          <w:sz w:val="24"/>
          <w:szCs w:val="21"/>
        </w:rPr>
        <w:t>1</w:t>
      </w:r>
      <w:r w:rsidR="00CA098F">
        <w:rPr>
          <w:rFonts w:ascii="Times New Roman" w:eastAsia="宋体" w:hAnsi="Times New Roman" w:hint="eastAsia"/>
          <w:sz w:val="24"/>
          <w:szCs w:val="21"/>
        </w:rPr>
        <w:t>次内层循环</w:t>
      </w:r>
      <w:r w:rsidR="002B2E11">
        <w:rPr>
          <w:rFonts w:ascii="Times New Roman" w:eastAsia="宋体" w:hAnsi="Times New Roman" w:hint="eastAsia"/>
          <w:sz w:val="24"/>
          <w:szCs w:val="21"/>
        </w:rPr>
        <w:t>的计算</w:t>
      </w:r>
      <w:r w:rsidR="00B953DA">
        <w:rPr>
          <w:rFonts w:ascii="Times New Roman" w:eastAsia="宋体" w:hAnsi="Times New Roman" w:hint="eastAsia"/>
          <w:sz w:val="24"/>
          <w:szCs w:val="21"/>
        </w:rPr>
        <w:t>。</w:t>
      </w:r>
      <w:r w:rsidR="001858C6">
        <w:rPr>
          <w:rFonts w:ascii="Times New Roman" w:eastAsia="宋体" w:hAnsi="Times New Roman" w:hint="eastAsia"/>
          <w:sz w:val="24"/>
          <w:szCs w:val="21"/>
        </w:rPr>
        <w:t>代码实现为：</w:t>
      </w:r>
    </w:p>
    <w:p w:rsidR="001858C6" w:rsidRDefault="009C1B37"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int bid = blockIdx.x;</w:t>
      </w:r>
    </w:p>
    <w:p w:rsidR="009C1B37" w:rsidRDefault="009C1B37"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hint="eastAsia"/>
          <w:i/>
          <w:sz w:val="24"/>
          <w:szCs w:val="21"/>
        </w:rPr>
        <w:t>i</w:t>
      </w:r>
      <w:r>
        <w:rPr>
          <w:rFonts w:ascii="Times New Roman" w:eastAsia="宋体" w:hAnsi="Times New Roman"/>
          <w:i/>
          <w:sz w:val="24"/>
          <w:szCs w:val="21"/>
        </w:rPr>
        <w:t>nt tid = threadIdx.x;</w:t>
      </w:r>
    </w:p>
    <w:p w:rsidR="001858C6" w:rsidRPr="00D051C6" w:rsidRDefault="001858C6"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for (Int y=0, deltaPos=intraPredAngle; y&lt;height; y++, deltaPos+=intraPredAngle, pDsty+=dstStride)</w:t>
      </w:r>
    </w:p>
    <w:p w:rsidR="001858C6" w:rsidRDefault="001858C6"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E1134B" w:rsidRDefault="007F751B"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sidR="00301487">
        <w:rPr>
          <w:rFonts w:ascii="Times New Roman" w:eastAsia="宋体" w:hAnsi="Times New Roman"/>
          <w:i/>
          <w:sz w:val="24"/>
          <w:szCs w:val="21"/>
        </w:rPr>
        <w:t>i</w:t>
      </w:r>
      <w:r>
        <w:rPr>
          <w:rFonts w:ascii="Times New Roman" w:eastAsia="宋体" w:hAnsi="Times New Roman"/>
          <w:i/>
          <w:sz w:val="24"/>
          <w:szCs w:val="21"/>
        </w:rPr>
        <w:t>f</w:t>
      </w:r>
      <w:r w:rsidR="00301487">
        <w:rPr>
          <w:rFonts w:ascii="Times New Roman" w:eastAsia="宋体" w:hAnsi="Times New Roman"/>
          <w:i/>
          <w:sz w:val="24"/>
          <w:szCs w:val="21"/>
        </w:rPr>
        <w:t xml:space="preserve"> </w:t>
      </w:r>
      <w:r>
        <w:rPr>
          <w:rFonts w:ascii="Times New Roman" w:eastAsia="宋体" w:hAnsi="Times New Roman"/>
          <w:i/>
          <w:sz w:val="24"/>
          <w:szCs w:val="21"/>
        </w:rPr>
        <w:t>(y == bid)</w:t>
      </w:r>
    </w:p>
    <w:p w:rsidR="007F751B" w:rsidRDefault="00C03888" w:rsidP="00E1134B">
      <w:pPr>
        <w:shd w:val="clear" w:color="auto" w:fill="D9D9D9"/>
        <w:wordWrap w:val="0"/>
        <w:adjustRightInd w:val="0"/>
        <w:snapToGrid w:val="0"/>
        <w:spacing w:line="360" w:lineRule="auto"/>
        <w:ind w:firstLineChars="350" w:firstLine="840"/>
        <w:rPr>
          <w:rFonts w:ascii="Times New Roman" w:eastAsia="宋体" w:hAnsi="Times New Roman"/>
          <w:i/>
          <w:sz w:val="24"/>
          <w:szCs w:val="21"/>
        </w:rPr>
      </w:pPr>
      <w:r>
        <w:rPr>
          <w:rFonts w:ascii="Times New Roman" w:eastAsia="宋体" w:hAnsi="Times New Roman"/>
          <w:i/>
          <w:sz w:val="24"/>
          <w:szCs w:val="21"/>
        </w:rPr>
        <w:t>{</w:t>
      </w:r>
    </w:p>
    <w:p w:rsidR="00C03888" w:rsidRPr="00D051C6" w:rsidRDefault="00301487" w:rsidP="00C03888">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sidR="009B6779">
        <w:rPr>
          <w:rFonts w:ascii="Times New Roman" w:eastAsia="宋体" w:hAnsi="Times New Roman"/>
          <w:i/>
          <w:sz w:val="24"/>
          <w:szCs w:val="21"/>
        </w:rPr>
        <w:tab/>
      </w:r>
      <w:r>
        <w:rPr>
          <w:rFonts w:ascii="Times New Roman" w:eastAsia="宋体" w:hAnsi="Times New Roman"/>
          <w:i/>
          <w:sz w:val="24"/>
          <w:szCs w:val="21"/>
        </w:rPr>
        <w:t>……</w:t>
      </w:r>
    </w:p>
    <w:p w:rsidR="001858C6" w:rsidRPr="00D051C6" w:rsidRDefault="001858C6"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r w:rsidR="004E2E41">
        <w:rPr>
          <w:rFonts w:ascii="Times New Roman" w:eastAsia="宋体" w:hAnsi="Times New Roman"/>
          <w:i/>
          <w:sz w:val="24"/>
          <w:szCs w:val="21"/>
        </w:rPr>
        <w:t xml:space="preserve">  </w:t>
      </w:r>
      <w:r w:rsidRPr="00D051C6">
        <w:rPr>
          <w:rFonts w:ascii="Times New Roman" w:eastAsia="宋体" w:hAnsi="Times New Roman"/>
          <w:i/>
          <w:sz w:val="24"/>
          <w:szCs w:val="21"/>
        </w:rPr>
        <w:t>for (Int x=0;x&lt;width;pRM++,x++)</w:t>
      </w:r>
    </w:p>
    <w:p w:rsidR="001858C6" w:rsidRDefault="001858C6"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r w:rsidR="004E2E41">
        <w:rPr>
          <w:rFonts w:ascii="Times New Roman" w:eastAsia="宋体" w:hAnsi="Times New Roman"/>
          <w:i/>
          <w:sz w:val="24"/>
          <w:szCs w:val="21"/>
        </w:rPr>
        <w:t xml:space="preserve">  </w:t>
      </w:r>
      <w:r w:rsidRPr="00D051C6">
        <w:rPr>
          <w:rFonts w:ascii="Times New Roman" w:eastAsia="宋体" w:hAnsi="Times New Roman"/>
          <w:i/>
          <w:sz w:val="24"/>
          <w:szCs w:val="21"/>
        </w:rPr>
        <w:t>{</w:t>
      </w:r>
    </w:p>
    <w:p w:rsidR="00E8481E" w:rsidRDefault="00E8481E"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Pr>
          <w:rFonts w:ascii="Times New Roman" w:eastAsia="宋体" w:hAnsi="Times New Roman"/>
          <w:i/>
          <w:sz w:val="24"/>
          <w:szCs w:val="21"/>
        </w:rPr>
        <w:tab/>
      </w:r>
      <w:r w:rsidR="004E2E41">
        <w:rPr>
          <w:rFonts w:ascii="Times New Roman" w:eastAsia="宋体" w:hAnsi="Times New Roman"/>
          <w:i/>
          <w:sz w:val="24"/>
          <w:szCs w:val="21"/>
        </w:rPr>
        <w:t xml:space="preserve">  </w:t>
      </w:r>
      <w:r>
        <w:rPr>
          <w:rFonts w:ascii="Times New Roman" w:eastAsia="宋体" w:hAnsi="Times New Roman"/>
          <w:i/>
          <w:sz w:val="24"/>
          <w:szCs w:val="21"/>
        </w:rPr>
        <w:t>if (x == tid)</w:t>
      </w:r>
    </w:p>
    <w:p w:rsidR="00E8481E" w:rsidRPr="00D051C6" w:rsidRDefault="00E8481E"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ab/>
      </w:r>
      <w:r>
        <w:rPr>
          <w:rFonts w:ascii="Times New Roman" w:eastAsia="宋体" w:hAnsi="Times New Roman"/>
          <w:i/>
          <w:sz w:val="24"/>
          <w:szCs w:val="21"/>
        </w:rPr>
        <w:tab/>
      </w:r>
      <w:r>
        <w:rPr>
          <w:rFonts w:ascii="Times New Roman" w:eastAsia="宋体" w:hAnsi="Times New Roman"/>
          <w:i/>
          <w:sz w:val="24"/>
          <w:szCs w:val="21"/>
        </w:rPr>
        <w:tab/>
        <w:t>……</w:t>
      </w:r>
    </w:p>
    <w:p w:rsidR="001858C6" w:rsidRDefault="001858C6"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r w:rsidR="004E2E41">
        <w:rPr>
          <w:rFonts w:ascii="Times New Roman" w:eastAsia="宋体" w:hAnsi="Times New Roman"/>
          <w:i/>
          <w:sz w:val="24"/>
          <w:szCs w:val="21"/>
        </w:rPr>
        <w:t xml:space="preserve">  </w:t>
      </w:r>
      <w:r w:rsidRPr="00D051C6">
        <w:rPr>
          <w:rFonts w:ascii="Times New Roman" w:eastAsia="宋体" w:hAnsi="Times New Roman"/>
          <w:i/>
          <w:sz w:val="24"/>
          <w:szCs w:val="21"/>
        </w:rPr>
        <w:t>}</w:t>
      </w:r>
    </w:p>
    <w:p w:rsidR="004E2E41" w:rsidRPr="00D051C6" w:rsidRDefault="004E2E41" w:rsidP="004E2E41">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hint="eastAsia"/>
          <w:i/>
          <w:sz w:val="24"/>
          <w:szCs w:val="21"/>
        </w:rPr>
        <w:t xml:space="preserve"> </w:t>
      </w:r>
      <w:r>
        <w:rPr>
          <w:rFonts w:ascii="Times New Roman" w:eastAsia="宋体" w:hAnsi="Times New Roman"/>
          <w:i/>
          <w:sz w:val="24"/>
          <w:szCs w:val="21"/>
        </w:rPr>
        <w:t xml:space="preserve">  }</w:t>
      </w:r>
    </w:p>
    <w:p w:rsidR="001858C6" w:rsidRDefault="001858C6"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0667E1" w:rsidRDefault="000667E1" w:rsidP="001858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Pr>
          <w:rFonts w:ascii="Times New Roman" w:eastAsia="宋体" w:hAnsi="Times New Roman"/>
          <w:i/>
          <w:sz w:val="24"/>
          <w:szCs w:val="21"/>
        </w:rPr>
        <w:t>…..</w:t>
      </w:r>
    </w:p>
    <w:p w:rsidR="001858C6" w:rsidRPr="008761BE" w:rsidRDefault="00BC777C" w:rsidP="0059412D">
      <w:pPr>
        <w:spacing w:line="360" w:lineRule="auto"/>
        <w:ind w:firstLineChars="200" w:firstLine="480"/>
        <w:jc w:val="left"/>
        <w:rPr>
          <w:rFonts w:ascii="Times New Roman" w:eastAsia="宋体" w:hAnsi="Times New Roman"/>
          <w:sz w:val="24"/>
          <w:szCs w:val="21"/>
        </w:rPr>
      </w:pPr>
      <w:r>
        <w:rPr>
          <w:rFonts w:ascii="Times New Roman" w:eastAsia="宋体" w:hAnsi="Times New Roman" w:hint="eastAsia"/>
          <w:sz w:val="24"/>
          <w:szCs w:val="21"/>
        </w:rPr>
        <w:t>其余部分类似的循环也可以按照相似方法进行改写。</w:t>
      </w:r>
    </w:p>
    <w:p w:rsidR="003A17FD" w:rsidRDefault="00442A9D" w:rsidP="003A17FD">
      <w:pPr>
        <w:pStyle w:val="3"/>
        <w:spacing w:before="156" w:after="156"/>
        <w:ind w:left="712"/>
      </w:pPr>
      <w:r>
        <w:rPr>
          <w:rFonts w:hint="eastAsia"/>
        </w:rPr>
        <w:t>帧内预测</w:t>
      </w:r>
      <w:r w:rsidR="003A17FD">
        <w:rPr>
          <w:rFonts w:hint="eastAsia"/>
        </w:rPr>
        <w:t>模块整体</w:t>
      </w:r>
      <w:r w:rsidR="00075447">
        <w:rPr>
          <w:rFonts w:hint="eastAsia"/>
        </w:rPr>
        <w:t>并行</w:t>
      </w:r>
      <w:r w:rsidR="003A17FD">
        <w:rPr>
          <w:rFonts w:hint="eastAsia"/>
        </w:rPr>
        <w:t>优化</w:t>
      </w:r>
      <w:r w:rsidR="00075447">
        <w:rPr>
          <w:rFonts w:hint="eastAsia"/>
        </w:rPr>
        <w:t>设计与实现</w:t>
      </w:r>
    </w:p>
    <w:p w:rsidR="00D43452" w:rsidRDefault="00985BBA" w:rsidP="00985BBA">
      <w:pPr>
        <w:spacing w:line="360" w:lineRule="auto"/>
        <w:ind w:firstLineChars="200" w:firstLine="480"/>
        <w:jc w:val="left"/>
        <w:rPr>
          <w:rFonts w:ascii="宋体" w:eastAsia="宋体" w:hAnsi="宋体" w:cs="Times New Roman"/>
          <w:bCs/>
          <w:kern w:val="0"/>
          <w:sz w:val="24"/>
          <w:szCs w:val="24"/>
        </w:rPr>
      </w:pPr>
      <w:r w:rsidRPr="00985BBA">
        <w:rPr>
          <w:rFonts w:ascii="宋体" w:eastAsia="宋体" w:hAnsi="宋体" w:cs="Times New Roman" w:hint="eastAsia"/>
          <w:bCs/>
          <w:kern w:val="0"/>
          <w:sz w:val="24"/>
          <w:szCs w:val="24"/>
        </w:rPr>
        <w:t>除了对</w:t>
      </w:r>
      <w:r>
        <w:rPr>
          <w:rFonts w:ascii="宋体" w:eastAsia="宋体" w:hAnsi="宋体" w:cs="Times New Roman" w:hint="eastAsia"/>
          <w:bCs/>
          <w:kern w:val="0"/>
          <w:sz w:val="24"/>
          <w:szCs w:val="24"/>
        </w:rPr>
        <w:t>具体功能函数，即哈达玛失真函数和预测值计算函数进行优化之外，整个帧内预测的入口函数也有</w:t>
      </w:r>
      <w:r w:rsidR="00620A80">
        <w:rPr>
          <w:rFonts w:ascii="宋体" w:eastAsia="宋体" w:hAnsi="宋体" w:cs="Times New Roman" w:hint="eastAsia"/>
          <w:bCs/>
          <w:kern w:val="0"/>
          <w:sz w:val="24"/>
          <w:szCs w:val="24"/>
        </w:rPr>
        <w:t>可以并行优化的空间。</w:t>
      </w:r>
      <w:r w:rsidR="00E011E4">
        <w:rPr>
          <w:rFonts w:ascii="宋体" w:eastAsia="宋体" w:hAnsi="宋体" w:cs="Times New Roman" w:hint="eastAsia"/>
          <w:bCs/>
          <w:kern w:val="0"/>
          <w:sz w:val="24"/>
          <w:szCs w:val="24"/>
        </w:rPr>
        <w:t>根据HM代码，其中</w:t>
      </w:r>
      <w:r w:rsidR="00F2565A">
        <w:rPr>
          <w:rFonts w:ascii="宋体" w:eastAsia="宋体" w:hAnsi="宋体" w:cs="Times New Roman" w:hint="eastAsia"/>
          <w:bCs/>
          <w:kern w:val="0"/>
          <w:sz w:val="24"/>
          <w:szCs w:val="24"/>
        </w:rPr>
        <w:t>候选集粗选的过程，是对于35中预测模式进行遍历进行的，对其中每一种模式都进行“预测值计算-</w:t>
      </w:r>
      <w:r w:rsidR="00023F6F">
        <w:rPr>
          <w:rFonts w:ascii="宋体" w:eastAsia="宋体" w:hAnsi="宋体" w:cs="Times New Roman" w:hint="eastAsia"/>
          <w:bCs/>
          <w:kern w:val="0"/>
          <w:sz w:val="24"/>
          <w:szCs w:val="24"/>
        </w:rPr>
        <w:t>哈达玛失真计算</w:t>
      </w:r>
      <w:r w:rsidR="00F2565A">
        <w:rPr>
          <w:rFonts w:ascii="宋体" w:eastAsia="宋体" w:hAnsi="宋体" w:cs="Times New Roman" w:hint="eastAsia"/>
          <w:bCs/>
          <w:kern w:val="0"/>
          <w:sz w:val="24"/>
          <w:szCs w:val="24"/>
        </w:rPr>
        <w:t>”</w:t>
      </w:r>
      <w:r w:rsidR="00FD7B52">
        <w:rPr>
          <w:rFonts w:ascii="宋体" w:eastAsia="宋体" w:hAnsi="宋体" w:cs="Times New Roman" w:hint="eastAsia"/>
          <w:bCs/>
          <w:kern w:val="0"/>
          <w:sz w:val="24"/>
          <w:szCs w:val="24"/>
        </w:rPr>
        <w:t>的操作</w:t>
      </w:r>
      <w:r w:rsidR="00F2565A">
        <w:rPr>
          <w:rFonts w:ascii="宋体" w:eastAsia="宋体" w:hAnsi="宋体" w:cs="Times New Roman" w:hint="eastAsia"/>
          <w:bCs/>
          <w:kern w:val="0"/>
          <w:sz w:val="24"/>
          <w:szCs w:val="24"/>
        </w:rPr>
        <w:t>。根据前文工作，这两个主要的功能函数已经被优化为了CUDA核函数，因此</w:t>
      </w:r>
      <w:r w:rsidR="00FD7B52">
        <w:rPr>
          <w:rFonts w:ascii="宋体" w:eastAsia="宋体" w:hAnsi="宋体" w:cs="Times New Roman" w:hint="eastAsia"/>
          <w:bCs/>
          <w:kern w:val="0"/>
          <w:sz w:val="24"/>
          <w:szCs w:val="24"/>
        </w:rPr>
        <w:t>可以考虑对全部35种预测模式进行并行优化</w:t>
      </w:r>
      <w:r w:rsidR="008C45A8">
        <w:rPr>
          <w:rFonts w:ascii="宋体" w:eastAsia="宋体" w:hAnsi="宋体" w:cs="Times New Roman" w:hint="eastAsia"/>
          <w:bCs/>
          <w:kern w:val="0"/>
          <w:sz w:val="24"/>
          <w:szCs w:val="24"/>
        </w:rPr>
        <w:t>。</w:t>
      </w:r>
      <w:r w:rsidR="00C81011">
        <w:rPr>
          <w:rFonts w:ascii="宋体" w:eastAsia="宋体" w:hAnsi="宋体" w:cs="Times New Roman" w:hint="eastAsia"/>
          <w:bCs/>
          <w:kern w:val="0"/>
          <w:sz w:val="24"/>
          <w:szCs w:val="24"/>
        </w:rPr>
        <w:t>具体做法</w:t>
      </w:r>
      <w:r w:rsidR="006C7E22">
        <w:rPr>
          <w:rFonts w:ascii="宋体" w:eastAsia="宋体" w:hAnsi="宋体" w:cs="Times New Roman" w:hint="eastAsia"/>
          <w:bCs/>
          <w:kern w:val="0"/>
          <w:sz w:val="24"/>
          <w:szCs w:val="24"/>
        </w:rPr>
        <w:t>为</w:t>
      </w:r>
      <w:r w:rsidR="00D73056">
        <w:rPr>
          <w:rFonts w:ascii="宋体" w:eastAsia="宋体" w:hAnsi="宋体" w:cs="Times New Roman" w:hint="eastAsia"/>
          <w:bCs/>
          <w:kern w:val="0"/>
          <w:sz w:val="24"/>
          <w:szCs w:val="24"/>
        </w:rPr>
        <w:t>：64×64的预测图像最大被划分为64个8×8的预测块，因此</w:t>
      </w:r>
      <w:r w:rsidR="006C7E22">
        <w:rPr>
          <w:rFonts w:ascii="宋体" w:eastAsia="宋体" w:hAnsi="宋体" w:cs="Times New Roman" w:hint="eastAsia"/>
          <w:bCs/>
          <w:kern w:val="0"/>
          <w:sz w:val="24"/>
          <w:szCs w:val="24"/>
        </w:rPr>
        <w:t>在CUDA中</w:t>
      </w:r>
      <w:r w:rsidR="00D73056">
        <w:rPr>
          <w:rFonts w:ascii="宋体" w:eastAsia="宋体" w:hAnsi="宋体" w:cs="Times New Roman" w:hint="eastAsia"/>
          <w:bCs/>
          <w:kern w:val="0"/>
          <w:sz w:val="24"/>
          <w:szCs w:val="24"/>
        </w:rPr>
        <w:t>至多</w:t>
      </w:r>
      <w:r w:rsidR="006C7E22">
        <w:rPr>
          <w:rFonts w:ascii="宋体" w:eastAsia="宋体" w:hAnsi="宋体" w:cs="Times New Roman" w:hint="eastAsia"/>
          <w:bCs/>
          <w:kern w:val="0"/>
          <w:sz w:val="24"/>
          <w:szCs w:val="24"/>
        </w:rPr>
        <w:t>开辟64×35个block，其中每个block分别</w:t>
      </w:r>
      <w:r w:rsidR="00425086">
        <w:rPr>
          <w:rFonts w:ascii="宋体" w:eastAsia="宋体" w:hAnsi="宋体" w:cs="Times New Roman" w:hint="eastAsia"/>
          <w:bCs/>
          <w:kern w:val="0"/>
          <w:sz w:val="24"/>
          <w:szCs w:val="24"/>
        </w:rPr>
        <w:t>并行处理</w:t>
      </w:r>
      <w:r w:rsidR="00167C2C">
        <w:rPr>
          <w:rFonts w:ascii="宋体" w:eastAsia="宋体" w:hAnsi="宋体" w:cs="Times New Roman" w:hint="eastAsia"/>
          <w:bCs/>
          <w:kern w:val="0"/>
          <w:sz w:val="24"/>
          <w:szCs w:val="24"/>
        </w:rPr>
        <w:t>一个</w:t>
      </w:r>
      <w:r w:rsidR="00F76102">
        <w:rPr>
          <w:rFonts w:ascii="宋体" w:eastAsia="宋体" w:hAnsi="宋体" w:cs="Times New Roman" w:hint="eastAsia"/>
          <w:bCs/>
          <w:kern w:val="0"/>
          <w:sz w:val="24"/>
          <w:szCs w:val="24"/>
        </w:rPr>
        <w:t>P</w:t>
      </w:r>
      <w:r w:rsidR="00167C2C">
        <w:rPr>
          <w:rFonts w:ascii="宋体" w:eastAsia="宋体" w:hAnsi="宋体" w:cs="Times New Roman" w:hint="eastAsia"/>
          <w:bCs/>
          <w:kern w:val="0"/>
          <w:sz w:val="24"/>
          <w:szCs w:val="24"/>
        </w:rPr>
        <w:t>U的一种预测模式</w:t>
      </w:r>
      <w:r w:rsidR="002054E2">
        <w:rPr>
          <w:rFonts w:ascii="宋体" w:eastAsia="宋体" w:hAnsi="宋体" w:cs="Times New Roman" w:hint="eastAsia"/>
          <w:bCs/>
          <w:kern w:val="0"/>
          <w:sz w:val="24"/>
          <w:szCs w:val="24"/>
        </w:rPr>
        <w:t>，每个block内部再开辟</w:t>
      </w:r>
      <w:r w:rsidR="007C6B38">
        <w:rPr>
          <w:rFonts w:ascii="宋体" w:eastAsia="宋体" w:hAnsi="宋体" w:cs="Times New Roman" w:hint="eastAsia"/>
          <w:bCs/>
          <w:kern w:val="0"/>
          <w:sz w:val="24"/>
          <w:szCs w:val="24"/>
        </w:rPr>
        <w:t>最多</w:t>
      </w:r>
      <w:r w:rsidR="002054E2">
        <w:rPr>
          <w:rFonts w:ascii="宋体" w:eastAsia="宋体" w:hAnsi="宋体" w:cs="Times New Roman" w:hint="eastAsia"/>
          <w:bCs/>
          <w:kern w:val="0"/>
          <w:sz w:val="24"/>
          <w:szCs w:val="24"/>
        </w:rPr>
        <w:t>8×8个thread，每个thread</w:t>
      </w:r>
      <w:r w:rsidR="00D57AF2">
        <w:rPr>
          <w:rFonts w:ascii="宋体" w:eastAsia="宋体" w:hAnsi="宋体" w:cs="Times New Roman" w:hint="eastAsia"/>
          <w:bCs/>
          <w:kern w:val="0"/>
          <w:sz w:val="24"/>
          <w:szCs w:val="24"/>
        </w:rPr>
        <w:t>计算变换矩阵</w:t>
      </w:r>
      <w:r w:rsidR="007C6B38">
        <w:rPr>
          <w:rFonts w:ascii="宋体" w:eastAsia="宋体" w:hAnsi="宋体" w:cs="Times New Roman" w:hint="eastAsia"/>
          <w:bCs/>
          <w:kern w:val="0"/>
          <w:sz w:val="24"/>
          <w:szCs w:val="24"/>
        </w:rPr>
        <w:t>一个</w:t>
      </w:r>
      <w:r w:rsidR="00D57AF2">
        <w:rPr>
          <w:rFonts w:ascii="宋体" w:eastAsia="宋体" w:hAnsi="宋体" w:cs="Times New Roman" w:hint="eastAsia"/>
          <w:bCs/>
          <w:kern w:val="0"/>
          <w:sz w:val="24"/>
          <w:szCs w:val="24"/>
        </w:rPr>
        <w:t>元素值</w:t>
      </w:r>
      <w:r w:rsidR="00F8060B">
        <w:rPr>
          <w:rFonts w:ascii="宋体" w:eastAsia="宋体" w:hAnsi="宋体" w:cs="Times New Roman" w:hint="eastAsia"/>
          <w:bCs/>
          <w:kern w:val="0"/>
          <w:sz w:val="24"/>
          <w:szCs w:val="24"/>
        </w:rPr>
        <w:t>，最后再</w:t>
      </w:r>
      <w:r w:rsidR="00014FDB">
        <w:rPr>
          <w:rFonts w:ascii="宋体" w:eastAsia="宋体" w:hAnsi="宋体" w:cs="Times New Roman" w:hint="eastAsia"/>
          <w:bCs/>
          <w:kern w:val="0"/>
          <w:sz w:val="24"/>
          <w:szCs w:val="24"/>
        </w:rPr>
        <w:t>串行累加计算出该模式的</w:t>
      </w:r>
      <w:r w:rsidR="005A71AD">
        <w:rPr>
          <w:rFonts w:ascii="宋体" w:eastAsia="宋体" w:hAnsi="宋体" w:cs="Times New Roman" w:hint="eastAsia"/>
          <w:bCs/>
          <w:kern w:val="0"/>
          <w:sz w:val="24"/>
          <w:szCs w:val="24"/>
        </w:rPr>
        <w:t>失真值</w:t>
      </w:r>
      <w:r w:rsidR="00C81011">
        <w:rPr>
          <w:rFonts w:ascii="宋体" w:eastAsia="宋体" w:hAnsi="宋体" w:cs="Times New Roman" w:hint="eastAsia"/>
          <w:bCs/>
          <w:kern w:val="0"/>
          <w:sz w:val="24"/>
          <w:szCs w:val="24"/>
        </w:rPr>
        <w:t>。</w:t>
      </w:r>
      <w:r w:rsidR="000917ED">
        <w:rPr>
          <w:rFonts w:ascii="宋体" w:eastAsia="宋体" w:hAnsi="宋体" w:cs="Times New Roman" w:hint="eastAsia"/>
          <w:bCs/>
          <w:kern w:val="0"/>
          <w:sz w:val="24"/>
          <w:szCs w:val="24"/>
        </w:rPr>
        <w:t>优</w:t>
      </w:r>
      <w:r w:rsidR="000917ED">
        <w:rPr>
          <w:rFonts w:ascii="宋体" w:eastAsia="宋体" w:hAnsi="宋体" w:cs="Times New Roman" w:hint="eastAsia"/>
          <w:bCs/>
          <w:kern w:val="0"/>
          <w:sz w:val="24"/>
          <w:szCs w:val="24"/>
        </w:rPr>
        <w:lastRenderedPageBreak/>
        <w:t>化后</w:t>
      </w:r>
      <w:r w:rsidR="00F63EFB">
        <w:rPr>
          <w:rFonts w:ascii="宋体" w:eastAsia="宋体" w:hAnsi="宋体" w:cs="Times New Roman" w:hint="eastAsia"/>
          <w:bCs/>
          <w:kern w:val="0"/>
          <w:sz w:val="24"/>
          <w:szCs w:val="24"/>
        </w:rPr>
        <w:t>整个</w:t>
      </w:r>
      <w:r w:rsidR="00ED07C5">
        <w:rPr>
          <w:rFonts w:ascii="宋体" w:eastAsia="宋体" w:hAnsi="宋体" w:cs="Times New Roman" w:hint="eastAsia"/>
          <w:bCs/>
          <w:kern w:val="0"/>
          <w:sz w:val="24"/>
          <w:szCs w:val="24"/>
        </w:rPr>
        <w:t>“预测值计算-哈达玛失真计算”过程如下：</w:t>
      </w:r>
    </w:p>
    <w:p w:rsidR="00F76102" w:rsidRPr="00985BBA" w:rsidRDefault="00B33D5E" w:rsidP="00B33D5E">
      <w:pPr>
        <w:spacing w:line="360" w:lineRule="auto"/>
        <w:ind w:firstLineChars="200" w:firstLine="420"/>
        <w:rPr>
          <w:rFonts w:ascii="宋体" w:eastAsia="宋体" w:hAnsi="宋体" w:cs="Times New Roman"/>
          <w:bCs/>
          <w:kern w:val="0"/>
          <w:sz w:val="24"/>
          <w:szCs w:val="24"/>
        </w:rPr>
      </w:pPr>
      <w:r>
        <w:object w:dxaOrig="8236" w:dyaOrig="5296">
          <v:shape id="_x0000_i1029" type="#_x0000_t75" style="width:383.25pt;height:246.2pt" o:ole="">
            <v:imagedata r:id="rId21" o:title=""/>
          </v:shape>
          <o:OLEObject Type="Embed" ProgID="Visio.Drawing.15" ShapeID="_x0000_i1029" DrawAspect="Content" ObjectID="_1620001536" r:id="rId22"/>
        </w:object>
      </w:r>
    </w:p>
    <w:p w:rsidR="00075447" w:rsidRPr="003A17FD" w:rsidRDefault="00075447" w:rsidP="00075447">
      <w:pPr>
        <w:pStyle w:val="3"/>
        <w:spacing w:before="156" w:after="156"/>
        <w:ind w:left="712"/>
      </w:pPr>
      <w:r>
        <w:rPr>
          <w:rFonts w:hint="eastAsia"/>
        </w:rPr>
        <w:t>帧内预测优化算法理论并行度分析</w:t>
      </w:r>
    </w:p>
    <w:p w:rsidR="00B900DA" w:rsidRDefault="004841B7" w:rsidP="004841B7">
      <w:pPr>
        <w:spacing w:line="360" w:lineRule="auto"/>
        <w:ind w:firstLineChars="200" w:firstLine="480"/>
        <w:jc w:val="left"/>
        <w:rPr>
          <w:rFonts w:ascii="宋体" w:eastAsia="宋体" w:hAnsi="宋体" w:cs="Times New Roman"/>
          <w:bCs/>
          <w:kern w:val="0"/>
          <w:sz w:val="24"/>
          <w:szCs w:val="24"/>
        </w:rPr>
      </w:pPr>
      <w:r w:rsidRPr="004841B7">
        <w:rPr>
          <w:rFonts w:ascii="宋体" w:eastAsia="宋体" w:hAnsi="宋体" w:cs="Times New Roman" w:hint="eastAsia"/>
          <w:bCs/>
          <w:kern w:val="0"/>
          <w:sz w:val="24"/>
          <w:szCs w:val="24"/>
        </w:rPr>
        <w:t>在实际的CUDA并行优化中，由于</w:t>
      </w:r>
      <w:r>
        <w:rPr>
          <w:rFonts w:ascii="宋体" w:eastAsia="宋体" w:hAnsi="宋体" w:cs="Times New Roman" w:hint="eastAsia"/>
          <w:bCs/>
          <w:kern w:val="0"/>
          <w:sz w:val="24"/>
          <w:szCs w:val="24"/>
        </w:rPr>
        <w:t>涉及到GPU初始化、内存的申请与数据拷贝、CPU与GPU数据通信等等问题，因此实际的优化效果与预期存在有较大差距。为了对优化效果有更好地评估和分析，通过计算并行算法的</w:t>
      </w:r>
      <w:r w:rsidR="00154CE6">
        <w:rPr>
          <w:rFonts w:ascii="宋体" w:eastAsia="宋体" w:hAnsi="宋体" w:cs="Times New Roman" w:hint="eastAsia"/>
          <w:bCs/>
          <w:kern w:val="0"/>
          <w:sz w:val="24"/>
          <w:szCs w:val="24"/>
        </w:rPr>
        <w:t>最大</w:t>
      </w:r>
      <w:r>
        <w:rPr>
          <w:rFonts w:ascii="宋体" w:eastAsia="宋体" w:hAnsi="宋体" w:cs="Times New Roman" w:hint="eastAsia"/>
          <w:bCs/>
          <w:kern w:val="0"/>
          <w:sz w:val="24"/>
          <w:szCs w:val="24"/>
        </w:rPr>
        <w:t>理论并行度来作为实际优化结果的参考值。</w:t>
      </w:r>
    </w:p>
    <w:p w:rsidR="00915D4D" w:rsidRDefault="00A03251" w:rsidP="00260B2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对于哈达玛失真函数，</w:t>
      </w:r>
      <w:r w:rsidR="0069416F">
        <w:rPr>
          <w:rFonts w:ascii="宋体" w:eastAsia="宋体" w:hAnsi="宋体" w:cs="Times New Roman" w:hint="eastAsia"/>
          <w:bCs/>
          <w:kern w:val="0"/>
          <w:sz w:val="24"/>
          <w:szCs w:val="24"/>
        </w:rPr>
        <w:t>为</w:t>
      </w:r>
      <w:r w:rsidR="00C714B5">
        <w:rPr>
          <w:rFonts w:ascii="宋体" w:eastAsia="宋体" w:hAnsi="宋体" w:cs="Times New Roman" w:hint="eastAsia"/>
          <w:bCs/>
          <w:kern w:val="0"/>
          <w:sz w:val="24"/>
          <w:szCs w:val="24"/>
        </w:rPr>
        <w:t>前文提出的两种方法分别分析并行度。当矩阵大小为4×4，</w:t>
      </w:r>
      <w:r w:rsidR="00B96AA8">
        <w:rPr>
          <w:rFonts w:ascii="宋体" w:eastAsia="宋体" w:hAnsi="宋体" w:cs="Times New Roman" w:hint="eastAsia"/>
          <w:bCs/>
          <w:kern w:val="0"/>
          <w:sz w:val="24"/>
          <w:szCs w:val="24"/>
        </w:rPr>
        <w:t>“代入展开方法”开辟16个线程，理论并行度为16， “依赖整合方法”</w:t>
      </w:r>
      <w:r w:rsidR="00915D4D">
        <w:rPr>
          <w:rFonts w:ascii="宋体" w:eastAsia="宋体" w:hAnsi="宋体" w:cs="Times New Roman" w:hint="eastAsia"/>
          <w:bCs/>
          <w:kern w:val="0"/>
          <w:sz w:val="24"/>
          <w:szCs w:val="24"/>
        </w:rPr>
        <w:t>开辟8个线程，理论并行度为8；当矩阵大小为8×8，同理，两种方法理论并行度分别为64和32</w:t>
      </w:r>
      <w:r w:rsidR="00260B2D">
        <w:rPr>
          <w:rFonts w:ascii="宋体" w:eastAsia="宋体" w:hAnsi="宋体" w:cs="Times New Roman" w:hint="eastAsia"/>
          <w:bCs/>
          <w:kern w:val="0"/>
          <w:sz w:val="24"/>
          <w:szCs w:val="24"/>
        </w:rPr>
        <w:t>。</w:t>
      </w:r>
    </w:p>
    <w:p w:rsidR="00260B2D" w:rsidRDefault="00260B2D" w:rsidP="00260B2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w:t>
      </w:r>
      <w:r w:rsidR="0069416F">
        <w:rPr>
          <w:rFonts w:ascii="宋体" w:eastAsia="宋体" w:hAnsi="宋体" w:cs="Times New Roman" w:hint="eastAsia"/>
          <w:bCs/>
          <w:kern w:val="0"/>
          <w:sz w:val="24"/>
          <w:szCs w:val="24"/>
        </w:rPr>
        <w:t>预测值计算函数，</w:t>
      </w:r>
      <w:r w:rsidR="00A6488D">
        <w:rPr>
          <w:rFonts w:ascii="宋体" w:eastAsia="宋体" w:hAnsi="宋体" w:cs="Times New Roman" w:hint="eastAsia"/>
          <w:bCs/>
          <w:kern w:val="0"/>
          <w:sz w:val="24"/>
          <w:szCs w:val="24"/>
        </w:rPr>
        <w:t>取代的最大循环为64×64，因此理论最大并行度为4096</w:t>
      </w:r>
      <w:r w:rsidR="0069416F">
        <w:rPr>
          <w:rFonts w:ascii="宋体" w:eastAsia="宋体" w:hAnsi="宋体" w:cs="Times New Roman" w:hint="eastAsia"/>
          <w:bCs/>
          <w:kern w:val="0"/>
          <w:sz w:val="24"/>
          <w:szCs w:val="24"/>
        </w:rPr>
        <w:t>。</w:t>
      </w:r>
    </w:p>
    <w:p w:rsidR="0024249A" w:rsidRDefault="0069416F" w:rsidP="00DE2984">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对于模块整体优化，</w:t>
      </w:r>
      <w:r w:rsidR="003862B7">
        <w:rPr>
          <w:rFonts w:ascii="宋体" w:eastAsia="宋体" w:hAnsi="宋体" w:cs="Times New Roman" w:hint="eastAsia"/>
          <w:bCs/>
          <w:kern w:val="0"/>
          <w:sz w:val="24"/>
          <w:szCs w:val="24"/>
        </w:rPr>
        <w:t>串行算法在粗选阶段遍历35种预测模式，再对最大为64×64大小的块分割处理，计算每个8×8小块的预测值和哈达玛失真，而在并行优化后，至多同时生成35×64个线程块（blocks），且其中每个线程块又分别产生最大8×8个线程。因此整体的最大理论并行度为143360。</w:t>
      </w:r>
      <w:r w:rsidR="003C4E46">
        <w:rPr>
          <w:rFonts w:ascii="宋体" w:eastAsia="宋体" w:hAnsi="宋体" w:cs="Times New Roman" w:hint="eastAsia"/>
          <w:bCs/>
          <w:kern w:val="0"/>
          <w:sz w:val="24"/>
          <w:szCs w:val="24"/>
        </w:rPr>
        <w:t>可见整体的理论优化效果是较好的。</w:t>
      </w:r>
      <w:r w:rsidR="009F3975">
        <w:rPr>
          <w:rFonts w:ascii="宋体" w:eastAsia="宋体" w:hAnsi="宋体" w:cs="Times New Roman" w:hint="eastAsia"/>
          <w:bCs/>
          <w:kern w:val="0"/>
          <w:sz w:val="24"/>
          <w:szCs w:val="24"/>
        </w:rPr>
        <w:t>本模块所有优化后的理论并行度汇总如下</w:t>
      </w:r>
      <w:r w:rsidR="00C908FF">
        <w:rPr>
          <w:rFonts w:ascii="宋体" w:eastAsia="宋体" w:hAnsi="宋体" w:cs="Times New Roman" w:hint="eastAsia"/>
          <w:bCs/>
          <w:kern w:val="0"/>
          <w:sz w:val="24"/>
          <w:szCs w:val="24"/>
        </w:rPr>
        <w:t>，其中PIA为帧内角度预测predIntraAng的缩写</w:t>
      </w:r>
      <w:r w:rsidR="00FA0537">
        <w:rPr>
          <w:rFonts w:ascii="宋体" w:eastAsia="宋体" w:hAnsi="宋体" w:cs="Times New Roman" w:hint="eastAsia"/>
          <w:bCs/>
          <w:kern w:val="0"/>
          <w:sz w:val="24"/>
          <w:szCs w:val="24"/>
        </w:rPr>
        <w:t>，此外，虽然前文对哈达玛失真计算</w:t>
      </w:r>
      <w:r w:rsidR="00FA0537">
        <w:rPr>
          <w:rFonts w:ascii="宋体" w:eastAsia="宋体" w:hAnsi="宋体" w:cs="Times New Roman" w:hint="eastAsia"/>
          <w:bCs/>
          <w:kern w:val="0"/>
          <w:sz w:val="24"/>
          <w:szCs w:val="24"/>
        </w:rPr>
        <w:lastRenderedPageBreak/>
        <w:t>给出了两种并行思路，</w:t>
      </w:r>
      <w:r w:rsidR="001F3AB1">
        <w:rPr>
          <w:rFonts w:ascii="宋体" w:eastAsia="宋体" w:hAnsi="宋体" w:cs="Times New Roman" w:hint="eastAsia"/>
          <w:bCs/>
          <w:kern w:val="0"/>
          <w:sz w:val="24"/>
          <w:szCs w:val="24"/>
        </w:rPr>
        <w:t>但为简洁起见，</w:t>
      </w:r>
      <w:r w:rsidR="00FA0537">
        <w:rPr>
          <w:rFonts w:ascii="宋体" w:eastAsia="宋体" w:hAnsi="宋体" w:cs="Times New Roman" w:hint="eastAsia"/>
          <w:bCs/>
          <w:kern w:val="0"/>
          <w:sz w:val="24"/>
          <w:szCs w:val="24"/>
        </w:rPr>
        <w:t>下表中仅</w:t>
      </w:r>
      <w:r w:rsidR="001F3AB1">
        <w:rPr>
          <w:rFonts w:ascii="宋体" w:eastAsia="宋体" w:hAnsi="宋体" w:cs="Times New Roman" w:hint="eastAsia"/>
          <w:bCs/>
          <w:kern w:val="0"/>
          <w:sz w:val="24"/>
          <w:szCs w:val="24"/>
        </w:rPr>
        <w:t>列出</w:t>
      </w:r>
      <w:r w:rsidR="00FA0537">
        <w:rPr>
          <w:rFonts w:ascii="宋体" w:eastAsia="宋体" w:hAnsi="宋体" w:cs="Times New Roman" w:hint="eastAsia"/>
          <w:bCs/>
          <w:kern w:val="0"/>
          <w:sz w:val="24"/>
          <w:szCs w:val="24"/>
        </w:rPr>
        <w:t>了</w:t>
      </w:r>
      <w:r w:rsidR="001F3AB1">
        <w:rPr>
          <w:rFonts w:ascii="宋体" w:eastAsia="宋体" w:hAnsi="宋体" w:cs="Times New Roman" w:hint="eastAsia"/>
          <w:bCs/>
          <w:kern w:val="0"/>
          <w:sz w:val="24"/>
          <w:szCs w:val="24"/>
        </w:rPr>
        <w:t>“带入展开法”的理论并行度，“依赖整合法”的并行度为其1/2</w:t>
      </w:r>
      <w:r w:rsidR="009F3975">
        <w:rPr>
          <w:rFonts w:ascii="宋体" w:eastAsia="宋体" w:hAnsi="宋体" w:cs="Times New Roman" w:hint="eastAsia"/>
          <w:bCs/>
          <w:kern w:val="0"/>
          <w:sz w:val="24"/>
          <w:szCs w:val="24"/>
        </w:rPr>
        <w:t>：</w:t>
      </w:r>
    </w:p>
    <w:p w:rsidR="0024249A" w:rsidRDefault="0024249A" w:rsidP="00260B2D">
      <w:pPr>
        <w:spacing w:line="360" w:lineRule="auto"/>
        <w:ind w:firstLineChars="200" w:firstLine="480"/>
        <w:jc w:val="left"/>
        <w:rPr>
          <w:rFonts w:ascii="宋体" w:eastAsia="宋体" w:hAnsi="宋体" w:cs="Times New Roman"/>
          <w:bCs/>
          <w:kern w:val="0"/>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gridCol w:w="1276"/>
        <w:gridCol w:w="1276"/>
        <w:gridCol w:w="1643"/>
      </w:tblGrid>
      <w:tr w:rsidR="00B039A2" w:rsidTr="0024249A">
        <w:trPr>
          <w:jc w:val="center"/>
        </w:trPr>
        <w:tc>
          <w:tcPr>
            <w:tcW w:w="1843" w:type="dxa"/>
            <w:tcBorders>
              <w:top w:val="single" w:sz="12" w:space="0" w:color="auto"/>
              <w:bottom w:val="single" w:sz="4" w:space="0" w:color="000000" w:themeColor="text1"/>
            </w:tcBorders>
            <w:vAlign w:val="center"/>
          </w:tcPr>
          <w:p w:rsidR="00B039A2" w:rsidRDefault="00B039A2" w:rsidP="00DA437D">
            <w:pPr>
              <w:jc w:val="center"/>
            </w:pPr>
            <w:r>
              <w:rPr>
                <w:rFonts w:hint="eastAsia"/>
              </w:rPr>
              <w:t>函数名称</w:t>
            </w:r>
          </w:p>
        </w:tc>
        <w:tc>
          <w:tcPr>
            <w:tcW w:w="2268" w:type="dxa"/>
            <w:tcBorders>
              <w:top w:val="single" w:sz="12" w:space="0" w:color="auto"/>
              <w:bottom w:val="single" w:sz="4" w:space="0" w:color="000000" w:themeColor="text1"/>
            </w:tcBorders>
            <w:vAlign w:val="center"/>
          </w:tcPr>
          <w:p w:rsidR="00B039A2" w:rsidRDefault="00B039A2" w:rsidP="00DA437D">
            <w:pPr>
              <w:jc w:val="center"/>
            </w:pPr>
            <w:r>
              <w:rPr>
                <w:rFonts w:hint="eastAsia"/>
              </w:rPr>
              <w:t>功能描述</w:t>
            </w:r>
          </w:p>
        </w:tc>
        <w:tc>
          <w:tcPr>
            <w:tcW w:w="1276" w:type="dxa"/>
            <w:tcBorders>
              <w:top w:val="single" w:sz="12" w:space="0" w:color="auto"/>
              <w:bottom w:val="single" w:sz="4" w:space="0" w:color="000000" w:themeColor="text1"/>
            </w:tcBorders>
            <w:vAlign w:val="center"/>
          </w:tcPr>
          <w:p w:rsidR="00B039A2" w:rsidRDefault="00B039A2" w:rsidP="00DA437D">
            <w:pPr>
              <w:jc w:val="center"/>
            </w:pPr>
            <w:r>
              <w:rPr>
                <w:rFonts w:hint="eastAsia"/>
              </w:rPr>
              <w:t>线程块</w:t>
            </w:r>
          </w:p>
        </w:tc>
        <w:tc>
          <w:tcPr>
            <w:tcW w:w="1276" w:type="dxa"/>
            <w:tcBorders>
              <w:top w:val="single" w:sz="12" w:space="0" w:color="auto"/>
              <w:bottom w:val="single" w:sz="4" w:space="0" w:color="000000" w:themeColor="text1"/>
            </w:tcBorders>
            <w:vAlign w:val="center"/>
          </w:tcPr>
          <w:p w:rsidR="00B039A2" w:rsidRDefault="00B039A2" w:rsidP="00DA437D">
            <w:pPr>
              <w:jc w:val="center"/>
            </w:pPr>
            <w:r>
              <w:rPr>
                <w:rFonts w:hint="eastAsia"/>
              </w:rPr>
              <w:t>线程数</w:t>
            </w:r>
          </w:p>
        </w:tc>
        <w:tc>
          <w:tcPr>
            <w:tcW w:w="1643" w:type="dxa"/>
            <w:tcBorders>
              <w:top w:val="single" w:sz="12" w:space="0" w:color="auto"/>
              <w:bottom w:val="single" w:sz="4" w:space="0" w:color="000000" w:themeColor="text1"/>
            </w:tcBorders>
            <w:vAlign w:val="center"/>
          </w:tcPr>
          <w:p w:rsidR="00B039A2" w:rsidRDefault="00B039A2" w:rsidP="00DA437D">
            <w:pPr>
              <w:jc w:val="center"/>
            </w:pPr>
            <w:r>
              <w:rPr>
                <w:rFonts w:hint="eastAsia"/>
              </w:rPr>
              <w:t>理论并行度</w:t>
            </w:r>
          </w:p>
        </w:tc>
      </w:tr>
      <w:tr w:rsidR="00B039A2" w:rsidRPr="00D1708C" w:rsidTr="0024249A">
        <w:trPr>
          <w:jc w:val="center"/>
        </w:trPr>
        <w:tc>
          <w:tcPr>
            <w:tcW w:w="1843" w:type="dxa"/>
            <w:tcBorders>
              <w:top w:val="single" w:sz="4" w:space="0" w:color="000000" w:themeColor="text1"/>
            </w:tcBorders>
            <w:vAlign w:val="center"/>
          </w:tcPr>
          <w:p w:rsidR="00B039A2" w:rsidRPr="000F35E6" w:rsidRDefault="00B039A2" w:rsidP="00DA437D">
            <w:pPr>
              <w:jc w:val="center"/>
              <w:rPr>
                <w:sz w:val="18"/>
                <w:szCs w:val="18"/>
              </w:rPr>
            </w:pPr>
            <w:r>
              <w:rPr>
                <w:sz w:val="18"/>
                <w:szCs w:val="18"/>
              </w:rPr>
              <w:t>CUDA_</w:t>
            </w:r>
            <w:r>
              <w:rPr>
                <w:rFonts w:hint="eastAsia"/>
                <w:sz w:val="18"/>
                <w:szCs w:val="18"/>
              </w:rPr>
              <w:t>HAD4</w:t>
            </w:r>
          </w:p>
        </w:tc>
        <w:tc>
          <w:tcPr>
            <w:tcW w:w="2268" w:type="dxa"/>
            <w:tcBorders>
              <w:top w:val="single" w:sz="4" w:space="0" w:color="000000" w:themeColor="text1"/>
            </w:tcBorders>
            <w:vAlign w:val="center"/>
          </w:tcPr>
          <w:p w:rsidR="00B039A2" w:rsidRPr="00400B93" w:rsidRDefault="00B039A2" w:rsidP="00DA437D">
            <w:pPr>
              <w:jc w:val="center"/>
              <w:rPr>
                <w:sz w:val="18"/>
                <w:szCs w:val="18"/>
              </w:rPr>
            </w:pPr>
            <w:r w:rsidRPr="00D1708C">
              <w:rPr>
                <w:sz w:val="18"/>
                <w:szCs w:val="18"/>
              </w:rPr>
              <w:t>CUDA</w:t>
            </w:r>
            <w:r>
              <w:rPr>
                <w:sz w:val="18"/>
                <w:szCs w:val="18"/>
              </w:rPr>
              <w:t xml:space="preserve"> </w:t>
            </w:r>
            <w:r>
              <w:rPr>
                <w:rFonts w:hint="eastAsia"/>
                <w:sz w:val="18"/>
                <w:szCs w:val="18"/>
              </w:rPr>
              <w:t>4×4哈达玛失真</w:t>
            </w:r>
          </w:p>
        </w:tc>
        <w:tc>
          <w:tcPr>
            <w:tcW w:w="1276" w:type="dxa"/>
            <w:tcBorders>
              <w:top w:val="single" w:sz="4" w:space="0" w:color="000000" w:themeColor="text1"/>
            </w:tcBorders>
            <w:vAlign w:val="center"/>
          </w:tcPr>
          <w:p w:rsidR="00B039A2" w:rsidRPr="00D1708C" w:rsidRDefault="00B039A2" w:rsidP="00DA437D">
            <w:pPr>
              <w:jc w:val="center"/>
              <w:rPr>
                <w:sz w:val="18"/>
                <w:szCs w:val="18"/>
              </w:rPr>
            </w:pPr>
            <w:r>
              <w:rPr>
                <w:rFonts w:hint="eastAsia"/>
                <w:sz w:val="18"/>
                <w:szCs w:val="18"/>
              </w:rPr>
              <w:t>1</w:t>
            </w:r>
          </w:p>
        </w:tc>
        <w:tc>
          <w:tcPr>
            <w:tcW w:w="1276" w:type="dxa"/>
            <w:tcBorders>
              <w:top w:val="single" w:sz="4" w:space="0" w:color="000000" w:themeColor="text1"/>
            </w:tcBorders>
            <w:vAlign w:val="center"/>
          </w:tcPr>
          <w:p w:rsidR="00B039A2" w:rsidRPr="00D1708C" w:rsidRDefault="00B039A2" w:rsidP="00DA437D">
            <w:pPr>
              <w:jc w:val="center"/>
              <w:rPr>
                <w:sz w:val="18"/>
                <w:szCs w:val="18"/>
              </w:rPr>
            </w:pPr>
            <w:r w:rsidRPr="00D1708C">
              <w:rPr>
                <w:rFonts w:hint="eastAsia"/>
                <w:sz w:val="18"/>
                <w:szCs w:val="18"/>
              </w:rPr>
              <w:t>16</w:t>
            </w:r>
          </w:p>
        </w:tc>
        <w:tc>
          <w:tcPr>
            <w:tcW w:w="1643" w:type="dxa"/>
            <w:tcBorders>
              <w:top w:val="single" w:sz="4" w:space="0" w:color="000000" w:themeColor="text1"/>
            </w:tcBorders>
            <w:vAlign w:val="center"/>
          </w:tcPr>
          <w:p w:rsidR="00B039A2" w:rsidRPr="00D1708C" w:rsidRDefault="00B039A2" w:rsidP="00DA437D">
            <w:pPr>
              <w:jc w:val="center"/>
              <w:rPr>
                <w:sz w:val="18"/>
                <w:szCs w:val="18"/>
              </w:rPr>
            </w:pPr>
            <w:r w:rsidRPr="00D1708C">
              <w:rPr>
                <w:rFonts w:hint="eastAsia"/>
                <w:sz w:val="18"/>
                <w:szCs w:val="18"/>
              </w:rPr>
              <w:t>16</w:t>
            </w:r>
          </w:p>
        </w:tc>
      </w:tr>
      <w:tr w:rsidR="00B039A2" w:rsidRPr="00D1708C" w:rsidTr="0024249A">
        <w:trPr>
          <w:jc w:val="center"/>
        </w:trPr>
        <w:tc>
          <w:tcPr>
            <w:tcW w:w="1843" w:type="dxa"/>
            <w:vAlign w:val="center"/>
          </w:tcPr>
          <w:p w:rsidR="00B039A2" w:rsidRPr="000F35E6" w:rsidRDefault="00B039A2" w:rsidP="00DA437D">
            <w:pPr>
              <w:jc w:val="center"/>
              <w:rPr>
                <w:sz w:val="18"/>
                <w:szCs w:val="18"/>
              </w:rPr>
            </w:pPr>
            <w:r>
              <w:rPr>
                <w:sz w:val="18"/>
                <w:szCs w:val="18"/>
              </w:rPr>
              <w:t>CUDA_</w:t>
            </w:r>
            <w:r>
              <w:rPr>
                <w:rFonts w:hint="eastAsia"/>
                <w:sz w:val="18"/>
                <w:szCs w:val="18"/>
              </w:rPr>
              <w:t>HAD8</w:t>
            </w:r>
          </w:p>
        </w:tc>
        <w:tc>
          <w:tcPr>
            <w:tcW w:w="2268" w:type="dxa"/>
            <w:vAlign w:val="center"/>
          </w:tcPr>
          <w:p w:rsidR="00B039A2" w:rsidRPr="00400B93" w:rsidRDefault="00B039A2" w:rsidP="00DA437D">
            <w:pPr>
              <w:jc w:val="center"/>
              <w:rPr>
                <w:sz w:val="18"/>
                <w:szCs w:val="18"/>
              </w:rPr>
            </w:pPr>
            <w:r w:rsidRPr="00D1708C">
              <w:rPr>
                <w:sz w:val="18"/>
                <w:szCs w:val="18"/>
              </w:rPr>
              <w:t>CUDA</w:t>
            </w:r>
            <w:r>
              <w:rPr>
                <w:sz w:val="18"/>
                <w:szCs w:val="18"/>
              </w:rPr>
              <w:t xml:space="preserve"> </w:t>
            </w:r>
            <w:r>
              <w:rPr>
                <w:rFonts w:hint="eastAsia"/>
                <w:sz w:val="18"/>
                <w:szCs w:val="18"/>
              </w:rPr>
              <w:t>8×8哈达玛失真</w:t>
            </w:r>
          </w:p>
        </w:tc>
        <w:tc>
          <w:tcPr>
            <w:tcW w:w="1276" w:type="dxa"/>
            <w:vAlign w:val="center"/>
          </w:tcPr>
          <w:p w:rsidR="00B039A2" w:rsidRPr="00D1708C" w:rsidRDefault="00B039A2" w:rsidP="00DA437D">
            <w:pPr>
              <w:jc w:val="center"/>
              <w:rPr>
                <w:sz w:val="18"/>
                <w:szCs w:val="18"/>
              </w:rPr>
            </w:pPr>
            <w:r w:rsidRPr="00D1708C">
              <w:rPr>
                <w:rFonts w:hint="eastAsia"/>
                <w:sz w:val="18"/>
                <w:szCs w:val="18"/>
              </w:rPr>
              <w:t>1</w:t>
            </w:r>
          </w:p>
        </w:tc>
        <w:tc>
          <w:tcPr>
            <w:tcW w:w="1276" w:type="dxa"/>
            <w:vAlign w:val="center"/>
          </w:tcPr>
          <w:p w:rsidR="00B039A2" w:rsidRPr="00D1708C" w:rsidRDefault="00B039A2" w:rsidP="00DA437D">
            <w:pPr>
              <w:jc w:val="center"/>
              <w:rPr>
                <w:sz w:val="18"/>
                <w:szCs w:val="18"/>
              </w:rPr>
            </w:pPr>
            <w:r>
              <w:rPr>
                <w:rFonts w:hint="eastAsia"/>
                <w:sz w:val="18"/>
                <w:szCs w:val="18"/>
              </w:rPr>
              <w:t>64</w:t>
            </w:r>
          </w:p>
        </w:tc>
        <w:tc>
          <w:tcPr>
            <w:tcW w:w="1643" w:type="dxa"/>
            <w:vAlign w:val="center"/>
          </w:tcPr>
          <w:p w:rsidR="00B039A2" w:rsidRPr="00D1708C" w:rsidRDefault="00B039A2" w:rsidP="00DA437D">
            <w:pPr>
              <w:jc w:val="center"/>
              <w:rPr>
                <w:sz w:val="18"/>
                <w:szCs w:val="18"/>
              </w:rPr>
            </w:pPr>
            <w:r>
              <w:rPr>
                <w:rFonts w:hint="eastAsia"/>
                <w:sz w:val="18"/>
                <w:szCs w:val="18"/>
              </w:rPr>
              <w:t>64</w:t>
            </w:r>
          </w:p>
        </w:tc>
      </w:tr>
      <w:tr w:rsidR="00B039A2" w:rsidRPr="00D1708C" w:rsidTr="0024249A">
        <w:trPr>
          <w:jc w:val="center"/>
        </w:trPr>
        <w:tc>
          <w:tcPr>
            <w:tcW w:w="1843" w:type="dxa"/>
            <w:vAlign w:val="center"/>
          </w:tcPr>
          <w:p w:rsidR="00B039A2" w:rsidRPr="000F35E6" w:rsidRDefault="00B039A2" w:rsidP="00DA437D">
            <w:pPr>
              <w:jc w:val="center"/>
              <w:rPr>
                <w:sz w:val="18"/>
                <w:szCs w:val="18"/>
              </w:rPr>
            </w:pPr>
            <w:r>
              <w:rPr>
                <w:sz w:val="18"/>
                <w:szCs w:val="18"/>
              </w:rPr>
              <w:t>CUDA_</w:t>
            </w:r>
            <w:r>
              <w:rPr>
                <w:rFonts w:hint="eastAsia"/>
                <w:sz w:val="18"/>
                <w:szCs w:val="18"/>
              </w:rPr>
              <w:t>PIA</w:t>
            </w:r>
          </w:p>
        </w:tc>
        <w:tc>
          <w:tcPr>
            <w:tcW w:w="2268" w:type="dxa"/>
            <w:vAlign w:val="center"/>
          </w:tcPr>
          <w:p w:rsidR="00B039A2" w:rsidRPr="00400B93" w:rsidRDefault="00B039A2" w:rsidP="00DA437D">
            <w:pPr>
              <w:jc w:val="center"/>
              <w:rPr>
                <w:sz w:val="18"/>
                <w:szCs w:val="18"/>
              </w:rPr>
            </w:pPr>
            <w:r w:rsidRPr="00D1708C">
              <w:rPr>
                <w:sz w:val="18"/>
                <w:szCs w:val="18"/>
              </w:rPr>
              <w:t>CUDA</w:t>
            </w:r>
            <w:r>
              <w:rPr>
                <w:sz w:val="18"/>
                <w:szCs w:val="18"/>
              </w:rPr>
              <w:t xml:space="preserve"> </w:t>
            </w:r>
            <w:r>
              <w:rPr>
                <w:rFonts w:hint="eastAsia"/>
                <w:sz w:val="18"/>
                <w:szCs w:val="18"/>
              </w:rPr>
              <w:t>预测值计算</w:t>
            </w:r>
          </w:p>
        </w:tc>
        <w:tc>
          <w:tcPr>
            <w:tcW w:w="1276" w:type="dxa"/>
            <w:vAlign w:val="center"/>
          </w:tcPr>
          <w:p w:rsidR="00B039A2" w:rsidRPr="00D1708C" w:rsidRDefault="00B039A2" w:rsidP="00DA437D">
            <w:pPr>
              <w:jc w:val="center"/>
              <w:rPr>
                <w:sz w:val="18"/>
                <w:szCs w:val="18"/>
              </w:rPr>
            </w:pPr>
            <w:r w:rsidRPr="00D1708C">
              <w:rPr>
                <w:rFonts w:hint="eastAsia"/>
                <w:sz w:val="18"/>
                <w:szCs w:val="18"/>
              </w:rPr>
              <w:t>1</w:t>
            </w:r>
          </w:p>
        </w:tc>
        <w:tc>
          <w:tcPr>
            <w:tcW w:w="1276" w:type="dxa"/>
            <w:vAlign w:val="center"/>
          </w:tcPr>
          <w:p w:rsidR="00B039A2" w:rsidRPr="00D1708C" w:rsidRDefault="00B039A2" w:rsidP="00DA437D">
            <w:pPr>
              <w:jc w:val="center"/>
              <w:rPr>
                <w:sz w:val="18"/>
                <w:szCs w:val="18"/>
              </w:rPr>
            </w:pPr>
            <w:r>
              <w:rPr>
                <w:rFonts w:hint="eastAsia"/>
                <w:sz w:val="18"/>
                <w:szCs w:val="18"/>
              </w:rPr>
              <w:t>（64，64）</w:t>
            </w:r>
          </w:p>
        </w:tc>
        <w:tc>
          <w:tcPr>
            <w:tcW w:w="1643" w:type="dxa"/>
            <w:vAlign w:val="center"/>
          </w:tcPr>
          <w:p w:rsidR="00B039A2" w:rsidRPr="00D1708C" w:rsidRDefault="00B039A2" w:rsidP="00DA437D">
            <w:pPr>
              <w:jc w:val="center"/>
              <w:rPr>
                <w:sz w:val="18"/>
                <w:szCs w:val="18"/>
              </w:rPr>
            </w:pPr>
            <w:r>
              <w:rPr>
                <w:rFonts w:hint="eastAsia"/>
                <w:sz w:val="18"/>
                <w:szCs w:val="18"/>
              </w:rPr>
              <w:t>4096</w:t>
            </w:r>
          </w:p>
        </w:tc>
      </w:tr>
      <w:tr w:rsidR="00B039A2" w:rsidRPr="00D1708C" w:rsidTr="0024249A">
        <w:trPr>
          <w:jc w:val="center"/>
        </w:trPr>
        <w:tc>
          <w:tcPr>
            <w:tcW w:w="1843" w:type="dxa"/>
            <w:vAlign w:val="center"/>
          </w:tcPr>
          <w:p w:rsidR="00B039A2" w:rsidRPr="000F35E6" w:rsidRDefault="00B039A2" w:rsidP="00DA437D">
            <w:pPr>
              <w:jc w:val="center"/>
              <w:rPr>
                <w:sz w:val="18"/>
                <w:szCs w:val="18"/>
              </w:rPr>
            </w:pPr>
            <w:r>
              <w:rPr>
                <w:sz w:val="18"/>
                <w:szCs w:val="18"/>
              </w:rPr>
              <w:t>CUDA_Intra</w:t>
            </w:r>
          </w:p>
        </w:tc>
        <w:tc>
          <w:tcPr>
            <w:tcW w:w="2268" w:type="dxa"/>
            <w:vAlign w:val="center"/>
          </w:tcPr>
          <w:p w:rsidR="00B039A2" w:rsidRPr="00400B93" w:rsidRDefault="00B039A2" w:rsidP="00DA437D">
            <w:pPr>
              <w:jc w:val="center"/>
              <w:rPr>
                <w:sz w:val="18"/>
                <w:szCs w:val="18"/>
              </w:rPr>
            </w:pPr>
            <w:r w:rsidRPr="00D1708C">
              <w:rPr>
                <w:sz w:val="18"/>
                <w:szCs w:val="18"/>
              </w:rPr>
              <w:t>CUDA</w:t>
            </w:r>
            <w:r>
              <w:rPr>
                <w:sz w:val="18"/>
                <w:szCs w:val="18"/>
              </w:rPr>
              <w:t xml:space="preserve"> </w:t>
            </w:r>
            <w:r>
              <w:rPr>
                <w:rFonts w:hint="eastAsia"/>
                <w:sz w:val="18"/>
                <w:szCs w:val="18"/>
              </w:rPr>
              <w:t>模块整体优化</w:t>
            </w:r>
          </w:p>
        </w:tc>
        <w:tc>
          <w:tcPr>
            <w:tcW w:w="1276" w:type="dxa"/>
            <w:vAlign w:val="center"/>
          </w:tcPr>
          <w:p w:rsidR="00B039A2" w:rsidRPr="00D1708C" w:rsidRDefault="00B039A2" w:rsidP="00DA437D">
            <w:pPr>
              <w:jc w:val="center"/>
              <w:rPr>
                <w:sz w:val="18"/>
                <w:szCs w:val="18"/>
              </w:rPr>
            </w:pPr>
            <w:r>
              <w:rPr>
                <w:rFonts w:hint="eastAsia"/>
                <w:sz w:val="18"/>
                <w:szCs w:val="18"/>
              </w:rPr>
              <w:t>35</w:t>
            </w:r>
          </w:p>
        </w:tc>
        <w:tc>
          <w:tcPr>
            <w:tcW w:w="1276" w:type="dxa"/>
            <w:vAlign w:val="center"/>
          </w:tcPr>
          <w:p w:rsidR="00B039A2" w:rsidRPr="00D1708C" w:rsidRDefault="00B039A2" w:rsidP="00DA437D">
            <w:pPr>
              <w:jc w:val="center"/>
              <w:rPr>
                <w:sz w:val="18"/>
                <w:szCs w:val="18"/>
              </w:rPr>
            </w:pPr>
            <w:r>
              <w:rPr>
                <w:rFonts w:hint="eastAsia"/>
                <w:sz w:val="18"/>
                <w:szCs w:val="18"/>
              </w:rPr>
              <w:t>1</w:t>
            </w:r>
          </w:p>
        </w:tc>
        <w:tc>
          <w:tcPr>
            <w:tcW w:w="1643" w:type="dxa"/>
            <w:vAlign w:val="center"/>
          </w:tcPr>
          <w:p w:rsidR="00B039A2" w:rsidRPr="00D1708C" w:rsidRDefault="00B039A2" w:rsidP="00DA437D">
            <w:pPr>
              <w:jc w:val="center"/>
              <w:rPr>
                <w:sz w:val="18"/>
                <w:szCs w:val="18"/>
              </w:rPr>
            </w:pPr>
            <w:r>
              <w:rPr>
                <w:rFonts w:hint="eastAsia"/>
                <w:sz w:val="18"/>
                <w:szCs w:val="18"/>
              </w:rPr>
              <w:t>35</w:t>
            </w:r>
          </w:p>
        </w:tc>
      </w:tr>
      <w:tr w:rsidR="00B039A2" w:rsidRPr="00D1708C" w:rsidTr="0024249A">
        <w:trPr>
          <w:jc w:val="center"/>
        </w:trPr>
        <w:tc>
          <w:tcPr>
            <w:tcW w:w="1843" w:type="dxa"/>
            <w:vAlign w:val="center"/>
          </w:tcPr>
          <w:p w:rsidR="00B039A2" w:rsidRDefault="00B039A2" w:rsidP="00DA437D">
            <w:pPr>
              <w:jc w:val="center"/>
              <w:rPr>
                <w:sz w:val="18"/>
                <w:szCs w:val="18"/>
              </w:rPr>
            </w:pPr>
            <w:r>
              <w:rPr>
                <w:sz w:val="18"/>
                <w:szCs w:val="18"/>
              </w:rPr>
              <w:t>CUDA_Intra</w:t>
            </w:r>
          </w:p>
          <w:p w:rsidR="00B039A2" w:rsidRDefault="00B039A2" w:rsidP="00DA437D">
            <w:pPr>
              <w:jc w:val="center"/>
              <w:rPr>
                <w:sz w:val="18"/>
                <w:szCs w:val="18"/>
              </w:rPr>
            </w:pPr>
            <w:r>
              <w:rPr>
                <w:sz w:val="18"/>
                <w:szCs w:val="18"/>
              </w:rPr>
              <w:t>+CUDA_HAD4</w:t>
            </w:r>
          </w:p>
        </w:tc>
        <w:tc>
          <w:tcPr>
            <w:tcW w:w="2268" w:type="dxa"/>
            <w:vAlign w:val="center"/>
          </w:tcPr>
          <w:p w:rsidR="00B039A2" w:rsidRDefault="00B039A2" w:rsidP="00DA437D">
            <w:pPr>
              <w:jc w:val="center"/>
              <w:rPr>
                <w:sz w:val="18"/>
                <w:szCs w:val="18"/>
              </w:rPr>
            </w:pPr>
            <w:r w:rsidRPr="00D1708C">
              <w:rPr>
                <w:sz w:val="18"/>
                <w:szCs w:val="18"/>
              </w:rPr>
              <w:t>CUDA</w:t>
            </w:r>
            <w:r>
              <w:rPr>
                <w:sz w:val="18"/>
                <w:szCs w:val="18"/>
              </w:rPr>
              <w:t xml:space="preserve"> </w:t>
            </w:r>
            <w:r>
              <w:rPr>
                <w:rFonts w:hint="eastAsia"/>
                <w:sz w:val="18"/>
                <w:szCs w:val="18"/>
              </w:rPr>
              <w:t>模块整体优化</w:t>
            </w:r>
          </w:p>
          <w:p w:rsidR="00B039A2" w:rsidRPr="00400B93" w:rsidRDefault="00B039A2" w:rsidP="00DA437D">
            <w:pPr>
              <w:jc w:val="center"/>
              <w:rPr>
                <w:sz w:val="18"/>
                <w:szCs w:val="18"/>
              </w:rPr>
            </w:pPr>
            <w:r>
              <w:rPr>
                <w:rFonts w:hint="eastAsia"/>
                <w:sz w:val="18"/>
                <w:szCs w:val="18"/>
              </w:rPr>
              <w:t>+4×4哈达玛失真</w:t>
            </w:r>
          </w:p>
        </w:tc>
        <w:tc>
          <w:tcPr>
            <w:tcW w:w="1276" w:type="dxa"/>
            <w:vAlign w:val="center"/>
          </w:tcPr>
          <w:p w:rsidR="00B039A2" w:rsidRPr="00D1708C" w:rsidRDefault="00B039A2" w:rsidP="00DA437D">
            <w:pPr>
              <w:jc w:val="center"/>
              <w:rPr>
                <w:sz w:val="18"/>
                <w:szCs w:val="18"/>
              </w:rPr>
            </w:pPr>
            <w:r>
              <w:rPr>
                <w:rFonts w:hint="eastAsia"/>
                <w:sz w:val="18"/>
                <w:szCs w:val="18"/>
              </w:rPr>
              <w:t>（35，64）</w:t>
            </w:r>
          </w:p>
        </w:tc>
        <w:tc>
          <w:tcPr>
            <w:tcW w:w="1276" w:type="dxa"/>
            <w:vAlign w:val="center"/>
          </w:tcPr>
          <w:p w:rsidR="00B039A2" w:rsidRPr="00D1708C" w:rsidRDefault="00B039A2" w:rsidP="00DA437D">
            <w:pPr>
              <w:jc w:val="center"/>
              <w:rPr>
                <w:sz w:val="18"/>
                <w:szCs w:val="18"/>
              </w:rPr>
            </w:pPr>
            <w:r w:rsidRPr="00D1708C">
              <w:rPr>
                <w:rFonts w:hint="eastAsia"/>
                <w:sz w:val="18"/>
                <w:szCs w:val="18"/>
              </w:rPr>
              <w:t>16</w:t>
            </w:r>
          </w:p>
        </w:tc>
        <w:tc>
          <w:tcPr>
            <w:tcW w:w="1643" w:type="dxa"/>
            <w:vAlign w:val="center"/>
          </w:tcPr>
          <w:p w:rsidR="00B039A2" w:rsidRPr="00D1708C" w:rsidRDefault="00B039A2" w:rsidP="00DA437D">
            <w:pPr>
              <w:jc w:val="center"/>
              <w:rPr>
                <w:sz w:val="18"/>
                <w:szCs w:val="18"/>
              </w:rPr>
            </w:pPr>
            <w:r>
              <w:rPr>
                <w:rFonts w:hint="eastAsia"/>
                <w:sz w:val="18"/>
                <w:szCs w:val="18"/>
              </w:rPr>
              <w:t>35840</w:t>
            </w:r>
          </w:p>
        </w:tc>
      </w:tr>
      <w:tr w:rsidR="00B039A2" w:rsidRPr="00D1708C" w:rsidTr="0024249A">
        <w:trPr>
          <w:jc w:val="center"/>
        </w:trPr>
        <w:tc>
          <w:tcPr>
            <w:tcW w:w="1843" w:type="dxa"/>
            <w:vAlign w:val="center"/>
          </w:tcPr>
          <w:p w:rsidR="00B039A2" w:rsidRDefault="00B039A2" w:rsidP="00DA437D">
            <w:pPr>
              <w:jc w:val="center"/>
              <w:rPr>
                <w:sz w:val="18"/>
                <w:szCs w:val="18"/>
              </w:rPr>
            </w:pPr>
            <w:r>
              <w:rPr>
                <w:sz w:val="18"/>
                <w:szCs w:val="18"/>
              </w:rPr>
              <w:t>CUDA_Intra</w:t>
            </w:r>
          </w:p>
          <w:p w:rsidR="00B039A2" w:rsidRDefault="00B039A2" w:rsidP="00DA437D">
            <w:pPr>
              <w:jc w:val="center"/>
              <w:rPr>
                <w:sz w:val="18"/>
                <w:szCs w:val="18"/>
              </w:rPr>
            </w:pPr>
            <w:r>
              <w:rPr>
                <w:sz w:val="18"/>
                <w:szCs w:val="18"/>
              </w:rPr>
              <w:t>+CUDA_HAD8</w:t>
            </w:r>
          </w:p>
        </w:tc>
        <w:tc>
          <w:tcPr>
            <w:tcW w:w="2268" w:type="dxa"/>
            <w:vAlign w:val="center"/>
          </w:tcPr>
          <w:p w:rsidR="00B039A2" w:rsidRDefault="00B039A2" w:rsidP="00DA437D">
            <w:pPr>
              <w:jc w:val="center"/>
              <w:rPr>
                <w:sz w:val="18"/>
                <w:szCs w:val="18"/>
              </w:rPr>
            </w:pPr>
            <w:r w:rsidRPr="00D1708C">
              <w:rPr>
                <w:sz w:val="18"/>
                <w:szCs w:val="18"/>
              </w:rPr>
              <w:t>CUDA</w:t>
            </w:r>
            <w:r>
              <w:rPr>
                <w:sz w:val="18"/>
                <w:szCs w:val="18"/>
              </w:rPr>
              <w:t xml:space="preserve"> </w:t>
            </w:r>
            <w:r>
              <w:rPr>
                <w:rFonts w:hint="eastAsia"/>
                <w:sz w:val="18"/>
                <w:szCs w:val="18"/>
              </w:rPr>
              <w:t>模块整体优化</w:t>
            </w:r>
          </w:p>
          <w:p w:rsidR="00B039A2" w:rsidRPr="00400B93" w:rsidRDefault="00B039A2" w:rsidP="00DA437D">
            <w:pPr>
              <w:jc w:val="center"/>
              <w:rPr>
                <w:sz w:val="18"/>
                <w:szCs w:val="18"/>
              </w:rPr>
            </w:pPr>
            <w:r>
              <w:rPr>
                <w:rFonts w:hint="eastAsia"/>
                <w:sz w:val="18"/>
                <w:szCs w:val="18"/>
              </w:rPr>
              <w:t>+8×8哈达玛失真</w:t>
            </w:r>
          </w:p>
        </w:tc>
        <w:tc>
          <w:tcPr>
            <w:tcW w:w="1276" w:type="dxa"/>
            <w:vAlign w:val="center"/>
          </w:tcPr>
          <w:p w:rsidR="00B039A2" w:rsidRPr="00D1708C" w:rsidRDefault="00B039A2" w:rsidP="00DA437D">
            <w:pPr>
              <w:jc w:val="center"/>
              <w:rPr>
                <w:sz w:val="18"/>
                <w:szCs w:val="18"/>
              </w:rPr>
            </w:pPr>
            <w:r>
              <w:rPr>
                <w:rFonts w:hint="eastAsia"/>
                <w:sz w:val="18"/>
                <w:szCs w:val="18"/>
              </w:rPr>
              <w:t>（35，64）</w:t>
            </w:r>
          </w:p>
        </w:tc>
        <w:tc>
          <w:tcPr>
            <w:tcW w:w="1276" w:type="dxa"/>
            <w:vAlign w:val="center"/>
          </w:tcPr>
          <w:p w:rsidR="00B039A2" w:rsidRPr="00D1708C" w:rsidRDefault="00B039A2" w:rsidP="00DA437D">
            <w:pPr>
              <w:jc w:val="center"/>
              <w:rPr>
                <w:sz w:val="18"/>
                <w:szCs w:val="18"/>
              </w:rPr>
            </w:pPr>
            <w:r>
              <w:rPr>
                <w:rFonts w:hint="eastAsia"/>
                <w:sz w:val="18"/>
                <w:szCs w:val="18"/>
              </w:rPr>
              <w:t>64</w:t>
            </w:r>
          </w:p>
        </w:tc>
        <w:tc>
          <w:tcPr>
            <w:tcW w:w="1643" w:type="dxa"/>
            <w:vAlign w:val="center"/>
          </w:tcPr>
          <w:p w:rsidR="00B039A2" w:rsidRPr="00D1708C" w:rsidRDefault="00B039A2" w:rsidP="00DA437D">
            <w:pPr>
              <w:jc w:val="center"/>
              <w:rPr>
                <w:sz w:val="18"/>
                <w:szCs w:val="18"/>
              </w:rPr>
            </w:pPr>
            <w:r>
              <w:rPr>
                <w:rFonts w:hint="eastAsia"/>
                <w:sz w:val="18"/>
                <w:szCs w:val="18"/>
              </w:rPr>
              <w:t>143360</w:t>
            </w:r>
          </w:p>
        </w:tc>
      </w:tr>
      <w:tr w:rsidR="00B039A2" w:rsidRPr="00D1708C" w:rsidTr="0024249A">
        <w:trPr>
          <w:jc w:val="center"/>
        </w:trPr>
        <w:tc>
          <w:tcPr>
            <w:tcW w:w="1843" w:type="dxa"/>
            <w:tcBorders>
              <w:bottom w:val="single" w:sz="18" w:space="0" w:color="auto"/>
            </w:tcBorders>
            <w:vAlign w:val="center"/>
          </w:tcPr>
          <w:p w:rsidR="00B039A2" w:rsidRDefault="00B039A2" w:rsidP="00DA437D">
            <w:pPr>
              <w:jc w:val="center"/>
              <w:rPr>
                <w:sz w:val="18"/>
                <w:szCs w:val="18"/>
              </w:rPr>
            </w:pPr>
            <w:r>
              <w:rPr>
                <w:sz w:val="18"/>
                <w:szCs w:val="18"/>
              </w:rPr>
              <w:t>CUDA_Intra</w:t>
            </w:r>
          </w:p>
          <w:p w:rsidR="00B039A2" w:rsidRDefault="00B039A2" w:rsidP="00DA437D">
            <w:pPr>
              <w:jc w:val="center"/>
              <w:rPr>
                <w:sz w:val="18"/>
                <w:szCs w:val="18"/>
              </w:rPr>
            </w:pPr>
            <w:r>
              <w:rPr>
                <w:sz w:val="18"/>
                <w:szCs w:val="18"/>
              </w:rPr>
              <w:t>+CUDA_PIA</w:t>
            </w:r>
          </w:p>
        </w:tc>
        <w:tc>
          <w:tcPr>
            <w:tcW w:w="2268" w:type="dxa"/>
            <w:tcBorders>
              <w:bottom w:val="single" w:sz="18" w:space="0" w:color="auto"/>
            </w:tcBorders>
            <w:vAlign w:val="center"/>
          </w:tcPr>
          <w:p w:rsidR="00B039A2" w:rsidRDefault="00B039A2" w:rsidP="00DA437D">
            <w:pPr>
              <w:jc w:val="center"/>
              <w:rPr>
                <w:sz w:val="18"/>
                <w:szCs w:val="18"/>
              </w:rPr>
            </w:pPr>
            <w:r w:rsidRPr="00D1708C">
              <w:rPr>
                <w:sz w:val="18"/>
                <w:szCs w:val="18"/>
              </w:rPr>
              <w:t>CUDA</w:t>
            </w:r>
            <w:r>
              <w:rPr>
                <w:sz w:val="18"/>
                <w:szCs w:val="18"/>
              </w:rPr>
              <w:t xml:space="preserve"> </w:t>
            </w:r>
            <w:r>
              <w:rPr>
                <w:rFonts w:hint="eastAsia"/>
                <w:sz w:val="18"/>
                <w:szCs w:val="18"/>
              </w:rPr>
              <w:t>模块整体优化</w:t>
            </w:r>
          </w:p>
          <w:p w:rsidR="00B039A2" w:rsidRPr="00400B93" w:rsidRDefault="00B039A2" w:rsidP="00DA437D">
            <w:pPr>
              <w:jc w:val="center"/>
              <w:rPr>
                <w:sz w:val="18"/>
                <w:szCs w:val="18"/>
              </w:rPr>
            </w:pPr>
            <w:r>
              <w:rPr>
                <w:rFonts w:hint="eastAsia"/>
                <w:sz w:val="18"/>
                <w:szCs w:val="18"/>
              </w:rPr>
              <w:t>+预测值计算</w:t>
            </w:r>
          </w:p>
        </w:tc>
        <w:tc>
          <w:tcPr>
            <w:tcW w:w="1276" w:type="dxa"/>
            <w:tcBorders>
              <w:bottom w:val="single" w:sz="18" w:space="0" w:color="auto"/>
            </w:tcBorders>
            <w:vAlign w:val="center"/>
          </w:tcPr>
          <w:p w:rsidR="00B039A2" w:rsidRPr="00D1708C" w:rsidRDefault="00B039A2" w:rsidP="00DA437D">
            <w:pPr>
              <w:jc w:val="center"/>
              <w:rPr>
                <w:sz w:val="18"/>
                <w:szCs w:val="18"/>
              </w:rPr>
            </w:pPr>
            <w:r>
              <w:rPr>
                <w:rFonts w:hint="eastAsia"/>
                <w:sz w:val="18"/>
                <w:szCs w:val="18"/>
              </w:rPr>
              <w:t>（35）</w:t>
            </w:r>
          </w:p>
        </w:tc>
        <w:tc>
          <w:tcPr>
            <w:tcW w:w="1276" w:type="dxa"/>
            <w:tcBorders>
              <w:bottom w:val="single" w:sz="18" w:space="0" w:color="auto"/>
            </w:tcBorders>
            <w:vAlign w:val="center"/>
          </w:tcPr>
          <w:p w:rsidR="00B039A2" w:rsidRPr="00D1708C" w:rsidRDefault="00B039A2" w:rsidP="00DA437D">
            <w:pPr>
              <w:jc w:val="center"/>
              <w:rPr>
                <w:sz w:val="18"/>
                <w:szCs w:val="18"/>
              </w:rPr>
            </w:pPr>
            <w:r>
              <w:rPr>
                <w:rFonts w:hint="eastAsia"/>
                <w:sz w:val="18"/>
                <w:szCs w:val="18"/>
              </w:rPr>
              <w:t>（64，64）</w:t>
            </w:r>
          </w:p>
        </w:tc>
        <w:tc>
          <w:tcPr>
            <w:tcW w:w="1643" w:type="dxa"/>
            <w:tcBorders>
              <w:bottom w:val="single" w:sz="18" w:space="0" w:color="auto"/>
            </w:tcBorders>
            <w:vAlign w:val="center"/>
          </w:tcPr>
          <w:p w:rsidR="00B039A2" w:rsidRPr="00D1708C" w:rsidRDefault="00B039A2" w:rsidP="00DA437D">
            <w:pPr>
              <w:jc w:val="center"/>
              <w:rPr>
                <w:sz w:val="18"/>
                <w:szCs w:val="18"/>
              </w:rPr>
            </w:pPr>
            <w:r>
              <w:rPr>
                <w:rFonts w:hint="eastAsia"/>
                <w:sz w:val="18"/>
                <w:szCs w:val="18"/>
              </w:rPr>
              <w:t>143360</w:t>
            </w:r>
          </w:p>
        </w:tc>
      </w:tr>
    </w:tbl>
    <w:p w:rsidR="00B039A2" w:rsidRPr="00915D4D" w:rsidRDefault="00B039A2" w:rsidP="00F067E7">
      <w:pPr>
        <w:spacing w:line="360" w:lineRule="auto"/>
        <w:jc w:val="left"/>
        <w:rPr>
          <w:rFonts w:ascii="宋体" w:eastAsia="宋体" w:hAnsi="宋体" w:cs="Times New Roman"/>
          <w:bCs/>
          <w:kern w:val="0"/>
          <w:sz w:val="24"/>
          <w:szCs w:val="24"/>
        </w:rPr>
      </w:pPr>
    </w:p>
    <w:p w:rsidR="003239B6" w:rsidRPr="003239B6" w:rsidRDefault="00855A89" w:rsidP="003239B6">
      <w:pPr>
        <w:pStyle w:val="2"/>
      </w:pPr>
      <w:r>
        <w:rPr>
          <w:rFonts w:hint="eastAsia"/>
        </w:rPr>
        <w:t>变换量化模块优化</w:t>
      </w:r>
    </w:p>
    <w:p w:rsidR="00B900DA" w:rsidRDefault="003A17FD" w:rsidP="00B900DA">
      <w:pPr>
        <w:pStyle w:val="3"/>
        <w:spacing w:before="156" w:after="156"/>
        <w:ind w:left="712"/>
      </w:pPr>
      <w:r>
        <w:rPr>
          <w:rFonts w:hint="eastAsia"/>
        </w:rPr>
        <w:t>变换量化模块分析</w:t>
      </w:r>
    </w:p>
    <w:p w:rsidR="00AF508A" w:rsidRDefault="002C1815" w:rsidP="00AF508A">
      <w:pPr>
        <w:spacing w:line="360" w:lineRule="auto"/>
        <w:ind w:firstLineChars="200" w:firstLine="480"/>
        <w:jc w:val="left"/>
        <w:rPr>
          <w:rFonts w:ascii="宋体" w:eastAsia="宋体" w:hAnsi="宋体" w:cs="Times New Roman"/>
          <w:bCs/>
          <w:kern w:val="0"/>
          <w:sz w:val="24"/>
          <w:szCs w:val="24"/>
        </w:rPr>
      </w:pPr>
      <w:r w:rsidRPr="002C1815">
        <w:rPr>
          <w:rFonts w:ascii="宋体" w:eastAsia="宋体" w:hAnsi="宋体" w:cs="Times New Roman" w:hint="eastAsia"/>
          <w:bCs/>
          <w:kern w:val="0"/>
          <w:sz w:val="24"/>
          <w:szCs w:val="24"/>
        </w:rPr>
        <w:t>由于</w:t>
      </w:r>
      <w:r w:rsidR="00F07960">
        <w:rPr>
          <w:rFonts w:ascii="宋体" w:eastAsia="宋体" w:hAnsi="宋体" w:cs="Times New Roman" w:hint="eastAsia"/>
          <w:bCs/>
          <w:kern w:val="0"/>
          <w:sz w:val="24"/>
          <w:szCs w:val="24"/>
        </w:rPr>
        <w:t>HM中的量化函数涉及较多的条件判断，计算复杂度较高，因此在实际优化中仅针对一系列变换函数进行优化，但是在HM中变换与量化的过程在很多入口函数都较为模糊，因此仍然对整个变换量化模块进行分析。</w:t>
      </w:r>
      <w:r w:rsidR="008712B0">
        <w:rPr>
          <w:rFonts w:ascii="宋体" w:eastAsia="宋体" w:hAnsi="宋体" w:cs="Times New Roman" w:hint="eastAsia"/>
          <w:bCs/>
          <w:kern w:val="0"/>
          <w:sz w:val="24"/>
          <w:szCs w:val="24"/>
        </w:rPr>
        <w:t>入口函数transformNxN的逻辑较为简洁，</w:t>
      </w:r>
      <w:r w:rsidR="00F66A42">
        <w:rPr>
          <w:rFonts w:ascii="宋体" w:eastAsia="宋体" w:hAnsi="宋体" w:cs="Times New Roman" w:hint="eastAsia"/>
          <w:bCs/>
          <w:kern w:val="0"/>
          <w:sz w:val="24"/>
          <w:szCs w:val="24"/>
        </w:rPr>
        <w:t>流程如下：</w:t>
      </w:r>
    </w:p>
    <w:p w:rsidR="00F66A42" w:rsidRPr="006A3BCD" w:rsidRDefault="00F66A42" w:rsidP="006A3BCD">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sidRPr="006A3BCD">
        <w:rPr>
          <w:rFonts w:ascii="Times New Roman" w:eastAsia="宋体" w:hAnsi="Times New Roman" w:hint="eastAsia"/>
          <w:sz w:val="24"/>
          <w:szCs w:val="21"/>
        </w:rPr>
        <w:t>对残差值进行处理</w:t>
      </w:r>
      <w:r w:rsidRPr="006A3BCD">
        <w:rPr>
          <w:rFonts w:ascii="Times New Roman" w:eastAsia="宋体" w:hAnsi="Times New Roman" w:hint="eastAsia"/>
          <w:sz w:val="24"/>
          <w:szCs w:val="21"/>
        </w:rPr>
        <w:t>PCM</w:t>
      </w:r>
      <w:r w:rsidRPr="006A3BCD">
        <w:rPr>
          <w:rFonts w:ascii="Times New Roman" w:eastAsia="宋体" w:hAnsi="Times New Roman" w:hint="eastAsia"/>
          <w:sz w:val="24"/>
          <w:szCs w:val="21"/>
        </w:rPr>
        <w:t>处理，利用周围临近参茶之预测当前残差。</w:t>
      </w:r>
    </w:p>
    <w:p w:rsidR="00F66A42" w:rsidRDefault="00F66A42"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sidRPr="001D67F4">
        <w:rPr>
          <w:rFonts w:ascii="Times New Roman" w:eastAsia="宋体" w:hAnsi="Times New Roman" w:hint="eastAsia"/>
          <w:sz w:val="24"/>
          <w:szCs w:val="21"/>
        </w:rPr>
        <w:t>检验是否为</w:t>
      </w:r>
      <w:r w:rsidRPr="001D67F4">
        <w:rPr>
          <w:rFonts w:ascii="Times New Roman" w:eastAsia="宋体" w:hAnsi="Times New Roman" w:hint="eastAsia"/>
          <w:sz w:val="24"/>
          <w:szCs w:val="21"/>
        </w:rPr>
        <w:t>trans-quant-bypass</w:t>
      </w:r>
      <w:r w:rsidRPr="001D67F4">
        <w:rPr>
          <w:rFonts w:ascii="Times New Roman" w:eastAsia="宋体" w:hAnsi="Times New Roman" w:hint="eastAsia"/>
          <w:sz w:val="24"/>
          <w:szCs w:val="21"/>
        </w:rPr>
        <w:t>模式，若为该模式，则直接使用前一步预测出的残差值。</w:t>
      </w:r>
    </w:p>
    <w:p w:rsidR="00211646" w:rsidRDefault="00211646"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检验是否为</w:t>
      </w:r>
      <w:r>
        <w:rPr>
          <w:rFonts w:ascii="Times New Roman" w:eastAsia="宋体" w:hAnsi="Times New Roman" w:hint="eastAsia"/>
          <w:sz w:val="24"/>
          <w:szCs w:val="21"/>
        </w:rPr>
        <w:t>transform-skip</w:t>
      </w:r>
      <w:r>
        <w:rPr>
          <w:rFonts w:ascii="Times New Roman" w:eastAsia="宋体" w:hAnsi="Times New Roman" w:hint="eastAsia"/>
          <w:sz w:val="24"/>
          <w:szCs w:val="21"/>
        </w:rPr>
        <w:t>模式，若为该模式，则调用跳过模式下的变换函数</w:t>
      </w:r>
      <w:r>
        <w:rPr>
          <w:rFonts w:ascii="Times New Roman" w:eastAsia="宋体" w:hAnsi="Times New Roman" w:hint="eastAsia"/>
          <w:sz w:val="24"/>
          <w:szCs w:val="21"/>
        </w:rPr>
        <w:t>xTransformSkip</w:t>
      </w:r>
      <w:r>
        <w:rPr>
          <w:rFonts w:ascii="Times New Roman" w:eastAsia="宋体" w:hAnsi="Times New Roman" w:hint="eastAsia"/>
          <w:sz w:val="24"/>
          <w:szCs w:val="21"/>
        </w:rPr>
        <w:t>。若为否则进行下一步。</w:t>
      </w:r>
    </w:p>
    <w:p w:rsidR="00211646" w:rsidRDefault="00211646"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调用</w:t>
      </w:r>
      <w:r w:rsidR="006F67D7">
        <w:rPr>
          <w:rFonts w:ascii="Times New Roman" w:eastAsia="宋体" w:hAnsi="Times New Roman" w:hint="eastAsia"/>
          <w:sz w:val="24"/>
          <w:szCs w:val="21"/>
        </w:rPr>
        <w:t>变换计算的入口</w:t>
      </w:r>
      <w:r>
        <w:rPr>
          <w:rFonts w:ascii="Times New Roman" w:eastAsia="宋体" w:hAnsi="Times New Roman" w:hint="eastAsia"/>
          <w:sz w:val="24"/>
          <w:szCs w:val="21"/>
        </w:rPr>
        <w:t>函数</w:t>
      </w:r>
      <w:r>
        <w:rPr>
          <w:rFonts w:ascii="Times New Roman" w:eastAsia="宋体" w:hAnsi="Times New Roman" w:hint="eastAsia"/>
          <w:sz w:val="24"/>
          <w:szCs w:val="21"/>
        </w:rPr>
        <w:t>xT</w:t>
      </w:r>
      <w:r>
        <w:rPr>
          <w:rFonts w:ascii="Times New Roman" w:eastAsia="宋体" w:hAnsi="Times New Roman" w:hint="eastAsia"/>
          <w:sz w:val="24"/>
          <w:szCs w:val="21"/>
        </w:rPr>
        <w:t>，进行</w:t>
      </w:r>
      <w:r w:rsidR="006F67D7">
        <w:rPr>
          <w:rFonts w:ascii="Times New Roman" w:eastAsia="宋体" w:hAnsi="Times New Roman" w:hint="eastAsia"/>
          <w:sz w:val="24"/>
          <w:szCs w:val="21"/>
        </w:rPr>
        <w:t>普通变换</w:t>
      </w:r>
      <w:r>
        <w:rPr>
          <w:rFonts w:ascii="Times New Roman" w:eastAsia="宋体" w:hAnsi="Times New Roman" w:hint="eastAsia"/>
          <w:sz w:val="24"/>
          <w:szCs w:val="21"/>
        </w:rPr>
        <w:t>。</w:t>
      </w:r>
    </w:p>
    <w:p w:rsidR="006F67D7" w:rsidRDefault="006F67D7"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调用量化计算的入口函数</w:t>
      </w:r>
      <w:r>
        <w:rPr>
          <w:rFonts w:ascii="Times New Roman" w:eastAsia="宋体" w:hAnsi="Times New Roman" w:hint="eastAsia"/>
          <w:sz w:val="24"/>
          <w:szCs w:val="21"/>
        </w:rPr>
        <w:t>xQuant</w:t>
      </w:r>
      <w:r>
        <w:rPr>
          <w:rFonts w:ascii="Times New Roman" w:eastAsia="宋体" w:hAnsi="Times New Roman" w:hint="eastAsia"/>
          <w:sz w:val="24"/>
          <w:szCs w:val="21"/>
        </w:rPr>
        <w:t>，进行量化。</w:t>
      </w:r>
    </w:p>
    <w:p w:rsidR="003A17FD" w:rsidRDefault="00DD25CA" w:rsidP="003A17FD">
      <w:pPr>
        <w:pStyle w:val="3"/>
        <w:spacing w:before="156" w:after="156"/>
        <w:ind w:left="712"/>
      </w:pPr>
      <w:r>
        <w:rPr>
          <w:rFonts w:hint="eastAsia"/>
        </w:rPr>
        <w:t>快速</w:t>
      </w:r>
      <w:r w:rsidR="003A17FD">
        <w:rPr>
          <w:rFonts w:hint="eastAsia"/>
        </w:rPr>
        <w:t>DST</w:t>
      </w:r>
      <w:r w:rsidR="003A17FD">
        <w:rPr>
          <w:rFonts w:hint="eastAsia"/>
        </w:rPr>
        <w:t>变换函数</w:t>
      </w:r>
      <w:r w:rsidR="006B520F">
        <w:rPr>
          <w:rFonts w:hint="eastAsia"/>
        </w:rPr>
        <w:t>并行优化设计与实现</w:t>
      </w:r>
    </w:p>
    <w:p w:rsidR="00FC69A2" w:rsidRPr="00B65529" w:rsidRDefault="003B634F" w:rsidP="00B65529">
      <w:pPr>
        <w:wordWrap w:val="0"/>
        <w:adjustRightInd w:val="0"/>
        <w:snapToGrid w:val="0"/>
        <w:spacing w:line="360" w:lineRule="auto"/>
        <w:ind w:firstLineChars="200" w:firstLine="480"/>
        <w:rPr>
          <w:rFonts w:ascii="Times New Roman" w:eastAsia="宋体" w:hAnsi="Times New Roman"/>
          <w:sz w:val="24"/>
          <w:szCs w:val="21"/>
        </w:rPr>
      </w:pPr>
      <w:r w:rsidRPr="00B65529">
        <w:rPr>
          <w:rFonts w:ascii="Times New Roman" w:eastAsia="宋体" w:hAnsi="Times New Roman" w:hint="eastAsia"/>
          <w:sz w:val="24"/>
          <w:szCs w:val="21"/>
        </w:rPr>
        <w:t>根据</w:t>
      </w:r>
      <w:r w:rsidR="002B77D3">
        <w:rPr>
          <w:rFonts w:ascii="Times New Roman" w:eastAsia="宋体" w:hAnsi="Times New Roman" w:hint="eastAsia"/>
          <w:sz w:val="24"/>
          <w:szCs w:val="21"/>
        </w:rPr>
        <w:t>前文</w:t>
      </w:r>
      <w:r w:rsidR="00B952A8">
        <w:rPr>
          <w:rFonts w:ascii="Times New Roman" w:eastAsia="宋体" w:hAnsi="Times New Roman" w:hint="eastAsia"/>
          <w:sz w:val="24"/>
          <w:szCs w:val="21"/>
        </w:rPr>
        <w:t>简述</w:t>
      </w:r>
      <w:r w:rsidR="002B77D3">
        <w:rPr>
          <w:rFonts w:ascii="Times New Roman" w:eastAsia="宋体" w:hAnsi="Times New Roman" w:hint="eastAsia"/>
          <w:sz w:val="24"/>
          <w:szCs w:val="21"/>
        </w:rPr>
        <w:t>的</w:t>
      </w:r>
      <w:r w:rsidR="00B952A8">
        <w:rPr>
          <w:rFonts w:ascii="Times New Roman" w:eastAsia="宋体" w:hAnsi="Times New Roman" w:hint="eastAsia"/>
          <w:sz w:val="24"/>
          <w:szCs w:val="21"/>
        </w:rPr>
        <w:t>二维离散正弦变换矩阵，其元素值为</w:t>
      </w:r>
      <w:r w:rsidR="00965AA4">
        <w:rPr>
          <w:rFonts w:ascii="Times New Roman" w:eastAsia="宋体" w:hAnsi="Times New Roman" w:hint="eastAsia"/>
          <w:sz w:val="24"/>
          <w:szCs w:val="21"/>
        </w:rPr>
        <w:t>正弦函数值，存在无理数，因此在</w:t>
      </w:r>
      <w:r w:rsidR="00965AA4">
        <w:rPr>
          <w:rFonts w:ascii="Times New Roman" w:eastAsia="宋体" w:hAnsi="Times New Roman" w:hint="eastAsia"/>
          <w:sz w:val="24"/>
          <w:szCs w:val="21"/>
        </w:rPr>
        <w:t>HM</w:t>
      </w:r>
      <w:r w:rsidR="00965AA4">
        <w:rPr>
          <w:rFonts w:ascii="Times New Roman" w:eastAsia="宋体" w:hAnsi="Times New Roman" w:hint="eastAsia"/>
          <w:sz w:val="24"/>
          <w:szCs w:val="21"/>
        </w:rPr>
        <w:t>中，为了便于存储和计算，使用存放整数矩阵和系数的方式来表</w:t>
      </w:r>
      <w:r w:rsidR="00965AA4">
        <w:rPr>
          <w:rFonts w:ascii="Times New Roman" w:eastAsia="宋体" w:hAnsi="Times New Roman" w:hint="eastAsia"/>
          <w:sz w:val="24"/>
          <w:szCs w:val="21"/>
        </w:rPr>
        <w:lastRenderedPageBreak/>
        <w:t>示变换矩阵。</w:t>
      </w:r>
      <w:r w:rsidR="001E2540">
        <w:rPr>
          <w:rFonts w:ascii="Times New Roman" w:eastAsia="宋体" w:hAnsi="Times New Roman" w:hint="eastAsia"/>
          <w:sz w:val="24"/>
          <w:szCs w:val="21"/>
        </w:rPr>
        <w:t>需要指出的是，为了性能提升，在</w:t>
      </w:r>
      <w:r w:rsidR="001E2540">
        <w:rPr>
          <w:rFonts w:ascii="Times New Roman" w:eastAsia="宋体" w:hAnsi="Times New Roman" w:hint="eastAsia"/>
          <w:sz w:val="24"/>
          <w:szCs w:val="21"/>
        </w:rPr>
        <w:t>HM</w:t>
      </w:r>
      <w:r w:rsidR="001E2540">
        <w:rPr>
          <w:rFonts w:ascii="Times New Roman" w:eastAsia="宋体" w:hAnsi="Times New Roman" w:hint="eastAsia"/>
          <w:sz w:val="24"/>
          <w:szCs w:val="21"/>
        </w:rPr>
        <w:t>中</w:t>
      </w:r>
      <w:r w:rsidR="00923570">
        <w:rPr>
          <w:rFonts w:ascii="Times New Roman" w:eastAsia="宋体" w:hAnsi="Times New Roman" w:hint="eastAsia"/>
          <w:sz w:val="24"/>
          <w:szCs w:val="21"/>
        </w:rPr>
        <w:t>并没有实现完整的</w:t>
      </w:r>
      <w:r w:rsidR="00923570">
        <w:rPr>
          <w:rFonts w:ascii="Times New Roman" w:eastAsia="宋体" w:hAnsi="Times New Roman" w:hint="eastAsia"/>
          <w:sz w:val="24"/>
          <w:szCs w:val="21"/>
        </w:rPr>
        <w:t>DST</w:t>
      </w:r>
      <w:r w:rsidR="00923570">
        <w:rPr>
          <w:rFonts w:ascii="Times New Roman" w:eastAsia="宋体" w:hAnsi="Times New Roman" w:hint="eastAsia"/>
          <w:sz w:val="24"/>
          <w:szCs w:val="21"/>
        </w:rPr>
        <w:t>变换，而是使用了一种近似的“快速</w:t>
      </w:r>
      <w:r w:rsidR="00923570">
        <w:rPr>
          <w:rFonts w:ascii="Times New Roman" w:eastAsia="宋体" w:hAnsi="Times New Roman" w:hint="eastAsia"/>
          <w:sz w:val="24"/>
          <w:szCs w:val="21"/>
        </w:rPr>
        <w:t>DST</w:t>
      </w:r>
      <w:r w:rsidR="00923570">
        <w:rPr>
          <w:rFonts w:ascii="Times New Roman" w:eastAsia="宋体" w:hAnsi="Times New Roman" w:hint="eastAsia"/>
          <w:sz w:val="24"/>
          <w:szCs w:val="21"/>
        </w:rPr>
        <w:t>变换算法”</w:t>
      </w:r>
      <w:r w:rsidR="00444152">
        <w:rPr>
          <w:rFonts w:ascii="Times New Roman" w:eastAsia="宋体" w:hAnsi="Times New Roman" w:hint="eastAsia"/>
          <w:sz w:val="24"/>
          <w:szCs w:val="21"/>
        </w:rPr>
        <w:t>。</w:t>
      </w:r>
    </w:p>
    <w:p w:rsidR="003A17FD" w:rsidRDefault="003A17FD" w:rsidP="003A17FD">
      <w:pPr>
        <w:pStyle w:val="3"/>
        <w:spacing w:before="156" w:after="156"/>
        <w:ind w:left="712"/>
      </w:pPr>
      <w:r>
        <w:rPr>
          <w:rFonts w:hint="eastAsia"/>
        </w:rPr>
        <w:t>蝶形</w:t>
      </w:r>
      <w:r w:rsidR="00541687">
        <w:rPr>
          <w:rFonts w:hint="eastAsia"/>
        </w:rPr>
        <w:t>DCT</w:t>
      </w:r>
      <w:r>
        <w:rPr>
          <w:rFonts w:hint="eastAsia"/>
        </w:rPr>
        <w:t>变换函数</w:t>
      </w:r>
      <w:r w:rsidR="006B520F">
        <w:rPr>
          <w:rFonts w:hint="eastAsia"/>
        </w:rPr>
        <w:t>并行优化设计与实现</w:t>
      </w:r>
    </w:p>
    <w:p w:rsidR="00256D2A" w:rsidRDefault="00923570" w:rsidP="00923570">
      <w:pPr>
        <w:wordWrap w:val="0"/>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在</w:t>
      </w:r>
      <w:r>
        <w:rPr>
          <w:rFonts w:ascii="Times New Roman" w:eastAsia="宋体" w:hAnsi="Times New Roman" w:hint="eastAsia"/>
          <w:sz w:val="24"/>
          <w:szCs w:val="21"/>
        </w:rPr>
        <w:t>HM</w:t>
      </w:r>
      <w:r>
        <w:rPr>
          <w:rFonts w:ascii="Times New Roman" w:eastAsia="宋体" w:hAnsi="Times New Roman" w:hint="eastAsia"/>
          <w:sz w:val="24"/>
          <w:szCs w:val="21"/>
        </w:rPr>
        <w:t>中</w:t>
      </w:r>
      <w:r w:rsidR="00256D2A">
        <w:rPr>
          <w:rFonts w:ascii="Times New Roman" w:eastAsia="宋体" w:hAnsi="Times New Roman" w:hint="eastAsia"/>
          <w:sz w:val="24"/>
          <w:szCs w:val="21"/>
        </w:rPr>
        <w:t>，为了简化矩阵乘法运算，实现了一种蝶形</w:t>
      </w:r>
      <w:r>
        <w:rPr>
          <w:rFonts w:ascii="Times New Roman" w:eastAsia="宋体" w:hAnsi="Times New Roman" w:hint="eastAsia"/>
          <w:sz w:val="24"/>
          <w:szCs w:val="21"/>
        </w:rPr>
        <w:t>DCT</w:t>
      </w:r>
      <w:r>
        <w:rPr>
          <w:rFonts w:ascii="Times New Roman" w:eastAsia="宋体" w:hAnsi="Times New Roman" w:hint="eastAsia"/>
          <w:sz w:val="24"/>
          <w:szCs w:val="21"/>
        </w:rPr>
        <w:t>变换</w:t>
      </w:r>
      <w:r w:rsidR="006374B8" w:rsidRPr="006374B8">
        <w:rPr>
          <w:rFonts w:ascii="Times New Roman" w:eastAsia="宋体" w:hAnsi="Times New Roman"/>
          <w:sz w:val="24"/>
          <w:szCs w:val="21"/>
        </w:rPr>
        <w:t>partialButterfly</w:t>
      </w:r>
      <w:r w:rsidR="00256D2A">
        <w:rPr>
          <w:rFonts w:ascii="Times New Roman" w:eastAsia="宋体" w:hAnsi="Times New Roman" w:hint="eastAsia"/>
          <w:sz w:val="24"/>
          <w:szCs w:val="21"/>
        </w:rPr>
        <w:t>，充分利用了矩阵运算过程中间变量的重复性，大大降低了</w:t>
      </w:r>
      <w:r w:rsidR="00E2161D">
        <w:rPr>
          <w:rFonts w:ascii="Times New Roman" w:eastAsia="宋体" w:hAnsi="Times New Roman" w:hint="eastAsia"/>
          <w:sz w:val="24"/>
          <w:szCs w:val="21"/>
        </w:rPr>
        <w:t>矩阵乘法</w:t>
      </w:r>
      <w:r w:rsidR="00256D2A">
        <w:rPr>
          <w:rFonts w:ascii="Times New Roman" w:eastAsia="宋体" w:hAnsi="Times New Roman" w:hint="eastAsia"/>
          <w:sz w:val="24"/>
          <w:szCs w:val="21"/>
        </w:rPr>
        <w:t>计算的复杂度</w:t>
      </w:r>
      <w:r w:rsidR="006C3E9E">
        <w:rPr>
          <w:rFonts w:ascii="Times New Roman" w:eastAsia="宋体" w:hAnsi="Times New Roman" w:hint="eastAsia"/>
          <w:sz w:val="24"/>
          <w:szCs w:val="21"/>
        </w:rPr>
        <w:t>。针对不同大小的矩阵，</w:t>
      </w:r>
      <w:r w:rsidR="006C3E9E">
        <w:rPr>
          <w:rFonts w:ascii="Times New Roman" w:eastAsia="宋体" w:hAnsi="Times New Roman" w:hint="eastAsia"/>
          <w:sz w:val="24"/>
          <w:szCs w:val="21"/>
        </w:rPr>
        <w:t>HM</w:t>
      </w:r>
      <w:r w:rsidR="006C3E9E">
        <w:rPr>
          <w:rFonts w:ascii="Times New Roman" w:eastAsia="宋体" w:hAnsi="Times New Roman" w:hint="eastAsia"/>
          <w:sz w:val="24"/>
          <w:szCs w:val="21"/>
        </w:rPr>
        <w:t>中分别实现了</w:t>
      </w:r>
      <w:r w:rsidR="006C3E9E">
        <w:rPr>
          <w:rFonts w:ascii="Times New Roman" w:eastAsia="宋体" w:hAnsi="Times New Roman" w:hint="eastAsia"/>
          <w:sz w:val="24"/>
          <w:szCs w:val="21"/>
        </w:rPr>
        <w:t>4</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4</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8</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8</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16</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16</w:t>
      </w:r>
      <w:r w:rsidR="006C3E9E">
        <w:rPr>
          <w:rFonts w:ascii="Times New Roman" w:eastAsia="宋体" w:hAnsi="Times New Roman" w:hint="eastAsia"/>
          <w:sz w:val="24"/>
          <w:szCs w:val="21"/>
        </w:rPr>
        <w:t>和</w:t>
      </w:r>
      <w:r w:rsidR="006C3E9E">
        <w:rPr>
          <w:rFonts w:ascii="Times New Roman" w:eastAsia="宋体" w:hAnsi="Times New Roman" w:hint="eastAsia"/>
          <w:sz w:val="24"/>
          <w:szCs w:val="21"/>
        </w:rPr>
        <w:t>32</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32</w:t>
      </w:r>
      <w:r w:rsidR="006C3E9E">
        <w:rPr>
          <w:rFonts w:ascii="Times New Roman" w:eastAsia="宋体" w:hAnsi="Times New Roman" w:hint="eastAsia"/>
          <w:sz w:val="24"/>
          <w:szCs w:val="21"/>
        </w:rPr>
        <w:t>矩阵的</w:t>
      </w:r>
      <w:r w:rsidR="00B02728">
        <w:rPr>
          <w:rFonts w:ascii="Times New Roman" w:eastAsia="宋体" w:hAnsi="Times New Roman" w:hint="eastAsia"/>
          <w:sz w:val="24"/>
          <w:szCs w:val="21"/>
        </w:rPr>
        <w:t>。</w:t>
      </w:r>
      <w:r w:rsidR="006C3E9E">
        <w:rPr>
          <w:rFonts w:ascii="Times New Roman" w:eastAsia="宋体" w:hAnsi="Times New Roman" w:hint="eastAsia"/>
          <w:sz w:val="24"/>
          <w:szCs w:val="21"/>
        </w:rPr>
        <w:t>为了便于说明蝶形算法</w:t>
      </w:r>
      <w:r w:rsidR="00D14DB7">
        <w:rPr>
          <w:rFonts w:ascii="Times New Roman" w:eastAsia="宋体" w:hAnsi="Times New Roman" w:hint="eastAsia"/>
          <w:sz w:val="24"/>
          <w:szCs w:val="21"/>
        </w:rPr>
        <w:t>实现方法</w:t>
      </w:r>
      <w:r w:rsidR="006C3E9E">
        <w:rPr>
          <w:rFonts w:ascii="Times New Roman" w:eastAsia="宋体" w:hAnsi="Times New Roman" w:hint="eastAsia"/>
          <w:sz w:val="24"/>
          <w:szCs w:val="21"/>
        </w:rPr>
        <w:t>，此处</w:t>
      </w:r>
      <w:r w:rsidR="00B02728">
        <w:rPr>
          <w:rFonts w:ascii="Times New Roman" w:eastAsia="宋体" w:hAnsi="Times New Roman" w:hint="eastAsia"/>
          <w:sz w:val="24"/>
          <w:szCs w:val="21"/>
        </w:rPr>
        <w:t>以</w:t>
      </w:r>
      <w:r w:rsidR="00B02728">
        <w:rPr>
          <w:rFonts w:ascii="Times New Roman" w:eastAsia="宋体" w:hAnsi="Times New Roman" w:hint="eastAsia"/>
          <w:sz w:val="24"/>
          <w:szCs w:val="21"/>
        </w:rPr>
        <w:t>8</w:t>
      </w:r>
      <w:r w:rsidR="00B02728">
        <w:rPr>
          <w:rFonts w:ascii="Times New Roman" w:eastAsia="宋体" w:hAnsi="Times New Roman" w:hint="eastAsia"/>
          <w:sz w:val="24"/>
          <w:szCs w:val="21"/>
        </w:rPr>
        <w:t>×</w:t>
      </w:r>
      <w:r w:rsidR="00B02728">
        <w:rPr>
          <w:rFonts w:ascii="Times New Roman" w:eastAsia="宋体" w:hAnsi="Times New Roman" w:hint="eastAsia"/>
          <w:sz w:val="24"/>
          <w:szCs w:val="21"/>
        </w:rPr>
        <w:t>8</w:t>
      </w:r>
      <w:r w:rsidR="00474613">
        <w:rPr>
          <w:rFonts w:ascii="Times New Roman" w:eastAsia="宋体" w:hAnsi="Times New Roman" w:hint="eastAsia"/>
          <w:sz w:val="24"/>
          <w:szCs w:val="21"/>
        </w:rPr>
        <w:t>矩阵的蝶形</w:t>
      </w:r>
      <w:r w:rsidR="00474613">
        <w:rPr>
          <w:rFonts w:ascii="Times New Roman" w:eastAsia="宋体" w:hAnsi="Times New Roman" w:hint="eastAsia"/>
          <w:sz w:val="24"/>
          <w:szCs w:val="21"/>
        </w:rPr>
        <w:t>DCT</w:t>
      </w:r>
      <w:r w:rsidR="00474613">
        <w:rPr>
          <w:rFonts w:ascii="Times New Roman" w:eastAsia="宋体" w:hAnsi="Times New Roman" w:hint="eastAsia"/>
          <w:sz w:val="24"/>
          <w:szCs w:val="21"/>
        </w:rPr>
        <w:t>变换为例</w:t>
      </w:r>
      <w:r w:rsidR="003A7198">
        <w:rPr>
          <w:rFonts w:ascii="Times New Roman" w:eastAsia="宋体" w:hAnsi="Times New Roman" w:hint="eastAsia"/>
          <w:sz w:val="24"/>
          <w:szCs w:val="21"/>
        </w:rPr>
        <w:t>，使用常规的</w:t>
      </w:r>
      <w:r w:rsidR="00B276C9">
        <w:rPr>
          <w:rFonts w:ascii="Times New Roman" w:eastAsia="宋体" w:hAnsi="Times New Roman" w:hint="eastAsia"/>
          <w:sz w:val="24"/>
          <w:szCs w:val="21"/>
        </w:rPr>
        <w:t>矩阵乘法运算需要执行</w:t>
      </w:r>
      <w:r w:rsidR="00B05D40">
        <w:rPr>
          <w:rFonts w:ascii="Times New Roman" w:eastAsia="宋体" w:hAnsi="Times New Roman" w:hint="eastAsia"/>
          <w:sz w:val="24"/>
          <w:szCs w:val="21"/>
        </w:rPr>
        <w:t>512</w:t>
      </w:r>
      <w:r w:rsidR="00B05D40">
        <w:rPr>
          <w:rFonts w:ascii="Times New Roman" w:eastAsia="宋体" w:hAnsi="Times New Roman" w:hint="eastAsia"/>
          <w:sz w:val="24"/>
          <w:szCs w:val="21"/>
        </w:rPr>
        <w:t>次乘法运算和</w:t>
      </w:r>
      <w:r w:rsidR="00B05D40">
        <w:rPr>
          <w:rFonts w:ascii="Times New Roman" w:eastAsia="宋体" w:hAnsi="Times New Roman" w:hint="eastAsia"/>
          <w:sz w:val="24"/>
          <w:szCs w:val="21"/>
        </w:rPr>
        <w:t>448</w:t>
      </w:r>
      <w:r w:rsidR="00B05D40">
        <w:rPr>
          <w:rFonts w:ascii="Times New Roman" w:eastAsia="宋体" w:hAnsi="Times New Roman" w:hint="eastAsia"/>
          <w:sz w:val="24"/>
          <w:szCs w:val="21"/>
        </w:rPr>
        <w:t>次加法运算，而蝶形变换仅需要</w:t>
      </w:r>
      <w:r w:rsidR="00B05D40">
        <w:rPr>
          <w:rFonts w:ascii="Times New Roman" w:eastAsia="宋体" w:hAnsi="Times New Roman" w:hint="eastAsia"/>
          <w:sz w:val="24"/>
          <w:szCs w:val="21"/>
        </w:rPr>
        <w:t>64</w:t>
      </w:r>
      <w:r w:rsidR="00B05D40">
        <w:rPr>
          <w:rFonts w:ascii="Times New Roman" w:eastAsia="宋体" w:hAnsi="Times New Roman" w:hint="eastAsia"/>
          <w:sz w:val="24"/>
          <w:szCs w:val="21"/>
        </w:rPr>
        <w:t>次乘法运算和</w:t>
      </w:r>
      <w:r w:rsidR="00B05D40">
        <w:rPr>
          <w:rFonts w:ascii="Times New Roman" w:eastAsia="宋体" w:hAnsi="Times New Roman" w:hint="eastAsia"/>
          <w:sz w:val="24"/>
          <w:szCs w:val="21"/>
        </w:rPr>
        <w:t>160</w:t>
      </w:r>
      <w:r w:rsidR="00B05D40">
        <w:rPr>
          <w:rFonts w:ascii="Times New Roman" w:eastAsia="宋体" w:hAnsi="Times New Roman" w:hint="eastAsia"/>
          <w:sz w:val="24"/>
          <w:szCs w:val="21"/>
        </w:rPr>
        <w:t>次加法运算</w:t>
      </w:r>
      <w:r w:rsidR="003A7198">
        <w:rPr>
          <w:rFonts w:ascii="Times New Roman" w:eastAsia="宋体" w:hAnsi="Times New Roman" w:hint="eastAsia"/>
          <w:sz w:val="24"/>
          <w:szCs w:val="21"/>
        </w:rPr>
        <w:t>。</w:t>
      </w:r>
      <w:r w:rsidR="00B276C9">
        <w:rPr>
          <w:rFonts w:ascii="Times New Roman" w:eastAsia="宋体" w:hAnsi="Times New Roman" w:hint="eastAsia"/>
          <w:sz w:val="24"/>
          <w:szCs w:val="21"/>
        </w:rPr>
        <w:t>HM</w:t>
      </w:r>
      <w:r w:rsidR="00B276C9">
        <w:rPr>
          <w:rFonts w:ascii="Times New Roman" w:eastAsia="宋体" w:hAnsi="Times New Roman" w:hint="eastAsia"/>
          <w:sz w:val="24"/>
          <w:szCs w:val="21"/>
        </w:rPr>
        <w:t>中该算法</w:t>
      </w:r>
      <w:r w:rsidR="00256D2A">
        <w:rPr>
          <w:rFonts w:ascii="Times New Roman" w:eastAsia="宋体" w:hAnsi="Times New Roman" w:hint="eastAsia"/>
          <w:sz w:val="24"/>
          <w:szCs w:val="21"/>
        </w:rPr>
        <w:t>实现</w:t>
      </w:r>
      <w:r w:rsidR="001F16CA">
        <w:rPr>
          <w:rFonts w:ascii="Times New Roman" w:eastAsia="宋体" w:hAnsi="Times New Roman" w:hint="eastAsia"/>
          <w:sz w:val="24"/>
          <w:szCs w:val="21"/>
        </w:rPr>
        <w:t>思路</w:t>
      </w:r>
      <w:r w:rsidR="00256D2A">
        <w:rPr>
          <w:rFonts w:ascii="Times New Roman" w:eastAsia="宋体" w:hAnsi="Times New Roman" w:hint="eastAsia"/>
          <w:sz w:val="24"/>
          <w:szCs w:val="21"/>
        </w:rPr>
        <w:t>如下：</w:t>
      </w:r>
    </w:p>
    <w:p w:rsidR="00923570" w:rsidRDefault="00504380" w:rsidP="002B655D">
      <w:pPr>
        <w:adjustRightInd w:val="0"/>
        <w:snapToGrid w:val="0"/>
        <w:spacing w:line="360" w:lineRule="auto"/>
        <w:ind w:firstLineChars="200" w:firstLine="420"/>
      </w:pPr>
      <w:r>
        <w:object w:dxaOrig="10156" w:dyaOrig="4981">
          <v:shape id="_x0000_i1030" type="#_x0000_t75" style="width:390.2pt;height:192.75pt" o:ole="">
            <v:imagedata r:id="rId23" o:title=""/>
          </v:shape>
          <o:OLEObject Type="Embed" ProgID="Visio.Drawing.15" ShapeID="_x0000_i1030" DrawAspect="Content" ObjectID="_1620001537" r:id="rId24"/>
        </w:object>
      </w:r>
    </w:p>
    <w:p w:rsidR="00644275" w:rsidRDefault="00B51E14" w:rsidP="0048245E">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针对</w:t>
      </w:r>
      <w:r w:rsidR="00D548A2">
        <w:rPr>
          <w:rFonts w:ascii="Times New Roman" w:eastAsia="宋体" w:hAnsi="Times New Roman" w:hint="eastAsia"/>
          <w:sz w:val="24"/>
          <w:szCs w:val="21"/>
        </w:rPr>
        <w:t>这一算法，</w:t>
      </w:r>
      <w:r w:rsidR="006047B2">
        <w:rPr>
          <w:rFonts w:ascii="Times New Roman" w:eastAsia="宋体" w:hAnsi="Times New Roman" w:hint="eastAsia"/>
          <w:sz w:val="24"/>
          <w:szCs w:val="21"/>
        </w:rPr>
        <w:t>从图中可以看出，上下两半部分存在不同的分支情况，因而也就存在不同的计算复杂度的分支</w:t>
      </w:r>
      <w:r w:rsidR="0081640F">
        <w:rPr>
          <w:rFonts w:ascii="Times New Roman" w:eastAsia="宋体" w:hAnsi="Times New Roman" w:hint="eastAsia"/>
          <w:sz w:val="24"/>
          <w:szCs w:val="21"/>
        </w:rPr>
        <w:t>。因此</w:t>
      </w:r>
      <w:r w:rsidR="00D548A2">
        <w:rPr>
          <w:rFonts w:ascii="Times New Roman" w:eastAsia="宋体" w:hAnsi="Times New Roman" w:hint="eastAsia"/>
          <w:sz w:val="24"/>
          <w:szCs w:val="21"/>
        </w:rPr>
        <w:t>在并行优化时</w:t>
      </w:r>
      <w:r w:rsidR="006047B2">
        <w:rPr>
          <w:rFonts w:ascii="Times New Roman" w:eastAsia="宋体" w:hAnsi="Times New Roman" w:hint="eastAsia"/>
          <w:sz w:val="24"/>
          <w:szCs w:val="21"/>
        </w:rPr>
        <w:t>需要考虑的主要问题为线程的</w:t>
      </w:r>
      <w:r w:rsidR="002D53AF">
        <w:rPr>
          <w:rFonts w:ascii="Times New Roman" w:eastAsia="宋体" w:hAnsi="Times New Roman" w:hint="eastAsia"/>
          <w:sz w:val="24"/>
          <w:szCs w:val="21"/>
        </w:rPr>
        <w:t>设置</w:t>
      </w:r>
      <w:r w:rsidR="00A52E48">
        <w:rPr>
          <w:rFonts w:ascii="Times New Roman" w:eastAsia="宋体" w:hAnsi="Times New Roman" w:hint="eastAsia"/>
          <w:sz w:val="24"/>
          <w:szCs w:val="21"/>
        </w:rPr>
        <w:t>和计算任务的划分。</w:t>
      </w:r>
      <w:r w:rsidR="00737F51">
        <w:rPr>
          <w:rFonts w:ascii="Times New Roman" w:eastAsia="宋体" w:hAnsi="Times New Roman" w:hint="eastAsia"/>
          <w:sz w:val="24"/>
          <w:szCs w:val="21"/>
        </w:rPr>
        <w:t>考虑运算过程的最后一步的蝶形加运算，下半部分的</w:t>
      </w:r>
      <w:r w:rsidR="00157FD4">
        <w:rPr>
          <w:rFonts w:ascii="Times New Roman" w:eastAsia="宋体" w:hAnsi="Times New Roman" w:hint="eastAsia"/>
          <w:sz w:val="24"/>
          <w:szCs w:val="21"/>
        </w:rPr>
        <w:t>每个结果值为</w:t>
      </w:r>
      <w:r w:rsidR="00157FD4">
        <w:rPr>
          <w:rFonts w:ascii="Times New Roman" w:eastAsia="宋体" w:hAnsi="Times New Roman" w:hint="eastAsia"/>
          <w:sz w:val="24"/>
          <w:szCs w:val="21"/>
        </w:rPr>
        <w:t>4</w:t>
      </w:r>
      <w:r w:rsidR="00157FD4">
        <w:rPr>
          <w:rFonts w:ascii="Times New Roman" w:eastAsia="宋体" w:hAnsi="Times New Roman" w:hint="eastAsia"/>
          <w:sz w:val="24"/>
          <w:szCs w:val="21"/>
        </w:rPr>
        <w:t>个中间变量的求和。因此在数据依赖关系上，最后的每一个运算结果依赖于上一步的</w:t>
      </w:r>
      <w:r w:rsidR="00157FD4">
        <w:rPr>
          <w:rFonts w:ascii="Times New Roman" w:eastAsia="宋体" w:hAnsi="Times New Roman" w:hint="eastAsia"/>
          <w:sz w:val="24"/>
          <w:szCs w:val="21"/>
        </w:rPr>
        <w:t>4</w:t>
      </w:r>
      <w:r w:rsidR="00157FD4">
        <w:rPr>
          <w:rFonts w:ascii="Times New Roman" w:eastAsia="宋体" w:hAnsi="Times New Roman" w:hint="eastAsia"/>
          <w:sz w:val="24"/>
          <w:szCs w:val="21"/>
        </w:rPr>
        <w:t>个中间结果，而进一步向上分析，</w:t>
      </w:r>
      <w:r w:rsidR="002D6AA4">
        <w:rPr>
          <w:rFonts w:ascii="Times New Roman" w:eastAsia="宋体" w:hAnsi="Times New Roman" w:hint="eastAsia"/>
          <w:sz w:val="24"/>
          <w:szCs w:val="21"/>
        </w:rPr>
        <w:t>又</w:t>
      </w:r>
      <w:r w:rsidR="00157FD4">
        <w:rPr>
          <w:rFonts w:ascii="Times New Roman" w:eastAsia="宋体" w:hAnsi="Times New Roman" w:hint="eastAsia"/>
          <w:sz w:val="24"/>
          <w:szCs w:val="21"/>
        </w:rPr>
        <w:t>依赖于</w:t>
      </w:r>
      <w:r w:rsidR="002D6AA4">
        <w:rPr>
          <w:rFonts w:ascii="Times New Roman" w:eastAsia="宋体" w:hAnsi="Times New Roman" w:hint="eastAsia"/>
          <w:sz w:val="24"/>
          <w:szCs w:val="21"/>
        </w:rPr>
        <w:t>2</w:t>
      </w:r>
      <w:r w:rsidR="002D6AA4">
        <w:rPr>
          <w:rFonts w:ascii="Times New Roman" w:eastAsia="宋体" w:hAnsi="Times New Roman" w:hint="eastAsia"/>
          <w:sz w:val="24"/>
          <w:szCs w:val="21"/>
        </w:rPr>
        <w:t>个原始矩阵中的元素</w:t>
      </w:r>
      <w:r w:rsidR="00061261">
        <w:rPr>
          <w:rFonts w:ascii="Times New Roman" w:eastAsia="宋体" w:hAnsi="Times New Roman" w:hint="eastAsia"/>
          <w:sz w:val="24"/>
          <w:szCs w:val="21"/>
        </w:rPr>
        <w:t>值</w:t>
      </w:r>
      <w:r w:rsidR="002D6AA4">
        <w:rPr>
          <w:rFonts w:ascii="Times New Roman" w:eastAsia="宋体" w:hAnsi="Times New Roman" w:hint="eastAsia"/>
          <w:sz w:val="24"/>
          <w:szCs w:val="21"/>
        </w:rPr>
        <w:t>。</w:t>
      </w:r>
      <w:r w:rsidR="00E33FE0">
        <w:rPr>
          <w:rFonts w:ascii="Times New Roman" w:eastAsia="宋体" w:hAnsi="Times New Roman" w:hint="eastAsia"/>
          <w:sz w:val="24"/>
          <w:szCs w:val="21"/>
        </w:rPr>
        <w:t>为了解决数据相关性</w:t>
      </w:r>
      <w:r w:rsidR="007B24D5">
        <w:rPr>
          <w:rFonts w:ascii="Times New Roman" w:eastAsia="宋体" w:hAnsi="Times New Roman" w:hint="eastAsia"/>
          <w:sz w:val="24"/>
          <w:szCs w:val="21"/>
        </w:rPr>
        <w:t>问题</w:t>
      </w:r>
      <w:r w:rsidR="00A91832">
        <w:rPr>
          <w:rFonts w:ascii="Times New Roman" w:eastAsia="宋体" w:hAnsi="Times New Roman" w:hint="eastAsia"/>
          <w:sz w:val="24"/>
          <w:szCs w:val="21"/>
        </w:rPr>
        <w:t>，</w:t>
      </w:r>
      <w:r w:rsidR="00471A74">
        <w:rPr>
          <w:rFonts w:ascii="Times New Roman" w:eastAsia="宋体" w:hAnsi="Times New Roman" w:hint="eastAsia"/>
          <w:sz w:val="24"/>
          <w:szCs w:val="21"/>
        </w:rPr>
        <w:t>应</w:t>
      </w:r>
      <w:r w:rsidR="001F5469">
        <w:rPr>
          <w:rFonts w:ascii="Times New Roman" w:eastAsia="宋体" w:hAnsi="Times New Roman" w:hint="eastAsia"/>
          <w:sz w:val="24"/>
          <w:szCs w:val="21"/>
        </w:rPr>
        <w:t>将公共数据部分写入通过</w:t>
      </w:r>
      <w:r w:rsidR="001F5469">
        <w:rPr>
          <w:rFonts w:ascii="Times New Roman" w:eastAsia="宋体" w:hAnsi="Times New Roman" w:hint="eastAsia"/>
          <w:sz w:val="24"/>
          <w:szCs w:val="21"/>
        </w:rPr>
        <w:t>_</w:t>
      </w:r>
      <w:r w:rsidR="001F5469">
        <w:rPr>
          <w:rFonts w:ascii="Times New Roman" w:eastAsia="宋体" w:hAnsi="Times New Roman"/>
          <w:sz w:val="24"/>
          <w:szCs w:val="21"/>
        </w:rPr>
        <w:t>_shared__</w:t>
      </w:r>
      <w:r w:rsidR="001F5469">
        <w:rPr>
          <w:rFonts w:ascii="Times New Roman" w:eastAsia="宋体" w:hAnsi="Times New Roman" w:hint="eastAsia"/>
          <w:sz w:val="24"/>
          <w:szCs w:val="21"/>
        </w:rPr>
        <w:t>关键字申请的</w:t>
      </w:r>
      <w:r w:rsidR="001F5469">
        <w:rPr>
          <w:rFonts w:ascii="Times New Roman" w:eastAsia="宋体" w:hAnsi="Times New Roman" w:hint="eastAsia"/>
          <w:sz w:val="24"/>
          <w:szCs w:val="21"/>
        </w:rPr>
        <w:t>CUDA</w:t>
      </w:r>
      <w:r w:rsidR="001F5469">
        <w:rPr>
          <w:rFonts w:ascii="Times New Roman" w:eastAsia="宋体" w:hAnsi="Times New Roman" w:hint="eastAsia"/>
          <w:sz w:val="24"/>
          <w:szCs w:val="21"/>
        </w:rPr>
        <w:t>共享内存，然后为每一线程分配计算量相当的计算任务，当需要使用公用变量时，可以直接从线程块共享的共享内存中读取，从而同时兼顾提高并行度和降低线程闲置与等待时间。</w:t>
      </w:r>
    </w:p>
    <w:p w:rsidR="00D548A2" w:rsidRDefault="00644275" w:rsidP="0048245E">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通过分析，上半部分（编号为</w:t>
      </w:r>
      <w:r>
        <w:rPr>
          <w:rFonts w:ascii="Times New Roman" w:eastAsia="宋体" w:hAnsi="Times New Roman" w:hint="eastAsia"/>
          <w:sz w:val="24"/>
          <w:szCs w:val="21"/>
        </w:rPr>
        <w:t>0</w:t>
      </w:r>
      <w:r>
        <w:rPr>
          <w:rFonts w:ascii="Times New Roman" w:eastAsia="宋体" w:hAnsi="Times New Roman" w:hint="eastAsia"/>
          <w:sz w:val="24"/>
          <w:szCs w:val="21"/>
        </w:rPr>
        <w:t>、</w:t>
      </w:r>
      <w:r>
        <w:rPr>
          <w:rFonts w:ascii="Times New Roman" w:eastAsia="宋体" w:hAnsi="Times New Roman" w:hint="eastAsia"/>
          <w:sz w:val="24"/>
          <w:szCs w:val="21"/>
        </w:rPr>
        <w:t>1</w:t>
      </w:r>
      <w:r>
        <w:rPr>
          <w:rFonts w:ascii="Times New Roman" w:eastAsia="宋体" w:hAnsi="Times New Roman" w:hint="eastAsia"/>
          <w:sz w:val="24"/>
          <w:szCs w:val="21"/>
        </w:rPr>
        <w:t>、</w:t>
      </w:r>
      <w:r>
        <w:rPr>
          <w:rFonts w:ascii="Times New Roman" w:eastAsia="宋体" w:hAnsi="Times New Roman" w:hint="eastAsia"/>
          <w:sz w:val="24"/>
          <w:szCs w:val="21"/>
        </w:rPr>
        <w:t>2</w:t>
      </w:r>
      <w:r>
        <w:rPr>
          <w:rFonts w:ascii="Times New Roman" w:eastAsia="宋体" w:hAnsi="Times New Roman" w:hint="eastAsia"/>
          <w:sz w:val="24"/>
          <w:szCs w:val="21"/>
        </w:rPr>
        <w:t>、</w:t>
      </w:r>
      <w:r>
        <w:rPr>
          <w:rFonts w:ascii="Times New Roman" w:eastAsia="宋体" w:hAnsi="Times New Roman" w:hint="eastAsia"/>
          <w:sz w:val="24"/>
          <w:szCs w:val="21"/>
        </w:rPr>
        <w:t>3</w:t>
      </w:r>
      <w:r>
        <w:rPr>
          <w:rFonts w:ascii="Times New Roman" w:eastAsia="宋体" w:hAnsi="Times New Roman" w:hint="eastAsia"/>
          <w:sz w:val="24"/>
          <w:szCs w:val="21"/>
        </w:rPr>
        <w:t>的原始块）和下半部分（编号为</w:t>
      </w:r>
      <w:r>
        <w:rPr>
          <w:rFonts w:ascii="Times New Roman" w:eastAsia="宋体" w:hAnsi="Times New Roman" w:hint="eastAsia"/>
          <w:sz w:val="24"/>
          <w:szCs w:val="21"/>
        </w:rPr>
        <w:lastRenderedPageBreak/>
        <w:t>4</w:t>
      </w:r>
      <w:r>
        <w:rPr>
          <w:rFonts w:ascii="Times New Roman" w:eastAsia="宋体" w:hAnsi="Times New Roman" w:hint="eastAsia"/>
          <w:sz w:val="24"/>
          <w:szCs w:val="21"/>
        </w:rPr>
        <w:t>、</w:t>
      </w:r>
      <w:r>
        <w:rPr>
          <w:rFonts w:ascii="Times New Roman" w:eastAsia="宋体" w:hAnsi="Times New Roman" w:hint="eastAsia"/>
          <w:sz w:val="24"/>
          <w:szCs w:val="21"/>
        </w:rPr>
        <w:t>5</w:t>
      </w:r>
      <w:r>
        <w:rPr>
          <w:rFonts w:ascii="Times New Roman" w:eastAsia="宋体" w:hAnsi="Times New Roman" w:hint="eastAsia"/>
          <w:sz w:val="24"/>
          <w:szCs w:val="21"/>
        </w:rPr>
        <w:t>、</w:t>
      </w:r>
      <w:r>
        <w:rPr>
          <w:rFonts w:ascii="Times New Roman" w:eastAsia="宋体" w:hAnsi="Times New Roman" w:hint="eastAsia"/>
          <w:sz w:val="24"/>
          <w:szCs w:val="21"/>
        </w:rPr>
        <w:t>6</w:t>
      </w:r>
      <w:r>
        <w:rPr>
          <w:rFonts w:ascii="Times New Roman" w:eastAsia="宋体" w:hAnsi="Times New Roman" w:hint="eastAsia"/>
          <w:sz w:val="24"/>
          <w:szCs w:val="21"/>
        </w:rPr>
        <w:t>、</w:t>
      </w:r>
      <w:r>
        <w:rPr>
          <w:rFonts w:ascii="Times New Roman" w:eastAsia="宋体" w:hAnsi="Times New Roman" w:hint="eastAsia"/>
          <w:sz w:val="24"/>
          <w:szCs w:val="21"/>
        </w:rPr>
        <w:t>7</w:t>
      </w:r>
      <w:r>
        <w:rPr>
          <w:rFonts w:ascii="Times New Roman" w:eastAsia="宋体" w:hAnsi="Times New Roman" w:hint="eastAsia"/>
          <w:sz w:val="24"/>
          <w:szCs w:val="21"/>
        </w:rPr>
        <w:t>的原始块）的</w:t>
      </w:r>
      <w:r w:rsidR="00FE6E03">
        <w:rPr>
          <w:rFonts w:ascii="Times New Roman" w:eastAsia="宋体" w:hAnsi="Times New Roman" w:hint="eastAsia"/>
          <w:sz w:val="24"/>
          <w:szCs w:val="21"/>
        </w:rPr>
        <w:t>分支情况，发现</w:t>
      </w:r>
      <w:r w:rsidR="001D7CB1">
        <w:rPr>
          <w:rFonts w:ascii="Times New Roman" w:eastAsia="宋体" w:hAnsi="Times New Roman" w:hint="eastAsia"/>
          <w:sz w:val="24"/>
          <w:szCs w:val="21"/>
        </w:rPr>
        <w:t>计算过程中上半部分的每个块</w:t>
      </w:r>
      <w:r w:rsidR="004F4D95">
        <w:rPr>
          <w:rFonts w:ascii="Times New Roman" w:eastAsia="宋体" w:hAnsi="Times New Roman" w:hint="eastAsia"/>
          <w:sz w:val="24"/>
          <w:szCs w:val="21"/>
        </w:rPr>
        <w:t>进行</w:t>
      </w:r>
      <w:r w:rsidR="004F4D95">
        <w:rPr>
          <w:rFonts w:ascii="Times New Roman" w:eastAsia="宋体" w:hAnsi="Times New Roman" w:hint="eastAsia"/>
          <w:sz w:val="24"/>
          <w:szCs w:val="21"/>
        </w:rPr>
        <w:t>3</w:t>
      </w:r>
      <w:r w:rsidR="004F4D95">
        <w:rPr>
          <w:rFonts w:ascii="Times New Roman" w:eastAsia="宋体" w:hAnsi="Times New Roman" w:hint="eastAsia"/>
          <w:sz w:val="24"/>
          <w:szCs w:val="21"/>
        </w:rPr>
        <w:t>次加法和</w:t>
      </w:r>
      <w:r w:rsidR="004F4D95">
        <w:rPr>
          <w:rFonts w:ascii="Times New Roman" w:eastAsia="宋体" w:hAnsi="Times New Roman" w:hint="eastAsia"/>
          <w:sz w:val="24"/>
          <w:szCs w:val="21"/>
        </w:rPr>
        <w:t>1</w:t>
      </w:r>
      <w:r w:rsidR="004F4D95">
        <w:rPr>
          <w:rFonts w:ascii="Times New Roman" w:eastAsia="宋体" w:hAnsi="Times New Roman" w:hint="eastAsia"/>
          <w:sz w:val="24"/>
          <w:szCs w:val="21"/>
        </w:rPr>
        <w:t>次乘法计算</w:t>
      </w:r>
      <w:r w:rsidR="001C07E5">
        <w:rPr>
          <w:rFonts w:ascii="Times New Roman" w:eastAsia="宋体" w:hAnsi="Times New Roman" w:hint="eastAsia"/>
          <w:sz w:val="24"/>
          <w:szCs w:val="21"/>
        </w:rPr>
        <w:t>，下半部分中每个块进行</w:t>
      </w:r>
      <w:r w:rsidR="001C07E5">
        <w:rPr>
          <w:rFonts w:ascii="Times New Roman" w:eastAsia="宋体" w:hAnsi="Times New Roman" w:hint="eastAsia"/>
          <w:sz w:val="24"/>
          <w:szCs w:val="21"/>
        </w:rPr>
        <w:t>4</w:t>
      </w:r>
      <w:r w:rsidR="001C07E5">
        <w:rPr>
          <w:rFonts w:ascii="Times New Roman" w:eastAsia="宋体" w:hAnsi="Times New Roman" w:hint="eastAsia"/>
          <w:sz w:val="24"/>
          <w:szCs w:val="21"/>
        </w:rPr>
        <w:t>次加法和</w:t>
      </w:r>
      <w:r w:rsidR="001C07E5">
        <w:rPr>
          <w:rFonts w:ascii="Times New Roman" w:eastAsia="宋体" w:hAnsi="Times New Roman" w:hint="eastAsia"/>
          <w:sz w:val="24"/>
          <w:szCs w:val="21"/>
        </w:rPr>
        <w:t>1</w:t>
      </w:r>
      <w:r w:rsidR="001C07E5">
        <w:rPr>
          <w:rFonts w:ascii="Times New Roman" w:eastAsia="宋体" w:hAnsi="Times New Roman" w:hint="eastAsia"/>
          <w:sz w:val="24"/>
          <w:szCs w:val="21"/>
        </w:rPr>
        <w:t>次乘法运算</w:t>
      </w:r>
      <w:r w:rsidR="001A147A">
        <w:rPr>
          <w:rFonts w:ascii="Times New Roman" w:eastAsia="宋体" w:hAnsi="Times New Roman" w:hint="eastAsia"/>
          <w:sz w:val="24"/>
          <w:szCs w:val="21"/>
        </w:rPr>
        <w:t>，上下半区的计算量存在不同，如果统一分配线程可能导致最后同步线程时发生等待和闲置</w:t>
      </w:r>
      <w:r w:rsidR="00A819FD">
        <w:rPr>
          <w:rFonts w:ascii="Times New Roman" w:eastAsia="宋体" w:hAnsi="Times New Roman" w:hint="eastAsia"/>
          <w:sz w:val="24"/>
          <w:szCs w:val="21"/>
        </w:rPr>
        <w:t>。为避免线程闲置</w:t>
      </w:r>
      <w:r w:rsidR="006D6003">
        <w:rPr>
          <w:rFonts w:ascii="Times New Roman" w:eastAsia="宋体" w:hAnsi="Times New Roman" w:hint="eastAsia"/>
          <w:sz w:val="24"/>
          <w:szCs w:val="21"/>
        </w:rPr>
        <w:t>等待</w:t>
      </w:r>
      <w:r w:rsidR="00A819FD">
        <w:rPr>
          <w:rFonts w:ascii="Times New Roman" w:eastAsia="宋体" w:hAnsi="Times New Roman" w:hint="eastAsia"/>
          <w:sz w:val="24"/>
          <w:szCs w:val="21"/>
        </w:rPr>
        <w:t>，可以将将整个运算过程分拆为</w:t>
      </w:r>
      <w:r w:rsidR="00A819FD">
        <w:rPr>
          <w:rFonts w:ascii="Times New Roman" w:eastAsia="宋体" w:hAnsi="Times New Roman" w:hint="eastAsia"/>
          <w:sz w:val="24"/>
          <w:szCs w:val="21"/>
        </w:rPr>
        <w:t>3</w:t>
      </w:r>
      <w:r w:rsidR="00A819FD">
        <w:rPr>
          <w:rFonts w:ascii="Times New Roman" w:eastAsia="宋体" w:hAnsi="Times New Roman" w:hint="eastAsia"/>
          <w:sz w:val="24"/>
          <w:szCs w:val="21"/>
        </w:rPr>
        <w:t>个</w:t>
      </w:r>
      <w:r w:rsidR="00A819FD">
        <w:rPr>
          <w:rFonts w:ascii="Times New Roman" w:eastAsia="宋体" w:hAnsi="Times New Roman" w:hint="eastAsia"/>
          <w:sz w:val="24"/>
          <w:szCs w:val="21"/>
        </w:rPr>
        <w:t>CUDA</w:t>
      </w:r>
      <w:r w:rsidR="00A819FD">
        <w:rPr>
          <w:rFonts w:ascii="Times New Roman" w:eastAsia="宋体" w:hAnsi="Times New Roman" w:hint="eastAsia"/>
          <w:sz w:val="24"/>
          <w:szCs w:val="21"/>
        </w:rPr>
        <w:t>核函数执行，保证每一线程计算量相等</w:t>
      </w:r>
      <w:r w:rsidR="001C07E5">
        <w:rPr>
          <w:rFonts w:ascii="Times New Roman" w:eastAsia="宋体" w:hAnsi="Times New Roman" w:hint="eastAsia"/>
          <w:sz w:val="24"/>
          <w:szCs w:val="21"/>
        </w:rPr>
        <w:t>。</w:t>
      </w:r>
      <w:r w:rsidR="00BD016F">
        <w:rPr>
          <w:rFonts w:ascii="Times New Roman" w:eastAsia="宋体" w:hAnsi="Times New Roman" w:hint="eastAsia"/>
          <w:sz w:val="24"/>
          <w:szCs w:val="21"/>
        </w:rPr>
        <w:t>因而此处也有两种并行方法。第一种方法</w:t>
      </w:r>
      <w:r w:rsidR="00F932D9">
        <w:rPr>
          <w:rFonts w:ascii="Times New Roman" w:eastAsia="宋体" w:hAnsi="Times New Roman" w:hint="eastAsia"/>
          <w:sz w:val="24"/>
          <w:szCs w:val="21"/>
        </w:rPr>
        <w:t>（下文称为</w:t>
      </w:r>
      <w:r w:rsidR="00595037">
        <w:rPr>
          <w:rFonts w:ascii="Times New Roman" w:eastAsia="宋体" w:hAnsi="Times New Roman" w:hint="eastAsia"/>
          <w:sz w:val="24"/>
          <w:szCs w:val="21"/>
        </w:rPr>
        <w:t>“单一核函数法”</w:t>
      </w:r>
      <w:r w:rsidR="00F932D9">
        <w:rPr>
          <w:rFonts w:ascii="Times New Roman" w:eastAsia="宋体" w:hAnsi="Times New Roman" w:hint="eastAsia"/>
          <w:sz w:val="24"/>
          <w:szCs w:val="21"/>
        </w:rPr>
        <w:t>）</w:t>
      </w:r>
      <w:r w:rsidR="001F5469">
        <w:rPr>
          <w:rFonts w:ascii="Times New Roman" w:eastAsia="宋体" w:hAnsi="Times New Roman" w:hint="eastAsia"/>
          <w:sz w:val="24"/>
          <w:szCs w:val="21"/>
        </w:rPr>
        <w:t>计算过程的线程分配如下：</w:t>
      </w:r>
    </w:p>
    <w:p w:rsidR="001F5469" w:rsidRDefault="000A4B94" w:rsidP="00A92E90">
      <w:pPr>
        <w:adjustRightInd w:val="0"/>
        <w:snapToGrid w:val="0"/>
        <w:spacing w:line="360" w:lineRule="auto"/>
        <w:ind w:firstLineChars="200" w:firstLine="420"/>
      </w:pPr>
      <w:r>
        <w:object w:dxaOrig="9660" w:dyaOrig="5986">
          <v:shape id="_x0000_i1031" type="#_x0000_t75" style="width:377.8pt;height:267.85pt" o:ole="">
            <v:imagedata r:id="rId25" o:title=""/>
          </v:shape>
          <o:OLEObject Type="Embed" ProgID="Visio.Drawing.15" ShapeID="_x0000_i1031" DrawAspect="Content" ObjectID="_1620001538" r:id="rId26"/>
        </w:object>
      </w:r>
    </w:p>
    <w:p w:rsidR="00737701" w:rsidRDefault="00737701" w:rsidP="001F5469">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根据上图，编号为</w:t>
      </w:r>
      <w:r>
        <w:rPr>
          <w:rFonts w:ascii="Times New Roman" w:eastAsia="宋体" w:hAnsi="Times New Roman" w:hint="eastAsia"/>
          <w:sz w:val="24"/>
          <w:szCs w:val="21"/>
        </w:rPr>
        <w:t>0~3</w:t>
      </w:r>
      <w:r>
        <w:rPr>
          <w:rFonts w:ascii="Times New Roman" w:eastAsia="宋体" w:hAnsi="Times New Roman" w:hint="eastAsia"/>
          <w:sz w:val="24"/>
          <w:szCs w:val="21"/>
        </w:rPr>
        <w:t>的线程计算中共执行</w:t>
      </w:r>
      <w:r>
        <w:rPr>
          <w:rFonts w:ascii="Times New Roman" w:eastAsia="宋体" w:hAnsi="Times New Roman" w:hint="eastAsia"/>
          <w:sz w:val="24"/>
          <w:szCs w:val="21"/>
        </w:rPr>
        <w:t>3</w:t>
      </w:r>
      <w:r>
        <w:rPr>
          <w:rFonts w:ascii="Times New Roman" w:eastAsia="宋体" w:hAnsi="Times New Roman" w:hint="eastAsia"/>
          <w:sz w:val="24"/>
          <w:szCs w:val="21"/>
        </w:rPr>
        <w:t>次加法运算和</w:t>
      </w:r>
      <w:r>
        <w:rPr>
          <w:rFonts w:ascii="Times New Roman" w:eastAsia="宋体" w:hAnsi="Times New Roman" w:hint="eastAsia"/>
          <w:sz w:val="24"/>
          <w:szCs w:val="21"/>
        </w:rPr>
        <w:t>1</w:t>
      </w:r>
      <w:r>
        <w:rPr>
          <w:rFonts w:ascii="Times New Roman" w:eastAsia="宋体" w:hAnsi="Times New Roman" w:hint="eastAsia"/>
          <w:sz w:val="24"/>
          <w:szCs w:val="21"/>
        </w:rPr>
        <w:t>次乘法运算，</w:t>
      </w:r>
      <w:r w:rsidR="00315969">
        <w:rPr>
          <w:rFonts w:ascii="Times New Roman" w:eastAsia="宋体" w:hAnsi="Times New Roman" w:hint="eastAsia"/>
          <w:sz w:val="24"/>
          <w:szCs w:val="21"/>
        </w:rPr>
        <w:t>编号</w:t>
      </w:r>
      <w:r w:rsidR="00315969">
        <w:rPr>
          <w:rFonts w:ascii="Times New Roman" w:eastAsia="宋体" w:hAnsi="Times New Roman" w:hint="eastAsia"/>
          <w:sz w:val="24"/>
          <w:szCs w:val="21"/>
        </w:rPr>
        <w:t>4~7</w:t>
      </w:r>
      <w:r w:rsidR="00315969">
        <w:rPr>
          <w:rFonts w:ascii="Times New Roman" w:eastAsia="宋体" w:hAnsi="Times New Roman" w:hint="eastAsia"/>
          <w:sz w:val="24"/>
          <w:szCs w:val="21"/>
        </w:rPr>
        <w:t>的线程计算中共执行</w:t>
      </w:r>
      <w:r w:rsidR="00315969">
        <w:rPr>
          <w:rFonts w:ascii="Times New Roman" w:eastAsia="宋体" w:hAnsi="Times New Roman" w:hint="eastAsia"/>
          <w:sz w:val="24"/>
          <w:szCs w:val="21"/>
        </w:rPr>
        <w:t>4</w:t>
      </w:r>
      <w:r w:rsidR="00315969">
        <w:rPr>
          <w:rFonts w:ascii="Times New Roman" w:eastAsia="宋体" w:hAnsi="Times New Roman" w:hint="eastAsia"/>
          <w:sz w:val="24"/>
          <w:szCs w:val="21"/>
        </w:rPr>
        <w:t>次加法运算和</w:t>
      </w:r>
      <w:r w:rsidR="00315969">
        <w:rPr>
          <w:rFonts w:ascii="Times New Roman" w:eastAsia="宋体" w:hAnsi="Times New Roman" w:hint="eastAsia"/>
          <w:sz w:val="24"/>
          <w:szCs w:val="21"/>
        </w:rPr>
        <w:t>1</w:t>
      </w:r>
      <w:r w:rsidR="00315969">
        <w:rPr>
          <w:rFonts w:ascii="Times New Roman" w:eastAsia="宋体" w:hAnsi="Times New Roman" w:hint="eastAsia"/>
          <w:sz w:val="24"/>
          <w:szCs w:val="21"/>
        </w:rPr>
        <w:t>次乘法运算。</w:t>
      </w:r>
      <w:r w:rsidR="009C6764">
        <w:rPr>
          <w:rFonts w:ascii="Times New Roman" w:eastAsia="宋体" w:hAnsi="Times New Roman" w:hint="eastAsia"/>
          <w:sz w:val="24"/>
          <w:szCs w:val="21"/>
        </w:rPr>
        <w:t>在第一次出现数据相关的整体蝶形</w:t>
      </w:r>
      <w:r w:rsidR="001149D8">
        <w:rPr>
          <w:rFonts w:ascii="Times New Roman" w:eastAsia="宋体" w:hAnsi="Times New Roman" w:hint="eastAsia"/>
          <w:sz w:val="24"/>
          <w:szCs w:val="21"/>
        </w:rPr>
        <w:t>加减</w:t>
      </w:r>
      <w:r w:rsidR="009C6764">
        <w:rPr>
          <w:rFonts w:ascii="Times New Roman" w:eastAsia="宋体" w:hAnsi="Times New Roman" w:hint="eastAsia"/>
          <w:sz w:val="24"/>
          <w:szCs w:val="21"/>
        </w:rPr>
        <w:t>法</w:t>
      </w:r>
      <w:r w:rsidR="00614D2F">
        <w:rPr>
          <w:rFonts w:ascii="Times New Roman" w:eastAsia="宋体" w:hAnsi="Times New Roman" w:hint="eastAsia"/>
          <w:sz w:val="24"/>
          <w:szCs w:val="21"/>
        </w:rPr>
        <w:t>计算</w:t>
      </w:r>
      <w:r w:rsidR="009C6764">
        <w:rPr>
          <w:rFonts w:ascii="Times New Roman" w:eastAsia="宋体" w:hAnsi="Times New Roman" w:hint="eastAsia"/>
          <w:sz w:val="24"/>
          <w:szCs w:val="21"/>
        </w:rPr>
        <w:t>，每个线程执行的计算过程一致，都是</w:t>
      </w:r>
      <w:r w:rsidR="009C6764">
        <w:rPr>
          <w:rFonts w:ascii="Times New Roman" w:eastAsia="宋体" w:hAnsi="Times New Roman" w:hint="eastAsia"/>
          <w:sz w:val="24"/>
          <w:szCs w:val="21"/>
        </w:rPr>
        <w:t>1</w:t>
      </w:r>
      <w:r w:rsidR="009C6764">
        <w:rPr>
          <w:rFonts w:ascii="Times New Roman" w:eastAsia="宋体" w:hAnsi="Times New Roman" w:hint="eastAsia"/>
          <w:sz w:val="24"/>
          <w:szCs w:val="21"/>
        </w:rPr>
        <w:t>次加法，因而基本不存在</w:t>
      </w:r>
      <w:r w:rsidR="002B616C">
        <w:rPr>
          <w:rFonts w:ascii="Times New Roman" w:eastAsia="宋体" w:hAnsi="Times New Roman" w:hint="eastAsia"/>
          <w:sz w:val="24"/>
          <w:szCs w:val="21"/>
        </w:rPr>
        <w:t>线程等待。</w:t>
      </w:r>
      <w:r w:rsidR="009C6764">
        <w:rPr>
          <w:rFonts w:ascii="Times New Roman" w:eastAsia="宋体" w:hAnsi="Times New Roman" w:hint="eastAsia"/>
          <w:sz w:val="24"/>
          <w:szCs w:val="21"/>
        </w:rPr>
        <w:t>在第二次出现数据相关的</w:t>
      </w:r>
      <w:r w:rsidR="002B616C">
        <w:rPr>
          <w:rFonts w:ascii="Times New Roman" w:eastAsia="宋体" w:hAnsi="Times New Roman" w:hint="eastAsia"/>
          <w:sz w:val="24"/>
          <w:szCs w:val="21"/>
        </w:rPr>
        <w:t>上半部分</w:t>
      </w:r>
      <w:r w:rsidR="00BD42AC">
        <w:rPr>
          <w:rFonts w:ascii="Times New Roman" w:eastAsia="宋体" w:hAnsi="Times New Roman" w:hint="eastAsia"/>
          <w:sz w:val="24"/>
          <w:szCs w:val="21"/>
        </w:rPr>
        <w:t>的蝶形加减法</w:t>
      </w:r>
      <w:r w:rsidR="00752C50">
        <w:rPr>
          <w:rFonts w:ascii="Times New Roman" w:eastAsia="宋体" w:hAnsi="Times New Roman" w:hint="eastAsia"/>
          <w:sz w:val="24"/>
          <w:szCs w:val="21"/>
        </w:rPr>
        <w:t>计算</w:t>
      </w:r>
      <w:r w:rsidR="00BD42AC">
        <w:rPr>
          <w:rFonts w:ascii="Times New Roman" w:eastAsia="宋体" w:hAnsi="Times New Roman" w:hint="eastAsia"/>
          <w:sz w:val="24"/>
          <w:szCs w:val="21"/>
        </w:rPr>
        <w:t>，上半部分的每一线程都执行了</w:t>
      </w:r>
      <w:r w:rsidR="00BD42AC">
        <w:rPr>
          <w:rFonts w:ascii="Times New Roman" w:eastAsia="宋体" w:hAnsi="Times New Roman" w:hint="eastAsia"/>
          <w:sz w:val="24"/>
          <w:szCs w:val="21"/>
        </w:rPr>
        <w:t>2</w:t>
      </w:r>
      <w:r w:rsidR="00BD42AC">
        <w:rPr>
          <w:rFonts w:ascii="Times New Roman" w:eastAsia="宋体" w:hAnsi="Times New Roman" w:hint="eastAsia"/>
          <w:sz w:val="24"/>
          <w:szCs w:val="21"/>
        </w:rPr>
        <w:t>次加法，因而运行时间也基本一致。在第三次出现数据相关的</w:t>
      </w:r>
      <w:r w:rsidR="00752C50">
        <w:rPr>
          <w:rFonts w:ascii="Times New Roman" w:eastAsia="宋体" w:hAnsi="Times New Roman" w:hint="eastAsia"/>
          <w:sz w:val="24"/>
          <w:szCs w:val="21"/>
        </w:rPr>
        <w:t>下半部分的蝶形</w:t>
      </w:r>
      <w:r w:rsidR="00FC712B">
        <w:rPr>
          <w:rFonts w:ascii="Times New Roman" w:eastAsia="宋体" w:hAnsi="Times New Roman" w:hint="eastAsia"/>
          <w:sz w:val="24"/>
          <w:szCs w:val="21"/>
        </w:rPr>
        <w:t>加法</w:t>
      </w:r>
      <w:r w:rsidR="00752C50">
        <w:rPr>
          <w:rFonts w:ascii="Times New Roman" w:eastAsia="宋体" w:hAnsi="Times New Roman" w:hint="eastAsia"/>
          <w:sz w:val="24"/>
          <w:szCs w:val="21"/>
        </w:rPr>
        <w:t>计算</w:t>
      </w:r>
      <w:r w:rsidR="00002037">
        <w:rPr>
          <w:rFonts w:ascii="Times New Roman" w:eastAsia="宋体" w:hAnsi="Times New Roman" w:hint="eastAsia"/>
          <w:sz w:val="24"/>
          <w:szCs w:val="21"/>
        </w:rPr>
        <w:t>，</w:t>
      </w:r>
      <w:r w:rsidR="00344866">
        <w:rPr>
          <w:rFonts w:ascii="Times New Roman" w:eastAsia="宋体" w:hAnsi="Times New Roman" w:hint="eastAsia"/>
          <w:sz w:val="24"/>
          <w:szCs w:val="21"/>
        </w:rPr>
        <w:t>下半部分</w:t>
      </w:r>
      <w:r w:rsidR="00002037">
        <w:rPr>
          <w:rFonts w:ascii="Times New Roman" w:eastAsia="宋体" w:hAnsi="Times New Roman" w:hint="eastAsia"/>
          <w:sz w:val="24"/>
          <w:szCs w:val="21"/>
        </w:rPr>
        <w:t>每一个线程</w:t>
      </w:r>
      <w:r w:rsidR="00344866">
        <w:rPr>
          <w:rFonts w:ascii="Times New Roman" w:eastAsia="宋体" w:hAnsi="Times New Roman" w:hint="eastAsia"/>
          <w:sz w:val="24"/>
          <w:szCs w:val="21"/>
        </w:rPr>
        <w:t>执行了</w:t>
      </w:r>
      <w:r w:rsidR="00344866">
        <w:rPr>
          <w:rFonts w:ascii="Times New Roman" w:eastAsia="宋体" w:hAnsi="Times New Roman" w:hint="eastAsia"/>
          <w:sz w:val="24"/>
          <w:szCs w:val="21"/>
        </w:rPr>
        <w:t>1</w:t>
      </w:r>
      <w:r w:rsidR="00344866">
        <w:rPr>
          <w:rFonts w:ascii="Times New Roman" w:eastAsia="宋体" w:hAnsi="Times New Roman" w:hint="eastAsia"/>
          <w:sz w:val="24"/>
          <w:szCs w:val="21"/>
        </w:rPr>
        <w:t>次乘法</w:t>
      </w:r>
      <w:r w:rsidR="00344866">
        <w:rPr>
          <w:rFonts w:ascii="Times New Roman" w:eastAsia="宋体" w:hAnsi="Times New Roman" w:hint="eastAsia"/>
          <w:sz w:val="24"/>
          <w:szCs w:val="21"/>
        </w:rPr>
        <w:t>1</w:t>
      </w:r>
      <w:r w:rsidR="00344866">
        <w:rPr>
          <w:rFonts w:ascii="Times New Roman" w:eastAsia="宋体" w:hAnsi="Times New Roman" w:hint="eastAsia"/>
          <w:sz w:val="24"/>
          <w:szCs w:val="21"/>
        </w:rPr>
        <w:t>次加法</w:t>
      </w:r>
      <w:r w:rsidR="00E64C0E">
        <w:rPr>
          <w:rFonts w:ascii="Times New Roman" w:eastAsia="宋体" w:hAnsi="Times New Roman" w:hint="eastAsia"/>
          <w:sz w:val="24"/>
          <w:szCs w:val="21"/>
        </w:rPr>
        <w:t>，</w:t>
      </w:r>
      <w:r w:rsidR="00E91FED">
        <w:rPr>
          <w:rFonts w:ascii="Times New Roman" w:eastAsia="宋体" w:hAnsi="Times New Roman" w:hint="eastAsia"/>
          <w:sz w:val="24"/>
          <w:szCs w:val="21"/>
        </w:rPr>
        <w:t>因此</w:t>
      </w:r>
      <w:r w:rsidR="002F4D16">
        <w:rPr>
          <w:rFonts w:ascii="Times New Roman" w:eastAsia="宋体" w:hAnsi="Times New Roman" w:hint="eastAsia"/>
          <w:sz w:val="24"/>
          <w:szCs w:val="21"/>
        </w:rPr>
        <w:t>线程间基本不存在等待</w:t>
      </w:r>
      <w:r w:rsidR="00E91FED">
        <w:rPr>
          <w:rFonts w:ascii="Times New Roman" w:eastAsia="宋体" w:hAnsi="Times New Roman" w:hint="eastAsia"/>
          <w:sz w:val="24"/>
          <w:szCs w:val="21"/>
        </w:rPr>
        <w:t>。同时</w:t>
      </w:r>
      <w:r w:rsidR="00E64C0E">
        <w:rPr>
          <w:rFonts w:ascii="Times New Roman" w:eastAsia="宋体" w:hAnsi="Times New Roman" w:hint="eastAsia"/>
          <w:sz w:val="24"/>
          <w:szCs w:val="21"/>
        </w:rPr>
        <w:t>上半部分线程执行了</w:t>
      </w:r>
      <w:r w:rsidR="00E64C0E">
        <w:rPr>
          <w:rFonts w:ascii="Times New Roman" w:eastAsia="宋体" w:hAnsi="Times New Roman" w:hint="eastAsia"/>
          <w:sz w:val="24"/>
          <w:szCs w:val="21"/>
        </w:rPr>
        <w:t>2</w:t>
      </w:r>
      <w:r w:rsidR="00E64C0E">
        <w:rPr>
          <w:rFonts w:ascii="Times New Roman" w:eastAsia="宋体" w:hAnsi="Times New Roman" w:hint="eastAsia"/>
          <w:sz w:val="24"/>
          <w:szCs w:val="21"/>
        </w:rPr>
        <w:t>次加法一次乘法</w:t>
      </w:r>
      <w:r w:rsidR="006025D4">
        <w:rPr>
          <w:rFonts w:ascii="Times New Roman" w:eastAsia="宋体" w:hAnsi="Times New Roman" w:hint="eastAsia"/>
          <w:sz w:val="24"/>
          <w:szCs w:val="21"/>
        </w:rPr>
        <w:t>，而最后一次蝶形加法中，</w:t>
      </w:r>
      <w:r w:rsidR="000002A3">
        <w:rPr>
          <w:rFonts w:ascii="Times New Roman" w:eastAsia="宋体" w:hAnsi="Times New Roman" w:hint="eastAsia"/>
          <w:sz w:val="24"/>
          <w:szCs w:val="21"/>
        </w:rPr>
        <w:t>上半部分</w:t>
      </w:r>
      <w:r w:rsidR="00211DDC">
        <w:rPr>
          <w:rFonts w:ascii="Times New Roman" w:eastAsia="宋体" w:hAnsi="Times New Roman" w:hint="eastAsia"/>
          <w:sz w:val="24"/>
          <w:szCs w:val="21"/>
        </w:rPr>
        <w:t>每个线程执行</w:t>
      </w:r>
      <w:r w:rsidR="00211DDC">
        <w:rPr>
          <w:rFonts w:ascii="Times New Roman" w:eastAsia="宋体" w:hAnsi="Times New Roman" w:hint="eastAsia"/>
          <w:sz w:val="24"/>
          <w:szCs w:val="21"/>
        </w:rPr>
        <w:t>1</w:t>
      </w:r>
      <w:r w:rsidR="00211DDC">
        <w:rPr>
          <w:rFonts w:ascii="Times New Roman" w:eastAsia="宋体" w:hAnsi="Times New Roman" w:hint="eastAsia"/>
          <w:sz w:val="24"/>
          <w:szCs w:val="21"/>
        </w:rPr>
        <w:t>次加法，下半部分执行</w:t>
      </w:r>
      <w:r w:rsidR="00211DDC">
        <w:rPr>
          <w:rFonts w:ascii="Times New Roman" w:eastAsia="宋体" w:hAnsi="Times New Roman" w:hint="eastAsia"/>
          <w:sz w:val="24"/>
          <w:szCs w:val="21"/>
        </w:rPr>
        <w:t>3</w:t>
      </w:r>
      <w:r w:rsidR="00211DDC">
        <w:rPr>
          <w:rFonts w:ascii="Times New Roman" w:eastAsia="宋体" w:hAnsi="Times New Roman" w:hint="eastAsia"/>
          <w:sz w:val="24"/>
          <w:szCs w:val="21"/>
        </w:rPr>
        <w:t>次加法，</w:t>
      </w:r>
      <w:r w:rsidR="00B73663">
        <w:rPr>
          <w:rFonts w:ascii="Times New Roman" w:eastAsia="宋体" w:hAnsi="Times New Roman" w:hint="eastAsia"/>
          <w:sz w:val="24"/>
          <w:szCs w:val="21"/>
        </w:rPr>
        <w:t>各</w:t>
      </w:r>
      <w:r w:rsidR="00211DDC">
        <w:rPr>
          <w:rFonts w:ascii="Times New Roman" w:eastAsia="宋体" w:hAnsi="Times New Roman" w:hint="eastAsia"/>
          <w:sz w:val="24"/>
          <w:szCs w:val="21"/>
        </w:rPr>
        <w:t>线程计算任务基本一致。</w:t>
      </w:r>
    </w:p>
    <w:p w:rsidR="002926CA" w:rsidRDefault="001361FA" w:rsidP="001F5469">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第二种方法，也即是将整个变换过程拆分为多个</w:t>
      </w:r>
      <w:r>
        <w:rPr>
          <w:rFonts w:ascii="Times New Roman" w:eastAsia="宋体" w:hAnsi="Times New Roman" w:hint="eastAsia"/>
          <w:sz w:val="24"/>
          <w:szCs w:val="21"/>
        </w:rPr>
        <w:t>CUDA</w:t>
      </w:r>
      <w:r>
        <w:rPr>
          <w:rFonts w:ascii="Times New Roman" w:eastAsia="宋体" w:hAnsi="Times New Roman" w:hint="eastAsia"/>
          <w:sz w:val="24"/>
          <w:szCs w:val="21"/>
        </w:rPr>
        <w:t>核函数依次运行（下文称为“多</w:t>
      </w:r>
      <w:r w:rsidR="00555942">
        <w:rPr>
          <w:rFonts w:ascii="Times New Roman" w:eastAsia="宋体" w:hAnsi="Times New Roman" w:hint="eastAsia"/>
          <w:sz w:val="24"/>
          <w:szCs w:val="21"/>
        </w:rPr>
        <w:t>阶段</w:t>
      </w:r>
      <w:r>
        <w:rPr>
          <w:rFonts w:ascii="Times New Roman" w:eastAsia="宋体" w:hAnsi="Times New Roman" w:hint="eastAsia"/>
          <w:sz w:val="24"/>
          <w:szCs w:val="21"/>
        </w:rPr>
        <w:t>核函数法”）</w:t>
      </w:r>
      <w:r w:rsidR="0006574A">
        <w:rPr>
          <w:rFonts w:ascii="Times New Roman" w:eastAsia="宋体" w:hAnsi="Times New Roman" w:hint="eastAsia"/>
          <w:sz w:val="24"/>
          <w:szCs w:val="21"/>
        </w:rPr>
        <w:t>。具体为：核函数</w:t>
      </w:r>
      <w:r w:rsidR="0006574A">
        <w:rPr>
          <w:rFonts w:ascii="Times New Roman" w:eastAsia="宋体" w:hAnsi="Times New Roman" w:hint="eastAsia"/>
          <w:sz w:val="24"/>
          <w:szCs w:val="21"/>
        </w:rPr>
        <w:t>1</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个线程，分别完成第一步的蝶形变换加减法，核函数</w:t>
      </w:r>
      <w:r w:rsidR="0006574A">
        <w:rPr>
          <w:rFonts w:ascii="Times New Roman" w:eastAsia="宋体" w:hAnsi="Times New Roman" w:hint="eastAsia"/>
          <w:sz w:val="24"/>
          <w:szCs w:val="21"/>
        </w:rPr>
        <w:t>2</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4</w:t>
      </w:r>
      <w:r w:rsidR="0006574A">
        <w:rPr>
          <w:rFonts w:ascii="Times New Roman" w:eastAsia="宋体" w:hAnsi="Times New Roman" w:hint="eastAsia"/>
          <w:sz w:val="24"/>
          <w:szCs w:val="21"/>
        </w:rPr>
        <w:t>个线程，每个线程分别完成对上半部分中间</w:t>
      </w:r>
      <w:r w:rsidR="0006574A">
        <w:rPr>
          <w:rFonts w:ascii="Times New Roman" w:eastAsia="宋体" w:hAnsi="Times New Roman" w:hint="eastAsia"/>
          <w:sz w:val="24"/>
          <w:szCs w:val="21"/>
        </w:rPr>
        <w:lastRenderedPageBreak/>
        <w:t>变量的计算，核函数</w:t>
      </w:r>
      <w:r w:rsidR="0006574A">
        <w:rPr>
          <w:rFonts w:ascii="Times New Roman" w:eastAsia="宋体" w:hAnsi="Times New Roman" w:hint="eastAsia"/>
          <w:sz w:val="24"/>
          <w:szCs w:val="21"/>
        </w:rPr>
        <w:t>3</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线程，完成对每个元素值和对应变换系数的乘法计算，核函数</w:t>
      </w:r>
      <w:r w:rsidR="0006574A">
        <w:rPr>
          <w:rFonts w:ascii="Times New Roman" w:eastAsia="宋体" w:hAnsi="Times New Roman" w:hint="eastAsia"/>
          <w:sz w:val="24"/>
          <w:szCs w:val="21"/>
        </w:rPr>
        <w:t>4</w:t>
      </w:r>
      <w:r w:rsidR="0006574A">
        <w:rPr>
          <w:rFonts w:ascii="Times New Roman" w:eastAsia="宋体" w:hAnsi="Times New Roman" w:hint="eastAsia"/>
          <w:sz w:val="24"/>
          <w:szCs w:val="21"/>
        </w:rPr>
        <w:t>完成对</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个结果的计算</w:t>
      </w:r>
      <w:r w:rsidR="008F56B0">
        <w:rPr>
          <w:rFonts w:ascii="Times New Roman" w:eastAsia="宋体" w:hAnsi="Times New Roman" w:hint="eastAsia"/>
          <w:sz w:val="24"/>
          <w:szCs w:val="21"/>
        </w:rPr>
        <w:t>。具体流程</w:t>
      </w:r>
      <w:r w:rsidR="004B60C1">
        <w:rPr>
          <w:rFonts w:ascii="Times New Roman" w:eastAsia="宋体" w:hAnsi="Times New Roman" w:hint="eastAsia"/>
          <w:sz w:val="24"/>
          <w:szCs w:val="21"/>
        </w:rPr>
        <w:t>和线程配置情况</w:t>
      </w:r>
      <w:r w:rsidR="008F56B0">
        <w:rPr>
          <w:rFonts w:ascii="Times New Roman" w:eastAsia="宋体" w:hAnsi="Times New Roman" w:hint="eastAsia"/>
          <w:sz w:val="24"/>
          <w:szCs w:val="21"/>
        </w:rPr>
        <w:t>如下：</w:t>
      </w:r>
    </w:p>
    <w:p w:rsidR="008F56B0" w:rsidRPr="00923570" w:rsidRDefault="001772B4" w:rsidP="001F5469">
      <w:pPr>
        <w:adjustRightInd w:val="0"/>
        <w:snapToGrid w:val="0"/>
        <w:spacing w:line="360" w:lineRule="auto"/>
        <w:ind w:firstLineChars="200" w:firstLine="420"/>
        <w:rPr>
          <w:rFonts w:ascii="Times New Roman" w:eastAsia="宋体" w:hAnsi="Times New Roman"/>
          <w:sz w:val="24"/>
          <w:szCs w:val="21"/>
        </w:rPr>
      </w:pPr>
      <w:r>
        <w:object w:dxaOrig="11221" w:dyaOrig="4906">
          <v:shape id="_x0000_i1032" type="#_x0000_t75" style="width:374.7pt;height:164.15pt" o:ole="">
            <v:imagedata r:id="rId27" o:title=""/>
          </v:shape>
          <o:OLEObject Type="Embed" ProgID="Visio.Drawing.15" ShapeID="_x0000_i1032" DrawAspect="Content" ObjectID="_1620001539" r:id="rId28"/>
        </w:object>
      </w:r>
    </w:p>
    <w:p w:rsidR="006E4B7E" w:rsidRDefault="006E4B7E" w:rsidP="006E4B7E">
      <w:pPr>
        <w:pStyle w:val="3"/>
        <w:spacing w:before="156" w:after="156"/>
        <w:ind w:left="712"/>
      </w:pPr>
      <w:r>
        <w:rPr>
          <w:rFonts w:hint="eastAsia"/>
        </w:rPr>
        <w:t>变换量化优化算法理论并行度分析</w:t>
      </w:r>
    </w:p>
    <w:p w:rsidR="00992E69" w:rsidRDefault="008A76EF" w:rsidP="005E22C6">
      <w:pPr>
        <w:wordWrap w:val="0"/>
        <w:adjustRightInd w:val="0"/>
        <w:snapToGrid w:val="0"/>
        <w:spacing w:line="360" w:lineRule="auto"/>
        <w:ind w:firstLineChars="200" w:firstLine="480"/>
        <w:rPr>
          <w:rFonts w:ascii="Times New Roman" w:eastAsia="宋体" w:hAnsi="Times New Roman"/>
          <w:sz w:val="24"/>
          <w:szCs w:val="21"/>
        </w:rPr>
      </w:pPr>
      <w:r w:rsidRPr="007D3201">
        <w:rPr>
          <w:rFonts w:ascii="Times New Roman" w:eastAsia="宋体" w:hAnsi="Times New Roman" w:hint="eastAsia"/>
          <w:sz w:val="24"/>
          <w:szCs w:val="21"/>
        </w:rPr>
        <w:t>对于量化变换模块，主要针对</w:t>
      </w:r>
      <w:r w:rsidR="00075C4D" w:rsidRPr="007D3201">
        <w:rPr>
          <w:rFonts w:ascii="Times New Roman" w:eastAsia="宋体" w:hAnsi="Times New Roman" w:hint="eastAsia"/>
          <w:sz w:val="24"/>
          <w:szCs w:val="21"/>
        </w:rPr>
        <w:t>快速</w:t>
      </w:r>
      <w:r w:rsidRPr="007D3201">
        <w:rPr>
          <w:rFonts w:ascii="Times New Roman" w:eastAsia="宋体" w:hAnsi="Times New Roman" w:hint="eastAsia"/>
          <w:sz w:val="24"/>
          <w:szCs w:val="21"/>
        </w:rPr>
        <w:t>离散正弦函数</w:t>
      </w:r>
      <w:r w:rsidR="00075C4D" w:rsidRPr="007D3201">
        <w:rPr>
          <w:rFonts w:ascii="Times New Roman" w:eastAsia="宋体" w:hAnsi="Times New Roman" w:hint="eastAsia"/>
          <w:sz w:val="24"/>
          <w:szCs w:val="21"/>
        </w:rPr>
        <w:t>fastForwardDST</w:t>
      </w:r>
      <w:r w:rsidR="00075C4D" w:rsidRPr="007D3201">
        <w:rPr>
          <w:rFonts w:ascii="Times New Roman" w:eastAsia="宋体" w:hAnsi="Times New Roman" w:hint="eastAsia"/>
          <w:sz w:val="24"/>
          <w:szCs w:val="21"/>
        </w:rPr>
        <w:t>和</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种不同尺寸的</w:t>
      </w:r>
      <w:r w:rsidR="00075C4D" w:rsidRPr="007D3201">
        <w:rPr>
          <w:rFonts w:ascii="Times New Roman" w:eastAsia="宋体" w:hAnsi="Times New Roman" w:hint="eastAsia"/>
          <w:sz w:val="24"/>
          <w:szCs w:val="21"/>
        </w:rPr>
        <w:t>蝶形离散余弦变换</w:t>
      </w:r>
      <w:r w:rsidR="000976B8">
        <w:rPr>
          <w:rFonts w:ascii="Times New Roman" w:eastAsia="宋体" w:hAnsi="Times New Roman" w:hint="eastAsia"/>
          <w:sz w:val="24"/>
          <w:szCs w:val="21"/>
        </w:rPr>
        <w:t>函数</w:t>
      </w:r>
      <w:r w:rsidR="00075C4D" w:rsidRPr="007D3201">
        <w:rPr>
          <w:rFonts w:ascii="Times New Roman" w:eastAsia="宋体" w:hAnsi="Times New Roman"/>
          <w:sz w:val="24"/>
          <w:szCs w:val="21"/>
        </w:rPr>
        <w:t>partialButterfly</w:t>
      </w:r>
      <w:r w:rsidR="00075C4D" w:rsidRPr="007D3201">
        <w:rPr>
          <w:rFonts w:ascii="Times New Roman" w:eastAsia="宋体" w:hAnsi="Times New Roman" w:hint="eastAsia"/>
          <w:sz w:val="24"/>
          <w:szCs w:val="21"/>
        </w:rPr>
        <w:t>进行了并行优化。</w:t>
      </w:r>
    </w:p>
    <w:p w:rsidR="005E22C6" w:rsidRDefault="005E22C6" w:rsidP="005E22C6">
      <w:pPr>
        <w:wordWrap w:val="0"/>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对于</w:t>
      </w:r>
      <w:r w:rsidR="000976B8">
        <w:rPr>
          <w:rFonts w:ascii="Times New Roman" w:eastAsia="宋体" w:hAnsi="Times New Roman" w:hint="eastAsia"/>
          <w:sz w:val="24"/>
          <w:szCs w:val="21"/>
        </w:rPr>
        <w:t>离散正弦变换函数，将其中每一个矩阵元素值的计算过程直接展开，矩阵中共有</w:t>
      </w:r>
      <w:r w:rsidR="000976B8">
        <w:rPr>
          <w:rFonts w:ascii="Times New Roman" w:eastAsia="宋体" w:hAnsi="Times New Roman" w:hint="eastAsia"/>
          <w:sz w:val="24"/>
          <w:szCs w:val="21"/>
        </w:rPr>
        <w:t>16</w:t>
      </w:r>
      <w:r w:rsidR="000976B8">
        <w:rPr>
          <w:rFonts w:ascii="Times New Roman" w:eastAsia="宋体" w:hAnsi="Times New Roman" w:hint="eastAsia"/>
          <w:sz w:val="24"/>
          <w:szCs w:val="21"/>
        </w:rPr>
        <w:t>个元素，理论并行度为</w:t>
      </w:r>
      <w:r w:rsidR="000976B8">
        <w:rPr>
          <w:rFonts w:ascii="Times New Roman" w:eastAsia="宋体" w:hAnsi="Times New Roman" w:hint="eastAsia"/>
          <w:sz w:val="24"/>
          <w:szCs w:val="21"/>
        </w:rPr>
        <w:t>16</w:t>
      </w:r>
      <w:r w:rsidR="000976B8">
        <w:rPr>
          <w:rFonts w:ascii="Times New Roman" w:eastAsia="宋体" w:hAnsi="Times New Roman" w:hint="eastAsia"/>
          <w:sz w:val="24"/>
          <w:szCs w:val="21"/>
        </w:rPr>
        <w:t>；对于</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大小的</w:t>
      </w:r>
      <w:r w:rsidR="006E021F">
        <w:rPr>
          <w:rFonts w:ascii="Times New Roman" w:eastAsia="宋体" w:hAnsi="Times New Roman" w:hint="eastAsia"/>
          <w:sz w:val="24"/>
          <w:szCs w:val="21"/>
        </w:rPr>
        <w:t>蝶形</w:t>
      </w:r>
      <w:r w:rsidR="000976B8">
        <w:rPr>
          <w:rFonts w:ascii="Times New Roman" w:eastAsia="宋体" w:hAnsi="Times New Roman" w:hint="eastAsia"/>
          <w:sz w:val="24"/>
          <w:szCs w:val="21"/>
        </w:rPr>
        <w:t>离散余弦变换函数</w:t>
      </w:r>
      <w:r w:rsidR="00AE4439" w:rsidRPr="007D3201">
        <w:rPr>
          <w:rFonts w:ascii="Times New Roman" w:eastAsia="宋体" w:hAnsi="Times New Roman"/>
          <w:sz w:val="24"/>
          <w:szCs w:val="21"/>
        </w:rPr>
        <w:t>partialButterfly</w:t>
      </w:r>
      <w:r w:rsidR="00AE4439">
        <w:rPr>
          <w:rFonts w:ascii="Times New Roman" w:eastAsia="宋体" w:hAnsi="Times New Roman" w:hint="eastAsia"/>
          <w:sz w:val="24"/>
          <w:szCs w:val="21"/>
        </w:rPr>
        <w:t>4</w:t>
      </w:r>
      <w:r w:rsidR="009F3CD3">
        <w:rPr>
          <w:rFonts w:ascii="Times New Roman" w:eastAsia="宋体" w:hAnsi="Times New Roman" w:hint="eastAsia"/>
          <w:sz w:val="24"/>
          <w:szCs w:val="21"/>
        </w:rPr>
        <w:t>（一下简写为</w:t>
      </w:r>
      <w:r w:rsidR="009F3CD3">
        <w:rPr>
          <w:rFonts w:ascii="Times New Roman" w:eastAsia="宋体" w:hAnsi="Times New Roman" w:hint="eastAsia"/>
          <w:sz w:val="24"/>
          <w:szCs w:val="21"/>
        </w:rPr>
        <w:t>PBF</w:t>
      </w:r>
      <w:r w:rsidR="009F3CD3">
        <w:rPr>
          <w:rFonts w:ascii="Times New Roman" w:eastAsia="宋体" w:hAnsi="Times New Roman" w:hint="eastAsia"/>
          <w:sz w:val="24"/>
          <w:szCs w:val="21"/>
        </w:rPr>
        <w:t>）</w:t>
      </w:r>
      <w:r w:rsidR="00AE4439">
        <w:rPr>
          <w:rFonts w:ascii="Times New Roman" w:eastAsia="宋体" w:hAnsi="Times New Roman" w:hint="eastAsia"/>
          <w:sz w:val="24"/>
          <w:szCs w:val="21"/>
        </w:rPr>
        <w:t>，</w:t>
      </w:r>
      <w:r w:rsidR="006E021F">
        <w:rPr>
          <w:rFonts w:ascii="Times New Roman" w:eastAsia="宋体" w:hAnsi="Times New Roman" w:hint="eastAsia"/>
          <w:sz w:val="24"/>
          <w:szCs w:val="21"/>
        </w:rPr>
        <w:t>由于蝶形计算只进行一次，所以不需分两种情况讨论，直接展开后理论并行度为</w:t>
      </w:r>
      <w:r w:rsidR="006E021F">
        <w:rPr>
          <w:rFonts w:ascii="Times New Roman" w:eastAsia="宋体" w:hAnsi="Times New Roman" w:hint="eastAsia"/>
          <w:sz w:val="24"/>
          <w:szCs w:val="21"/>
        </w:rPr>
        <w:t>16</w:t>
      </w:r>
      <w:r w:rsidR="00BB65B6">
        <w:rPr>
          <w:rFonts w:ascii="Times New Roman" w:eastAsia="宋体" w:hAnsi="Times New Roman" w:hint="eastAsia"/>
          <w:sz w:val="24"/>
          <w:szCs w:val="21"/>
        </w:rPr>
        <w:t>，此处为例函数命名的一致性，仍将其命名为</w:t>
      </w:r>
      <w:r w:rsidR="00BB65B6" w:rsidRPr="00BB65B6">
        <w:rPr>
          <w:rFonts w:ascii="Times New Roman" w:eastAsia="宋体" w:hAnsi="Times New Roman"/>
          <w:sz w:val="24"/>
          <w:szCs w:val="21"/>
        </w:rPr>
        <w:t>CUDA_PBF4</w:t>
      </w:r>
      <w:r w:rsidR="00BB65B6" w:rsidRPr="00BB65B6">
        <w:rPr>
          <w:rFonts w:ascii="Times New Roman" w:eastAsia="宋体" w:hAnsi="Times New Roman"/>
          <w:sz w:val="24"/>
          <w:szCs w:val="21"/>
        </w:rPr>
        <w:t>_SK</w:t>
      </w:r>
      <w:r w:rsidR="00C030BF">
        <w:rPr>
          <w:rFonts w:ascii="Times New Roman" w:eastAsia="宋体" w:hAnsi="Times New Roman" w:hint="eastAsia"/>
          <w:sz w:val="24"/>
          <w:szCs w:val="21"/>
        </w:rPr>
        <w:t>。针对</w:t>
      </w:r>
      <w:r w:rsidR="006E021F">
        <w:rPr>
          <w:rFonts w:ascii="Times New Roman" w:eastAsia="宋体" w:hAnsi="Times New Roman" w:hint="eastAsia"/>
          <w:sz w:val="24"/>
          <w:szCs w:val="21"/>
        </w:rPr>
        <w:t>8</w:t>
      </w:r>
      <w:r w:rsidR="006E021F">
        <w:rPr>
          <w:rFonts w:ascii="Times New Roman" w:eastAsia="宋体" w:hAnsi="Times New Roman" w:hint="eastAsia"/>
          <w:sz w:val="24"/>
          <w:szCs w:val="21"/>
        </w:rPr>
        <w:t>×</w:t>
      </w:r>
      <w:r w:rsidR="006E021F">
        <w:rPr>
          <w:rFonts w:ascii="Times New Roman" w:eastAsia="宋体" w:hAnsi="Times New Roman" w:hint="eastAsia"/>
          <w:sz w:val="24"/>
          <w:szCs w:val="21"/>
        </w:rPr>
        <w:t>8</w:t>
      </w:r>
      <w:r w:rsidR="006E021F">
        <w:rPr>
          <w:rFonts w:ascii="Times New Roman" w:eastAsia="宋体" w:hAnsi="Times New Roman" w:hint="eastAsia"/>
          <w:sz w:val="24"/>
          <w:szCs w:val="21"/>
        </w:rPr>
        <w:t>大小的蝶形变换函数</w:t>
      </w:r>
      <w:r w:rsidR="00243BFE">
        <w:rPr>
          <w:rFonts w:ascii="Times New Roman" w:eastAsia="宋体" w:hAnsi="Times New Roman" w:hint="eastAsia"/>
          <w:sz w:val="24"/>
          <w:szCs w:val="21"/>
        </w:rPr>
        <w:t>PBF8</w:t>
      </w:r>
      <w:r w:rsidR="006E021F">
        <w:rPr>
          <w:rFonts w:ascii="Times New Roman" w:eastAsia="宋体" w:hAnsi="Times New Roman" w:hint="eastAsia"/>
          <w:sz w:val="24"/>
          <w:szCs w:val="21"/>
        </w:rPr>
        <w:t>，单一核函数法的理论并行度为</w:t>
      </w:r>
      <w:r w:rsidR="006453BA">
        <w:rPr>
          <w:rFonts w:ascii="Times New Roman" w:eastAsia="宋体" w:hAnsi="Times New Roman" w:hint="eastAsia"/>
          <w:sz w:val="24"/>
          <w:szCs w:val="21"/>
        </w:rPr>
        <w:t>64</w:t>
      </w:r>
      <w:r w:rsidR="006453BA">
        <w:rPr>
          <w:rFonts w:ascii="Times New Roman" w:eastAsia="宋体" w:hAnsi="Times New Roman" w:hint="eastAsia"/>
          <w:sz w:val="24"/>
          <w:szCs w:val="21"/>
        </w:rPr>
        <w:t>，多阶段核函数的理论并行度在各个阶段不同，最高值也为</w:t>
      </w:r>
      <w:r w:rsidR="006453BA">
        <w:rPr>
          <w:rFonts w:ascii="Times New Roman" w:eastAsia="宋体" w:hAnsi="Times New Roman" w:hint="eastAsia"/>
          <w:sz w:val="24"/>
          <w:szCs w:val="21"/>
        </w:rPr>
        <w:t>64</w:t>
      </w:r>
      <w:r w:rsidR="006453BA">
        <w:rPr>
          <w:rFonts w:ascii="Times New Roman" w:eastAsia="宋体" w:hAnsi="Times New Roman" w:hint="eastAsia"/>
          <w:sz w:val="24"/>
          <w:szCs w:val="21"/>
        </w:rPr>
        <w:t>。</w:t>
      </w:r>
      <w:r w:rsidR="00D64AF1">
        <w:rPr>
          <w:rFonts w:ascii="Times New Roman" w:eastAsia="宋体" w:hAnsi="Times New Roman" w:hint="eastAsia"/>
          <w:sz w:val="24"/>
          <w:szCs w:val="21"/>
        </w:rPr>
        <w:t>对于</w:t>
      </w:r>
      <w:r w:rsidR="009F3CD3">
        <w:rPr>
          <w:rFonts w:ascii="Times New Roman" w:eastAsia="宋体" w:hAnsi="Times New Roman" w:hint="eastAsia"/>
          <w:sz w:val="24"/>
          <w:szCs w:val="21"/>
        </w:rPr>
        <w:t>16</w:t>
      </w:r>
      <w:r w:rsidR="009F3CD3">
        <w:rPr>
          <w:rFonts w:ascii="Times New Roman" w:eastAsia="宋体" w:hAnsi="Times New Roman" w:hint="eastAsia"/>
          <w:sz w:val="24"/>
          <w:szCs w:val="21"/>
        </w:rPr>
        <w:t>×</w:t>
      </w:r>
      <w:r w:rsidR="009F3CD3">
        <w:rPr>
          <w:rFonts w:ascii="Times New Roman" w:eastAsia="宋体" w:hAnsi="Times New Roman" w:hint="eastAsia"/>
          <w:sz w:val="24"/>
          <w:szCs w:val="21"/>
        </w:rPr>
        <w:t>16</w:t>
      </w:r>
      <w:r w:rsidR="009F3CD3">
        <w:rPr>
          <w:rFonts w:ascii="Times New Roman" w:eastAsia="宋体" w:hAnsi="Times New Roman" w:hint="eastAsia"/>
          <w:sz w:val="24"/>
          <w:szCs w:val="21"/>
        </w:rPr>
        <w:t>的蝶形变换函数</w:t>
      </w:r>
      <w:r w:rsidR="00BC145E">
        <w:rPr>
          <w:rFonts w:ascii="Times New Roman" w:eastAsia="宋体" w:hAnsi="Times New Roman" w:hint="eastAsia"/>
          <w:sz w:val="24"/>
          <w:szCs w:val="21"/>
        </w:rPr>
        <w:t>PBF16</w:t>
      </w:r>
      <w:r w:rsidR="009F3CD3">
        <w:rPr>
          <w:rFonts w:ascii="Times New Roman" w:eastAsia="宋体" w:hAnsi="Times New Roman" w:hint="eastAsia"/>
          <w:sz w:val="24"/>
          <w:szCs w:val="21"/>
        </w:rPr>
        <w:t>，</w:t>
      </w:r>
      <w:r w:rsidR="00BC145E">
        <w:rPr>
          <w:rFonts w:ascii="Times New Roman" w:eastAsia="宋体" w:hAnsi="Times New Roman" w:hint="eastAsia"/>
          <w:sz w:val="24"/>
          <w:szCs w:val="21"/>
        </w:rPr>
        <w:t>为了简化核函数内部逻辑，仅对蝶形变换的第一步、乘法计算以及之后的部分蝶形计算过程进行了并行，单一核函数法</w:t>
      </w:r>
      <w:r w:rsidR="00990F2B">
        <w:rPr>
          <w:rFonts w:ascii="Times New Roman" w:eastAsia="宋体" w:hAnsi="Times New Roman" w:hint="eastAsia"/>
          <w:sz w:val="24"/>
          <w:szCs w:val="21"/>
        </w:rPr>
        <w:t>配置为</w:t>
      </w:r>
      <w:r w:rsidR="00990F2B">
        <w:rPr>
          <w:rFonts w:ascii="Times New Roman" w:eastAsia="宋体" w:hAnsi="Times New Roman" w:hint="eastAsia"/>
          <w:sz w:val="24"/>
          <w:szCs w:val="21"/>
        </w:rPr>
        <w:t>8</w:t>
      </w:r>
      <w:r w:rsidR="00990F2B">
        <w:rPr>
          <w:rFonts w:ascii="Times New Roman" w:eastAsia="宋体" w:hAnsi="Times New Roman" w:hint="eastAsia"/>
          <w:sz w:val="24"/>
          <w:szCs w:val="21"/>
        </w:rPr>
        <w:t>线程块，每一线程块</w:t>
      </w:r>
      <w:r w:rsidR="00990F2B">
        <w:rPr>
          <w:rFonts w:ascii="Times New Roman" w:eastAsia="宋体" w:hAnsi="Times New Roman" w:hint="eastAsia"/>
          <w:sz w:val="24"/>
          <w:szCs w:val="21"/>
        </w:rPr>
        <w:t>16</w:t>
      </w:r>
      <w:r w:rsidR="00990F2B">
        <w:rPr>
          <w:rFonts w:ascii="Times New Roman" w:eastAsia="宋体" w:hAnsi="Times New Roman" w:hint="eastAsia"/>
          <w:sz w:val="24"/>
          <w:szCs w:val="21"/>
        </w:rPr>
        <w:t>线程，</w:t>
      </w:r>
      <w:r w:rsidR="00BC145E">
        <w:rPr>
          <w:rFonts w:ascii="Times New Roman" w:eastAsia="宋体" w:hAnsi="Times New Roman" w:hint="eastAsia"/>
          <w:sz w:val="24"/>
          <w:szCs w:val="21"/>
        </w:rPr>
        <w:t>理论并行度为</w:t>
      </w:r>
      <w:r w:rsidR="00BC145E">
        <w:rPr>
          <w:rFonts w:ascii="Times New Roman" w:eastAsia="宋体" w:hAnsi="Times New Roman" w:hint="eastAsia"/>
          <w:sz w:val="24"/>
          <w:szCs w:val="21"/>
        </w:rPr>
        <w:t>128</w:t>
      </w:r>
      <w:r w:rsidR="00990F2B">
        <w:rPr>
          <w:rFonts w:ascii="Times New Roman" w:eastAsia="宋体" w:hAnsi="Times New Roman" w:hint="eastAsia"/>
          <w:sz w:val="24"/>
          <w:szCs w:val="21"/>
        </w:rPr>
        <w:t>，多阶段核函数法</w:t>
      </w:r>
      <w:r w:rsidR="00D64AF1">
        <w:rPr>
          <w:rFonts w:ascii="Times New Roman" w:eastAsia="宋体" w:hAnsi="Times New Roman" w:hint="eastAsia"/>
          <w:sz w:val="24"/>
          <w:szCs w:val="21"/>
        </w:rPr>
        <w:t>至多配置</w:t>
      </w:r>
      <w:r w:rsidR="00D64AF1">
        <w:rPr>
          <w:rFonts w:ascii="Times New Roman" w:eastAsia="宋体" w:hAnsi="Times New Roman" w:hint="eastAsia"/>
          <w:sz w:val="24"/>
          <w:szCs w:val="21"/>
        </w:rPr>
        <w:t>16</w:t>
      </w:r>
      <w:r w:rsidR="00D64AF1">
        <w:rPr>
          <w:rFonts w:ascii="Times New Roman" w:eastAsia="宋体" w:hAnsi="Times New Roman" w:hint="eastAsia"/>
          <w:sz w:val="24"/>
          <w:szCs w:val="21"/>
        </w:rPr>
        <w:t>个线程块，每一线程块包含</w:t>
      </w:r>
      <w:r w:rsidR="00D64AF1">
        <w:rPr>
          <w:rFonts w:ascii="Times New Roman" w:eastAsia="宋体" w:hAnsi="Times New Roman" w:hint="eastAsia"/>
          <w:sz w:val="24"/>
          <w:szCs w:val="21"/>
        </w:rPr>
        <w:t>16</w:t>
      </w:r>
      <w:r w:rsidR="00D64AF1">
        <w:rPr>
          <w:rFonts w:ascii="Times New Roman" w:eastAsia="宋体" w:hAnsi="Times New Roman" w:hint="eastAsia"/>
          <w:sz w:val="24"/>
          <w:szCs w:val="21"/>
        </w:rPr>
        <w:t>个线程，理论并行度为</w:t>
      </w:r>
      <w:r w:rsidR="00D64AF1">
        <w:rPr>
          <w:rFonts w:ascii="Times New Roman" w:eastAsia="宋体" w:hAnsi="Times New Roman" w:hint="eastAsia"/>
          <w:sz w:val="24"/>
          <w:szCs w:val="21"/>
        </w:rPr>
        <w:t>256</w:t>
      </w:r>
      <w:r w:rsidR="00D64AF1">
        <w:rPr>
          <w:rFonts w:ascii="Times New Roman" w:eastAsia="宋体" w:hAnsi="Times New Roman" w:hint="eastAsia"/>
          <w:sz w:val="24"/>
          <w:szCs w:val="21"/>
        </w:rPr>
        <w:t>。</w:t>
      </w:r>
      <w:r w:rsidR="00BC6067">
        <w:rPr>
          <w:rFonts w:ascii="Times New Roman" w:eastAsia="宋体" w:hAnsi="Times New Roman" w:hint="eastAsia"/>
          <w:sz w:val="24"/>
          <w:szCs w:val="21"/>
        </w:rPr>
        <w:t>对于</w:t>
      </w:r>
      <w:r w:rsidR="00BC6067">
        <w:rPr>
          <w:rFonts w:ascii="Times New Roman" w:eastAsia="宋体" w:hAnsi="Times New Roman" w:hint="eastAsia"/>
          <w:sz w:val="24"/>
          <w:szCs w:val="21"/>
        </w:rPr>
        <w:t>32</w:t>
      </w:r>
      <w:r w:rsidR="00BC6067">
        <w:rPr>
          <w:rFonts w:ascii="Times New Roman" w:eastAsia="宋体" w:hAnsi="Times New Roman" w:hint="eastAsia"/>
          <w:sz w:val="24"/>
          <w:szCs w:val="21"/>
        </w:rPr>
        <w:t>×</w:t>
      </w:r>
      <w:r w:rsidR="00BC6067">
        <w:rPr>
          <w:rFonts w:ascii="Times New Roman" w:eastAsia="宋体" w:hAnsi="Times New Roman" w:hint="eastAsia"/>
          <w:sz w:val="24"/>
          <w:szCs w:val="21"/>
        </w:rPr>
        <w:t>32</w:t>
      </w:r>
      <w:r w:rsidR="00BC6067">
        <w:rPr>
          <w:rFonts w:ascii="Times New Roman" w:eastAsia="宋体" w:hAnsi="Times New Roman" w:hint="eastAsia"/>
          <w:sz w:val="24"/>
          <w:szCs w:val="21"/>
        </w:rPr>
        <w:t>的蝶形变换函数</w:t>
      </w:r>
      <w:r w:rsidR="00BC6067">
        <w:rPr>
          <w:rFonts w:ascii="Times New Roman" w:eastAsia="宋体" w:hAnsi="Times New Roman" w:hint="eastAsia"/>
          <w:sz w:val="24"/>
          <w:szCs w:val="21"/>
        </w:rPr>
        <w:t>PBF32</w:t>
      </w:r>
      <w:r w:rsidR="00BC6067">
        <w:rPr>
          <w:rFonts w:ascii="Times New Roman" w:eastAsia="宋体" w:hAnsi="Times New Roman" w:hint="eastAsia"/>
          <w:sz w:val="24"/>
          <w:szCs w:val="21"/>
        </w:rPr>
        <w:t>，与</w:t>
      </w:r>
      <w:r w:rsidR="00BC6067">
        <w:rPr>
          <w:rFonts w:ascii="Times New Roman" w:eastAsia="宋体" w:hAnsi="Times New Roman" w:hint="eastAsia"/>
          <w:sz w:val="24"/>
          <w:szCs w:val="21"/>
        </w:rPr>
        <w:t>PBF16</w:t>
      </w:r>
      <w:r w:rsidR="00BC6067">
        <w:rPr>
          <w:rFonts w:ascii="Times New Roman" w:eastAsia="宋体" w:hAnsi="Times New Roman" w:hint="eastAsia"/>
          <w:sz w:val="24"/>
          <w:szCs w:val="21"/>
        </w:rPr>
        <w:t>情况类似，单一和函数法理论并行度为</w:t>
      </w:r>
      <w:r w:rsidR="00BC6067">
        <w:rPr>
          <w:rFonts w:ascii="Times New Roman" w:eastAsia="宋体" w:hAnsi="Times New Roman" w:hint="eastAsia"/>
          <w:sz w:val="24"/>
          <w:szCs w:val="21"/>
        </w:rPr>
        <w:t>512</w:t>
      </w:r>
      <w:r w:rsidR="00BC6067">
        <w:rPr>
          <w:rFonts w:ascii="Times New Roman" w:eastAsia="宋体" w:hAnsi="Times New Roman" w:hint="eastAsia"/>
          <w:sz w:val="24"/>
          <w:szCs w:val="21"/>
        </w:rPr>
        <w:t>，多阶段核函数理论并行度最大为</w:t>
      </w:r>
      <w:r w:rsidR="00BC6067">
        <w:rPr>
          <w:rFonts w:ascii="Times New Roman" w:eastAsia="宋体" w:hAnsi="Times New Roman" w:hint="eastAsia"/>
          <w:sz w:val="24"/>
          <w:szCs w:val="21"/>
        </w:rPr>
        <w:t>10</w:t>
      </w:r>
      <w:r w:rsidR="009C1C05">
        <w:rPr>
          <w:rFonts w:ascii="Times New Roman" w:eastAsia="宋体" w:hAnsi="Times New Roman" w:hint="eastAsia"/>
          <w:sz w:val="24"/>
          <w:szCs w:val="21"/>
        </w:rPr>
        <w:t>24</w:t>
      </w:r>
      <w:r w:rsidR="007E6F56">
        <w:rPr>
          <w:rFonts w:ascii="Times New Roman" w:eastAsia="宋体" w:hAnsi="Times New Roman" w:hint="eastAsia"/>
          <w:sz w:val="24"/>
          <w:szCs w:val="21"/>
        </w:rPr>
        <w:t>。</w:t>
      </w:r>
      <w:r w:rsidR="00471605">
        <w:rPr>
          <w:rFonts w:ascii="Times New Roman" w:eastAsia="宋体" w:hAnsi="Times New Roman" w:hint="eastAsia"/>
          <w:sz w:val="24"/>
          <w:szCs w:val="21"/>
        </w:rPr>
        <w:t>汇总如下</w:t>
      </w:r>
      <w:r w:rsidR="0099660F">
        <w:rPr>
          <w:rFonts w:ascii="Times New Roman" w:eastAsia="宋体" w:hAnsi="Times New Roman" w:hint="eastAsia"/>
          <w:sz w:val="24"/>
          <w:szCs w:val="21"/>
        </w:rPr>
        <w:t>，表中</w:t>
      </w:r>
      <w:r w:rsidR="0099660F">
        <w:rPr>
          <w:rFonts w:ascii="Times New Roman" w:eastAsia="宋体" w:hAnsi="Times New Roman" w:hint="eastAsia"/>
          <w:sz w:val="24"/>
          <w:szCs w:val="21"/>
        </w:rPr>
        <w:t>_</w:t>
      </w:r>
      <w:r w:rsidR="0099660F">
        <w:rPr>
          <w:rFonts w:ascii="Times New Roman" w:eastAsia="宋体" w:hAnsi="Times New Roman"/>
          <w:sz w:val="24"/>
          <w:szCs w:val="21"/>
        </w:rPr>
        <w:t>S</w:t>
      </w:r>
      <w:r w:rsidR="0099660F">
        <w:rPr>
          <w:rFonts w:ascii="Times New Roman" w:eastAsia="宋体" w:hAnsi="Times New Roman" w:hint="eastAsia"/>
          <w:sz w:val="24"/>
          <w:szCs w:val="21"/>
        </w:rPr>
        <w:t>K</w:t>
      </w:r>
      <w:r w:rsidR="0099660F">
        <w:rPr>
          <w:rFonts w:ascii="Times New Roman" w:eastAsia="宋体" w:hAnsi="Times New Roman" w:hint="eastAsia"/>
          <w:sz w:val="24"/>
          <w:szCs w:val="21"/>
        </w:rPr>
        <w:t>为单核函数</w:t>
      </w:r>
      <w:r w:rsidR="0099660F">
        <w:rPr>
          <w:rFonts w:ascii="Times New Roman" w:eastAsia="宋体" w:hAnsi="Times New Roman" w:hint="eastAsia"/>
          <w:sz w:val="24"/>
          <w:szCs w:val="21"/>
        </w:rPr>
        <w:t>single-kernal</w:t>
      </w:r>
      <w:r w:rsidR="0099660F">
        <w:rPr>
          <w:rFonts w:ascii="Times New Roman" w:eastAsia="宋体" w:hAnsi="Times New Roman" w:hint="eastAsia"/>
          <w:sz w:val="24"/>
          <w:szCs w:val="21"/>
        </w:rPr>
        <w:t>缩写，</w:t>
      </w:r>
      <w:r w:rsidR="0099660F">
        <w:rPr>
          <w:rFonts w:ascii="Times New Roman" w:eastAsia="宋体" w:hAnsi="Times New Roman" w:hint="eastAsia"/>
          <w:sz w:val="24"/>
          <w:szCs w:val="21"/>
        </w:rPr>
        <w:t>MS</w:t>
      </w:r>
      <w:r w:rsidR="0099660F">
        <w:rPr>
          <w:rFonts w:ascii="Times New Roman" w:eastAsia="宋体" w:hAnsi="Times New Roman" w:hint="eastAsia"/>
          <w:sz w:val="24"/>
          <w:szCs w:val="21"/>
        </w:rPr>
        <w:t>为多阶段</w:t>
      </w:r>
      <w:r w:rsidR="0099660F">
        <w:rPr>
          <w:rFonts w:ascii="Times New Roman" w:eastAsia="宋体" w:hAnsi="Times New Roman" w:hint="eastAsia"/>
          <w:sz w:val="24"/>
          <w:szCs w:val="21"/>
        </w:rPr>
        <w:t>multi-stages</w:t>
      </w:r>
      <w:r w:rsidR="0099660F">
        <w:rPr>
          <w:rFonts w:ascii="Times New Roman" w:eastAsia="宋体" w:hAnsi="Times New Roman" w:hint="eastAsia"/>
          <w:sz w:val="24"/>
          <w:szCs w:val="21"/>
        </w:rPr>
        <w:t>缩写</w:t>
      </w:r>
      <w:r w:rsidR="00471605">
        <w:rPr>
          <w:rFonts w:ascii="Times New Roman" w:eastAsia="宋体" w:hAnsi="Times New Roman" w:hint="eastAsia"/>
          <w:sz w:val="24"/>
          <w:szCs w:val="21"/>
        </w:rP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gridCol w:w="1134"/>
        <w:gridCol w:w="1134"/>
        <w:gridCol w:w="1502"/>
      </w:tblGrid>
      <w:tr w:rsidR="001F779C" w:rsidTr="002114AD">
        <w:trPr>
          <w:jc w:val="center"/>
        </w:trPr>
        <w:tc>
          <w:tcPr>
            <w:tcW w:w="1701" w:type="dxa"/>
            <w:tcBorders>
              <w:top w:val="single" w:sz="12" w:space="0" w:color="auto"/>
              <w:bottom w:val="single" w:sz="4" w:space="0" w:color="000000" w:themeColor="text1"/>
            </w:tcBorders>
            <w:vAlign w:val="center"/>
          </w:tcPr>
          <w:p w:rsidR="001F779C" w:rsidRDefault="001F779C" w:rsidP="002114AD">
            <w:pPr>
              <w:jc w:val="center"/>
            </w:pPr>
            <w:r>
              <w:rPr>
                <w:rFonts w:hint="eastAsia"/>
              </w:rPr>
              <w:t>函数名称</w:t>
            </w:r>
          </w:p>
        </w:tc>
        <w:tc>
          <w:tcPr>
            <w:tcW w:w="2835" w:type="dxa"/>
            <w:tcBorders>
              <w:top w:val="single" w:sz="12" w:space="0" w:color="auto"/>
              <w:bottom w:val="single" w:sz="4" w:space="0" w:color="000000" w:themeColor="text1"/>
            </w:tcBorders>
            <w:vAlign w:val="center"/>
          </w:tcPr>
          <w:p w:rsidR="001F779C" w:rsidRDefault="001F779C" w:rsidP="002114AD">
            <w:pPr>
              <w:jc w:val="center"/>
            </w:pPr>
            <w:r>
              <w:rPr>
                <w:rFonts w:hint="eastAsia"/>
              </w:rPr>
              <w:t>功能描述</w:t>
            </w:r>
          </w:p>
        </w:tc>
        <w:tc>
          <w:tcPr>
            <w:tcW w:w="1134" w:type="dxa"/>
            <w:tcBorders>
              <w:top w:val="single" w:sz="12" w:space="0" w:color="auto"/>
              <w:bottom w:val="single" w:sz="4" w:space="0" w:color="000000" w:themeColor="text1"/>
            </w:tcBorders>
            <w:vAlign w:val="center"/>
          </w:tcPr>
          <w:p w:rsidR="001F779C" w:rsidRDefault="001F779C" w:rsidP="002114AD">
            <w:pPr>
              <w:jc w:val="center"/>
            </w:pPr>
            <w:r>
              <w:rPr>
                <w:rFonts w:hint="eastAsia"/>
              </w:rPr>
              <w:t>线程块</w:t>
            </w:r>
          </w:p>
        </w:tc>
        <w:tc>
          <w:tcPr>
            <w:tcW w:w="1134" w:type="dxa"/>
            <w:tcBorders>
              <w:top w:val="single" w:sz="12" w:space="0" w:color="auto"/>
              <w:bottom w:val="single" w:sz="4" w:space="0" w:color="000000" w:themeColor="text1"/>
            </w:tcBorders>
            <w:vAlign w:val="center"/>
          </w:tcPr>
          <w:p w:rsidR="001F779C" w:rsidRDefault="001F779C" w:rsidP="002114AD">
            <w:pPr>
              <w:jc w:val="center"/>
            </w:pPr>
            <w:r>
              <w:rPr>
                <w:rFonts w:hint="eastAsia"/>
              </w:rPr>
              <w:t>线程数</w:t>
            </w:r>
          </w:p>
        </w:tc>
        <w:tc>
          <w:tcPr>
            <w:tcW w:w="1502" w:type="dxa"/>
            <w:tcBorders>
              <w:top w:val="single" w:sz="12" w:space="0" w:color="auto"/>
              <w:bottom w:val="single" w:sz="4" w:space="0" w:color="000000" w:themeColor="text1"/>
            </w:tcBorders>
            <w:vAlign w:val="center"/>
          </w:tcPr>
          <w:p w:rsidR="001F779C" w:rsidRDefault="001F779C" w:rsidP="002114AD">
            <w:pPr>
              <w:jc w:val="center"/>
            </w:pPr>
            <w:r>
              <w:rPr>
                <w:rFonts w:hint="eastAsia"/>
              </w:rPr>
              <w:t>理论并行度</w:t>
            </w:r>
          </w:p>
        </w:tc>
      </w:tr>
      <w:tr w:rsidR="001F779C" w:rsidRPr="00D1708C" w:rsidTr="002114AD">
        <w:trPr>
          <w:jc w:val="center"/>
        </w:trPr>
        <w:tc>
          <w:tcPr>
            <w:tcW w:w="1701" w:type="dxa"/>
            <w:tcBorders>
              <w:top w:val="single" w:sz="4" w:space="0" w:color="000000" w:themeColor="text1"/>
            </w:tcBorders>
            <w:vAlign w:val="center"/>
          </w:tcPr>
          <w:p w:rsidR="001F779C" w:rsidRPr="000F35E6" w:rsidRDefault="001F779C" w:rsidP="002114AD">
            <w:pPr>
              <w:jc w:val="center"/>
              <w:rPr>
                <w:sz w:val="18"/>
                <w:szCs w:val="18"/>
              </w:rPr>
            </w:pPr>
            <w:r>
              <w:rPr>
                <w:sz w:val="18"/>
                <w:szCs w:val="18"/>
              </w:rPr>
              <w:t>CUDA_</w:t>
            </w:r>
            <w:r>
              <w:rPr>
                <w:rFonts w:hint="eastAsia"/>
                <w:sz w:val="18"/>
                <w:szCs w:val="18"/>
              </w:rPr>
              <w:t>FF</w:t>
            </w:r>
            <w:r>
              <w:rPr>
                <w:sz w:val="18"/>
                <w:szCs w:val="18"/>
              </w:rPr>
              <w:t>DST</w:t>
            </w:r>
          </w:p>
        </w:tc>
        <w:tc>
          <w:tcPr>
            <w:tcW w:w="2835" w:type="dxa"/>
            <w:tcBorders>
              <w:top w:val="single" w:sz="4" w:space="0" w:color="000000" w:themeColor="text1"/>
            </w:tcBorders>
            <w:vAlign w:val="center"/>
          </w:tcPr>
          <w:p w:rsidR="001F779C" w:rsidRPr="00400B93" w:rsidRDefault="001F779C" w:rsidP="002114AD">
            <w:pPr>
              <w:jc w:val="center"/>
              <w:rPr>
                <w:sz w:val="18"/>
                <w:szCs w:val="18"/>
              </w:rPr>
            </w:pPr>
            <w:r w:rsidRPr="00D1708C">
              <w:rPr>
                <w:sz w:val="18"/>
                <w:szCs w:val="18"/>
              </w:rPr>
              <w:t>CUDA</w:t>
            </w:r>
            <w:r>
              <w:rPr>
                <w:rFonts w:hint="eastAsia"/>
                <w:sz w:val="18"/>
                <w:szCs w:val="18"/>
              </w:rPr>
              <w:t>快速离散正弦变换</w:t>
            </w:r>
          </w:p>
        </w:tc>
        <w:tc>
          <w:tcPr>
            <w:tcW w:w="1134" w:type="dxa"/>
            <w:tcBorders>
              <w:top w:val="single" w:sz="4" w:space="0" w:color="000000" w:themeColor="text1"/>
            </w:tcBorders>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tcBorders>
              <w:top w:val="single" w:sz="4" w:space="0" w:color="000000" w:themeColor="text1"/>
            </w:tcBorders>
            <w:vAlign w:val="center"/>
          </w:tcPr>
          <w:p w:rsidR="001F779C" w:rsidRPr="00D1708C" w:rsidRDefault="001F779C" w:rsidP="002114AD">
            <w:pPr>
              <w:jc w:val="center"/>
              <w:rPr>
                <w:sz w:val="18"/>
                <w:szCs w:val="18"/>
              </w:rPr>
            </w:pPr>
            <w:r w:rsidRPr="00D1708C">
              <w:rPr>
                <w:rFonts w:hint="eastAsia"/>
                <w:sz w:val="18"/>
                <w:szCs w:val="18"/>
              </w:rPr>
              <w:t>16</w:t>
            </w:r>
          </w:p>
        </w:tc>
        <w:tc>
          <w:tcPr>
            <w:tcW w:w="1502" w:type="dxa"/>
            <w:tcBorders>
              <w:top w:val="single" w:sz="4" w:space="0" w:color="000000" w:themeColor="text1"/>
            </w:tcBorders>
            <w:vAlign w:val="center"/>
          </w:tcPr>
          <w:p w:rsidR="001F779C" w:rsidRPr="00D1708C" w:rsidRDefault="001F779C" w:rsidP="002114AD">
            <w:pPr>
              <w:jc w:val="center"/>
              <w:rPr>
                <w:sz w:val="18"/>
                <w:szCs w:val="18"/>
              </w:rPr>
            </w:pPr>
            <w:r w:rsidRPr="00D1708C">
              <w:rPr>
                <w:rFonts w:hint="eastAsia"/>
                <w:sz w:val="18"/>
                <w:szCs w:val="18"/>
              </w:rPr>
              <w:t>16</w:t>
            </w:r>
          </w:p>
        </w:tc>
      </w:tr>
      <w:tr w:rsidR="001F779C" w:rsidRPr="00D1708C" w:rsidTr="002114AD">
        <w:trPr>
          <w:jc w:val="center"/>
        </w:trPr>
        <w:tc>
          <w:tcPr>
            <w:tcW w:w="1701" w:type="dxa"/>
            <w:vAlign w:val="center"/>
          </w:tcPr>
          <w:p w:rsidR="001F779C" w:rsidRPr="000F35E6" w:rsidRDefault="001F779C" w:rsidP="002114AD">
            <w:pPr>
              <w:jc w:val="center"/>
              <w:rPr>
                <w:sz w:val="18"/>
                <w:szCs w:val="18"/>
              </w:rPr>
            </w:pPr>
            <w:r>
              <w:rPr>
                <w:sz w:val="18"/>
                <w:szCs w:val="18"/>
              </w:rPr>
              <w:t>CUDA_PBF4</w:t>
            </w:r>
            <w:r w:rsidR="002A30D8">
              <w:rPr>
                <w:sz w:val="18"/>
                <w:szCs w:val="18"/>
              </w:rPr>
              <w:t>_SK</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4×4蝶形变换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vAlign w:val="center"/>
          </w:tcPr>
          <w:p w:rsidR="001F779C" w:rsidRPr="00D1708C" w:rsidRDefault="001F779C" w:rsidP="002114AD">
            <w:pPr>
              <w:jc w:val="center"/>
              <w:rPr>
                <w:sz w:val="18"/>
                <w:szCs w:val="18"/>
              </w:rPr>
            </w:pPr>
            <w:r w:rsidRPr="00D1708C">
              <w:rPr>
                <w:rFonts w:hint="eastAsia"/>
                <w:sz w:val="18"/>
                <w:szCs w:val="18"/>
              </w:rPr>
              <w:t>8</w:t>
            </w:r>
          </w:p>
        </w:tc>
        <w:tc>
          <w:tcPr>
            <w:tcW w:w="1502" w:type="dxa"/>
            <w:vAlign w:val="center"/>
          </w:tcPr>
          <w:p w:rsidR="001F779C" w:rsidRPr="00D1708C" w:rsidRDefault="001F779C" w:rsidP="002114AD">
            <w:pPr>
              <w:jc w:val="center"/>
              <w:rPr>
                <w:sz w:val="18"/>
                <w:szCs w:val="18"/>
              </w:rPr>
            </w:pPr>
            <w:r w:rsidRPr="00D1708C">
              <w:rPr>
                <w:rFonts w:hint="eastAsia"/>
                <w:sz w:val="18"/>
                <w:szCs w:val="18"/>
              </w:rPr>
              <w:t>8</w:t>
            </w:r>
          </w:p>
        </w:tc>
      </w:tr>
      <w:tr w:rsidR="001F779C" w:rsidRPr="00D1708C" w:rsidTr="002114AD">
        <w:trPr>
          <w:jc w:val="center"/>
        </w:trPr>
        <w:tc>
          <w:tcPr>
            <w:tcW w:w="1701" w:type="dxa"/>
            <w:vAlign w:val="center"/>
          </w:tcPr>
          <w:p w:rsidR="001F779C" w:rsidRPr="000F35E6" w:rsidRDefault="001F779C" w:rsidP="002114AD">
            <w:pPr>
              <w:jc w:val="center"/>
              <w:rPr>
                <w:sz w:val="18"/>
                <w:szCs w:val="18"/>
              </w:rPr>
            </w:pPr>
            <w:r>
              <w:rPr>
                <w:sz w:val="18"/>
                <w:szCs w:val="18"/>
              </w:rPr>
              <w:t>CUDA_PBF8_SK</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8×8单核函数蝶形变换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vAlign w:val="center"/>
          </w:tcPr>
          <w:p w:rsidR="001F779C" w:rsidRPr="00D1708C" w:rsidRDefault="001F779C" w:rsidP="002114AD">
            <w:pPr>
              <w:jc w:val="center"/>
              <w:rPr>
                <w:sz w:val="18"/>
                <w:szCs w:val="18"/>
              </w:rPr>
            </w:pPr>
            <w:r w:rsidRPr="00D1708C">
              <w:rPr>
                <w:rFonts w:hint="eastAsia"/>
                <w:sz w:val="18"/>
                <w:szCs w:val="18"/>
              </w:rPr>
              <w:t>64</w:t>
            </w:r>
          </w:p>
        </w:tc>
        <w:tc>
          <w:tcPr>
            <w:tcW w:w="1502" w:type="dxa"/>
            <w:vAlign w:val="center"/>
          </w:tcPr>
          <w:p w:rsidR="001F779C" w:rsidRPr="00D1708C" w:rsidRDefault="001F779C" w:rsidP="002114AD">
            <w:pPr>
              <w:jc w:val="center"/>
              <w:rPr>
                <w:sz w:val="18"/>
                <w:szCs w:val="18"/>
              </w:rPr>
            </w:pPr>
            <w:r w:rsidRPr="00D1708C">
              <w:rPr>
                <w:rFonts w:hint="eastAsia"/>
                <w:sz w:val="18"/>
                <w:szCs w:val="18"/>
              </w:rPr>
              <w:t>64</w:t>
            </w:r>
          </w:p>
        </w:tc>
      </w:tr>
      <w:tr w:rsidR="001F779C" w:rsidRPr="00D1708C" w:rsidTr="002114AD">
        <w:trPr>
          <w:jc w:val="center"/>
        </w:trPr>
        <w:tc>
          <w:tcPr>
            <w:tcW w:w="1701" w:type="dxa"/>
            <w:vAlign w:val="center"/>
          </w:tcPr>
          <w:p w:rsidR="001F779C" w:rsidRPr="000F35E6" w:rsidRDefault="001F779C" w:rsidP="002114AD">
            <w:pPr>
              <w:jc w:val="center"/>
              <w:rPr>
                <w:sz w:val="18"/>
                <w:szCs w:val="18"/>
              </w:rPr>
            </w:pPr>
            <w:r>
              <w:rPr>
                <w:sz w:val="18"/>
                <w:szCs w:val="18"/>
              </w:rPr>
              <w:t>CUDA_PBF8_MS</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8×8多核函数蝶形变换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w:t>
            </w:r>
          </w:p>
        </w:tc>
        <w:tc>
          <w:tcPr>
            <w:tcW w:w="1134" w:type="dxa"/>
            <w:vAlign w:val="center"/>
          </w:tcPr>
          <w:p w:rsidR="001F779C" w:rsidRPr="00D1708C" w:rsidRDefault="001F779C" w:rsidP="002114AD">
            <w:pPr>
              <w:jc w:val="center"/>
              <w:rPr>
                <w:sz w:val="18"/>
                <w:szCs w:val="18"/>
              </w:rPr>
            </w:pPr>
            <w:r w:rsidRPr="00D1708C">
              <w:rPr>
                <w:rFonts w:hint="eastAsia"/>
                <w:sz w:val="18"/>
                <w:szCs w:val="18"/>
              </w:rPr>
              <w:t>64</w:t>
            </w:r>
          </w:p>
        </w:tc>
        <w:tc>
          <w:tcPr>
            <w:tcW w:w="1502" w:type="dxa"/>
            <w:vAlign w:val="center"/>
          </w:tcPr>
          <w:p w:rsidR="001F779C" w:rsidRPr="00D1708C" w:rsidRDefault="001F779C" w:rsidP="002114AD">
            <w:pPr>
              <w:jc w:val="center"/>
              <w:rPr>
                <w:sz w:val="18"/>
                <w:szCs w:val="18"/>
              </w:rPr>
            </w:pPr>
            <w:r w:rsidRPr="00D1708C">
              <w:rPr>
                <w:rFonts w:hint="eastAsia"/>
                <w:sz w:val="18"/>
                <w:szCs w:val="18"/>
              </w:rPr>
              <w:t>64</w:t>
            </w:r>
          </w:p>
        </w:tc>
      </w:tr>
      <w:tr w:rsidR="001F779C" w:rsidRPr="00D1708C" w:rsidTr="002114AD">
        <w:trPr>
          <w:jc w:val="center"/>
        </w:trPr>
        <w:tc>
          <w:tcPr>
            <w:tcW w:w="1701" w:type="dxa"/>
            <w:vAlign w:val="center"/>
          </w:tcPr>
          <w:p w:rsidR="001F779C" w:rsidRDefault="001F779C" w:rsidP="002114AD">
            <w:pPr>
              <w:jc w:val="center"/>
              <w:rPr>
                <w:sz w:val="18"/>
                <w:szCs w:val="18"/>
              </w:rPr>
            </w:pPr>
            <w:r>
              <w:rPr>
                <w:sz w:val="18"/>
                <w:szCs w:val="18"/>
              </w:rPr>
              <w:lastRenderedPageBreak/>
              <w:t>CUDA_PBF16_</w:t>
            </w:r>
            <w:r w:rsidR="00D8032F">
              <w:rPr>
                <w:rFonts w:hint="eastAsia"/>
                <w:sz w:val="18"/>
                <w:szCs w:val="18"/>
              </w:rPr>
              <w:t>SK</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16×16单核函数蝶形变换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8</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502" w:type="dxa"/>
            <w:vAlign w:val="center"/>
          </w:tcPr>
          <w:p w:rsidR="001F779C" w:rsidRPr="00D1708C" w:rsidRDefault="001F779C" w:rsidP="002114AD">
            <w:pPr>
              <w:jc w:val="center"/>
              <w:rPr>
                <w:sz w:val="18"/>
                <w:szCs w:val="18"/>
              </w:rPr>
            </w:pPr>
            <w:r w:rsidRPr="00D1708C">
              <w:rPr>
                <w:rFonts w:hint="eastAsia"/>
                <w:sz w:val="18"/>
                <w:szCs w:val="18"/>
              </w:rPr>
              <w:t>128</w:t>
            </w:r>
          </w:p>
        </w:tc>
      </w:tr>
      <w:tr w:rsidR="001F779C" w:rsidRPr="00D1708C" w:rsidTr="002114AD">
        <w:trPr>
          <w:jc w:val="center"/>
        </w:trPr>
        <w:tc>
          <w:tcPr>
            <w:tcW w:w="1701" w:type="dxa"/>
            <w:vAlign w:val="center"/>
          </w:tcPr>
          <w:p w:rsidR="001F779C" w:rsidRDefault="001F779C" w:rsidP="002114AD">
            <w:pPr>
              <w:jc w:val="center"/>
              <w:rPr>
                <w:sz w:val="18"/>
                <w:szCs w:val="18"/>
              </w:rPr>
            </w:pPr>
            <w:r>
              <w:rPr>
                <w:sz w:val="18"/>
                <w:szCs w:val="18"/>
              </w:rPr>
              <w:t>CUDA_PBF16_</w:t>
            </w:r>
            <w:r w:rsidR="00D8032F">
              <w:rPr>
                <w:sz w:val="18"/>
                <w:szCs w:val="18"/>
              </w:rPr>
              <w:t>MS</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16×16多核函数蝶形变换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502" w:type="dxa"/>
            <w:vAlign w:val="center"/>
          </w:tcPr>
          <w:p w:rsidR="001F779C" w:rsidRPr="00D1708C" w:rsidRDefault="001F779C" w:rsidP="002114AD">
            <w:pPr>
              <w:jc w:val="center"/>
              <w:rPr>
                <w:sz w:val="18"/>
                <w:szCs w:val="18"/>
              </w:rPr>
            </w:pPr>
            <w:r w:rsidRPr="00D1708C">
              <w:rPr>
                <w:rFonts w:hint="eastAsia"/>
                <w:sz w:val="18"/>
                <w:szCs w:val="18"/>
              </w:rPr>
              <w:t>256</w:t>
            </w:r>
          </w:p>
        </w:tc>
      </w:tr>
      <w:tr w:rsidR="001F779C" w:rsidRPr="00D1708C" w:rsidTr="002114AD">
        <w:trPr>
          <w:jc w:val="center"/>
        </w:trPr>
        <w:tc>
          <w:tcPr>
            <w:tcW w:w="1701" w:type="dxa"/>
            <w:vAlign w:val="center"/>
          </w:tcPr>
          <w:p w:rsidR="001F779C" w:rsidRDefault="001F779C" w:rsidP="002114AD">
            <w:pPr>
              <w:jc w:val="center"/>
              <w:rPr>
                <w:sz w:val="18"/>
                <w:szCs w:val="18"/>
              </w:rPr>
            </w:pPr>
            <w:r>
              <w:rPr>
                <w:sz w:val="18"/>
                <w:szCs w:val="18"/>
              </w:rPr>
              <w:t>CUDA_PBF</w:t>
            </w:r>
            <w:r>
              <w:rPr>
                <w:rFonts w:hint="eastAsia"/>
                <w:sz w:val="18"/>
                <w:szCs w:val="18"/>
              </w:rPr>
              <w:t>32</w:t>
            </w:r>
            <w:r>
              <w:rPr>
                <w:sz w:val="18"/>
                <w:szCs w:val="18"/>
              </w:rPr>
              <w:t>_</w:t>
            </w:r>
            <w:r w:rsidR="00D8032F">
              <w:rPr>
                <w:sz w:val="18"/>
                <w:szCs w:val="18"/>
              </w:rPr>
              <w:t>SK</w:t>
            </w:r>
          </w:p>
        </w:tc>
        <w:tc>
          <w:tcPr>
            <w:tcW w:w="2835" w:type="dxa"/>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32×32单核函数蝶形变换</w:t>
            </w:r>
          </w:p>
        </w:tc>
        <w:tc>
          <w:tcPr>
            <w:tcW w:w="1134" w:type="dxa"/>
            <w:vAlign w:val="center"/>
          </w:tcPr>
          <w:p w:rsidR="001F779C" w:rsidRPr="00D1708C" w:rsidRDefault="001F779C" w:rsidP="002114AD">
            <w:pPr>
              <w:jc w:val="center"/>
              <w:rPr>
                <w:sz w:val="18"/>
                <w:szCs w:val="18"/>
              </w:rPr>
            </w:pPr>
            <w:r w:rsidRPr="00D1708C">
              <w:rPr>
                <w:rFonts w:hint="eastAsia"/>
                <w:sz w:val="18"/>
                <w:szCs w:val="18"/>
              </w:rPr>
              <w:t>16</w:t>
            </w:r>
          </w:p>
        </w:tc>
        <w:tc>
          <w:tcPr>
            <w:tcW w:w="1134" w:type="dxa"/>
            <w:vAlign w:val="center"/>
          </w:tcPr>
          <w:p w:rsidR="001F779C" w:rsidRPr="00D1708C" w:rsidRDefault="001F779C" w:rsidP="002114AD">
            <w:pPr>
              <w:jc w:val="center"/>
              <w:rPr>
                <w:sz w:val="18"/>
                <w:szCs w:val="18"/>
              </w:rPr>
            </w:pPr>
            <w:r w:rsidRPr="00D1708C">
              <w:rPr>
                <w:rFonts w:hint="eastAsia"/>
                <w:sz w:val="18"/>
                <w:szCs w:val="18"/>
              </w:rPr>
              <w:t>32</w:t>
            </w:r>
          </w:p>
        </w:tc>
        <w:tc>
          <w:tcPr>
            <w:tcW w:w="1502" w:type="dxa"/>
            <w:vAlign w:val="center"/>
          </w:tcPr>
          <w:p w:rsidR="001F779C" w:rsidRPr="00D1708C" w:rsidRDefault="001F779C" w:rsidP="002114AD">
            <w:pPr>
              <w:jc w:val="center"/>
              <w:rPr>
                <w:sz w:val="18"/>
                <w:szCs w:val="18"/>
              </w:rPr>
            </w:pPr>
            <w:r w:rsidRPr="00D1708C">
              <w:rPr>
                <w:rFonts w:hint="eastAsia"/>
                <w:sz w:val="18"/>
                <w:szCs w:val="18"/>
              </w:rPr>
              <w:t>512</w:t>
            </w:r>
          </w:p>
        </w:tc>
      </w:tr>
      <w:tr w:rsidR="001F779C" w:rsidRPr="00D1708C" w:rsidTr="002114AD">
        <w:trPr>
          <w:jc w:val="center"/>
        </w:trPr>
        <w:tc>
          <w:tcPr>
            <w:tcW w:w="1701" w:type="dxa"/>
            <w:tcBorders>
              <w:bottom w:val="single" w:sz="18" w:space="0" w:color="auto"/>
            </w:tcBorders>
            <w:vAlign w:val="center"/>
          </w:tcPr>
          <w:p w:rsidR="001F779C" w:rsidRDefault="001F779C" w:rsidP="002114AD">
            <w:pPr>
              <w:jc w:val="center"/>
              <w:rPr>
                <w:sz w:val="18"/>
                <w:szCs w:val="18"/>
              </w:rPr>
            </w:pPr>
            <w:r>
              <w:rPr>
                <w:sz w:val="18"/>
                <w:szCs w:val="18"/>
              </w:rPr>
              <w:t>CUDA_PBF</w:t>
            </w:r>
            <w:r>
              <w:rPr>
                <w:rFonts w:hint="eastAsia"/>
                <w:sz w:val="18"/>
                <w:szCs w:val="18"/>
              </w:rPr>
              <w:t>32</w:t>
            </w:r>
            <w:r>
              <w:rPr>
                <w:sz w:val="18"/>
                <w:szCs w:val="18"/>
              </w:rPr>
              <w:t>_</w:t>
            </w:r>
            <w:r w:rsidR="00D8032F">
              <w:rPr>
                <w:sz w:val="18"/>
                <w:szCs w:val="18"/>
              </w:rPr>
              <w:t>MS</w:t>
            </w:r>
          </w:p>
        </w:tc>
        <w:tc>
          <w:tcPr>
            <w:tcW w:w="2835" w:type="dxa"/>
            <w:tcBorders>
              <w:bottom w:val="single" w:sz="18" w:space="0" w:color="auto"/>
            </w:tcBorders>
            <w:vAlign w:val="center"/>
          </w:tcPr>
          <w:p w:rsidR="001F779C" w:rsidRPr="00400B93" w:rsidRDefault="001F779C" w:rsidP="002114AD">
            <w:pPr>
              <w:jc w:val="center"/>
              <w:rPr>
                <w:sz w:val="18"/>
                <w:szCs w:val="18"/>
              </w:rPr>
            </w:pPr>
            <w:r w:rsidRPr="00D1708C">
              <w:rPr>
                <w:sz w:val="18"/>
                <w:szCs w:val="18"/>
              </w:rPr>
              <w:t>CUDA</w:t>
            </w:r>
            <w:r>
              <w:rPr>
                <w:sz w:val="18"/>
                <w:szCs w:val="18"/>
              </w:rPr>
              <w:t xml:space="preserve"> </w:t>
            </w:r>
            <w:r>
              <w:rPr>
                <w:rFonts w:hint="eastAsia"/>
                <w:sz w:val="18"/>
                <w:szCs w:val="18"/>
              </w:rPr>
              <w:t>32×32多核函数蝶形变换</w:t>
            </w:r>
          </w:p>
        </w:tc>
        <w:tc>
          <w:tcPr>
            <w:tcW w:w="1134" w:type="dxa"/>
            <w:tcBorders>
              <w:bottom w:val="single" w:sz="18" w:space="0" w:color="auto"/>
            </w:tcBorders>
            <w:vAlign w:val="center"/>
          </w:tcPr>
          <w:p w:rsidR="001F779C" w:rsidRPr="00D1708C" w:rsidRDefault="001F779C" w:rsidP="002114AD">
            <w:pPr>
              <w:jc w:val="center"/>
              <w:rPr>
                <w:sz w:val="18"/>
                <w:szCs w:val="18"/>
              </w:rPr>
            </w:pPr>
            <w:r w:rsidRPr="00D1708C">
              <w:rPr>
                <w:rFonts w:hint="eastAsia"/>
                <w:sz w:val="18"/>
                <w:szCs w:val="18"/>
              </w:rPr>
              <w:t>32</w:t>
            </w:r>
          </w:p>
        </w:tc>
        <w:tc>
          <w:tcPr>
            <w:tcW w:w="1134" w:type="dxa"/>
            <w:tcBorders>
              <w:bottom w:val="single" w:sz="18" w:space="0" w:color="auto"/>
            </w:tcBorders>
            <w:vAlign w:val="center"/>
          </w:tcPr>
          <w:p w:rsidR="001F779C" w:rsidRPr="00D1708C" w:rsidRDefault="001F779C" w:rsidP="002114AD">
            <w:pPr>
              <w:jc w:val="center"/>
              <w:rPr>
                <w:sz w:val="18"/>
                <w:szCs w:val="18"/>
              </w:rPr>
            </w:pPr>
            <w:r w:rsidRPr="00D1708C">
              <w:rPr>
                <w:rFonts w:hint="eastAsia"/>
                <w:sz w:val="18"/>
                <w:szCs w:val="18"/>
              </w:rPr>
              <w:t>32</w:t>
            </w:r>
          </w:p>
        </w:tc>
        <w:tc>
          <w:tcPr>
            <w:tcW w:w="1502" w:type="dxa"/>
            <w:tcBorders>
              <w:bottom w:val="single" w:sz="18" w:space="0" w:color="auto"/>
            </w:tcBorders>
            <w:vAlign w:val="center"/>
          </w:tcPr>
          <w:p w:rsidR="001F779C" w:rsidRPr="00D1708C" w:rsidRDefault="001F779C" w:rsidP="002114AD">
            <w:pPr>
              <w:jc w:val="center"/>
              <w:rPr>
                <w:sz w:val="18"/>
                <w:szCs w:val="18"/>
              </w:rPr>
            </w:pPr>
            <w:r w:rsidRPr="00D1708C">
              <w:rPr>
                <w:rFonts w:hint="eastAsia"/>
                <w:sz w:val="18"/>
                <w:szCs w:val="18"/>
              </w:rPr>
              <w:t>1024</w:t>
            </w:r>
          </w:p>
        </w:tc>
      </w:tr>
    </w:tbl>
    <w:p w:rsidR="00471605" w:rsidRPr="007D3201" w:rsidRDefault="00471605" w:rsidP="005E22C6">
      <w:pPr>
        <w:wordWrap w:val="0"/>
        <w:adjustRightInd w:val="0"/>
        <w:snapToGrid w:val="0"/>
        <w:spacing w:line="360" w:lineRule="auto"/>
        <w:ind w:firstLineChars="200" w:firstLine="480"/>
        <w:rPr>
          <w:rFonts w:ascii="Times New Roman" w:eastAsia="宋体" w:hAnsi="Times New Roman"/>
          <w:sz w:val="24"/>
          <w:szCs w:val="21"/>
        </w:rPr>
      </w:pPr>
    </w:p>
    <w:p w:rsidR="00A959A5" w:rsidRDefault="00ED0453" w:rsidP="00A959A5">
      <w:pPr>
        <w:pStyle w:val="2"/>
      </w:pPr>
      <w:r>
        <w:rPr>
          <w:rFonts w:hint="eastAsia"/>
        </w:rPr>
        <w:t>CUDA</w:t>
      </w:r>
      <w:r w:rsidR="007E1C93">
        <w:rPr>
          <w:rFonts w:hint="eastAsia"/>
        </w:rPr>
        <w:t>函数</w:t>
      </w:r>
      <w:r>
        <w:rPr>
          <w:rFonts w:hint="eastAsia"/>
        </w:rPr>
        <w:t>模块整合</w:t>
      </w:r>
    </w:p>
    <w:p w:rsidR="00634938" w:rsidRPr="00634938" w:rsidRDefault="00634938" w:rsidP="00634938">
      <w:r>
        <w:rPr>
          <w:rFonts w:hint="eastAsia"/>
        </w:rPr>
        <w:t>（内容不足时可以补充）</w:t>
      </w:r>
    </w:p>
    <w:p w:rsidR="00ED0453" w:rsidRPr="00ED0453" w:rsidRDefault="00ED0453" w:rsidP="00ED0453">
      <w:pPr>
        <w:pStyle w:val="3"/>
        <w:spacing w:before="156" w:after="156"/>
        <w:ind w:left="712"/>
      </w:pPr>
      <w:r>
        <w:rPr>
          <w:rFonts w:hint="eastAsia"/>
        </w:rPr>
        <w:t>HM</w:t>
      </w:r>
      <w:r>
        <w:rPr>
          <w:rFonts w:hint="eastAsia"/>
        </w:rPr>
        <w:t>静态链接库分析</w:t>
      </w:r>
    </w:p>
    <w:p w:rsidR="00ED0453" w:rsidRPr="00ED0453" w:rsidRDefault="007E1C93" w:rsidP="00ED0453">
      <w:pPr>
        <w:pStyle w:val="3"/>
        <w:spacing w:before="156" w:after="156"/>
        <w:ind w:left="712"/>
      </w:pPr>
      <w:r>
        <w:rPr>
          <w:rFonts w:hint="eastAsia"/>
        </w:rPr>
        <w:t>CUDA</w:t>
      </w:r>
      <w:r>
        <w:rPr>
          <w:rFonts w:hint="eastAsia"/>
        </w:rPr>
        <w:t>模块的添加与编译</w:t>
      </w:r>
    </w:p>
    <w:p w:rsidR="00855A89" w:rsidRPr="00855A89" w:rsidRDefault="00855A89" w:rsidP="00855A89"/>
    <w:p w:rsidR="00A744F8" w:rsidRDefault="00A744F8"/>
    <w:sectPr w:rsidR="00A744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05C" w:rsidRDefault="003E205C" w:rsidP="00FA0537">
      <w:r>
        <w:separator/>
      </w:r>
    </w:p>
  </w:endnote>
  <w:endnote w:type="continuationSeparator" w:id="0">
    <w:p w:rsidR="003E205C" w:rsidRDefault="003E205C" w:rsidP="00FA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05C" w:rsidRDefault="003E205C" w:rsidP="00FA0537">
      <w:r>
        <w:separator/>
      </w:r>
    </w:p>
  </w:footnote>
  <w:footnote w:type="continuationSeparator" w:id="0">
    <w:p w:rsidR="003E205C" w:rsidRDefault="003E205C" w:rsidP="00FA0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2583"/>
    <w:multiLevelType w:val="hybridMultilevel"/>
    <w:tmpl w:val="B6322F5E"/>
    <w:lvl w:ilvl="0" w:tplc="9A088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CBC737B"/>
    <w:multiLevelType w:val="hybridMultilevel"/>
    <w:tmpl w:val="163E9182"/>
    <w:lvl w:ilvl="0" w:tplc="A15490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936492"/>
    <w:multiLevelType w:val="hybridMultilevel"/>
    <w:tmpl w:val="E91A384A"/>
    <w:lvl w:ilvl="0" w:tplc="CF48A4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7E84983"/>
    <w:multiLevelType w:val="multilevel"/>
    <w:tmpl w:val="3B3E0A4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29"/>
    <w:rsid w:val="000002A3"/>
    <w:rsid w:val="00002037"/>
    <w:rsid w:val="00014FDB"/>
    <w:rsid w:val="0001759A"/>
    <w:rsid w:val="00023F6F"/>
    <w:rsid w:val="00024986"/>
    <w:rsid w:val="00036A44"/>
    <w:rsid w:val="000438A6"/>
    <w:rsid w:val="00045A5C"/>
    <w:rsid w:val="000520CA"/>
    <w:rsid w:val="00061261"/>
    <w:rsid w:val="0006574A"/>
    <w:rsid w:val="000667E1"/>
    <w:rsid w:val="000734FF"/>
    <w:rsid w:val="00075447"/>
    <w:rsid w:val="00075C4D"/>
    <w:rsid w:val="00076414"/>
    <w:rsid w:val="00083BE0"/>
    <w:rsid w:val="000917ED"/>
    <w:rsid w:val="00091D80"/>
    <w:rsid w:val="000976B8"/>
    <w:rsid w:val="000A1865"/>
    <w:rsid w:val="000A4B94"/>
    <w:rsid w:val="000A58B1"/>
    <w:rsid w:val="000C6B98"/>
    <w:rsid w:val="000D0D0F"/>
    <w:rsid w:val="000D3792"/>
    <w:rsid w:val="000E25B4"/>
    <w:rsid w:val="000E6B98"/>
    <w:rsid w:val="000F2406"/>
    <w:rsid w:val="00101F12"/>
    <w:rsid w:val="00104365"/>
    <w:rsid w:val="00110E1D"/>
    <w:rsid w:val="001149D8"/>
    <w:rsid w:val="001215A2"/>
    <w:rsid w:val="0012389F"/>
    <w:rsid w:val="001361FA"/>
    <w:rsid w:val="00140518"/>
    <w:rsid w:val="001416F9"/>
    <w:rsid w:val="00142DD3"/>
    <w:rsid w:val="00151BD1"/>
    <w:rsid w:val="00154CE6"/>
    <w:rsid w:val="00157449"/>
    <w:rsid w:val="00157FD4"/>
    <w:rsid w:val="0016381E"/>
    <w:rsid w:val="00167C2C"/>
    <w:rsid w:val="0017670E"/>
    <w:rsid w:val="001772B4"/>
    <w:rsid w:val="00182148"/>
    <w:rsid w:val="0018227D"/>
    <w:rsid w:val="00182E0C"/>
    <w:rsid w:val="0018301E"/>
    <w:rsid w:val="001858C6"/>
    <w:rsid w:val="001A147A"/>
    <w:rsid w:val="001A508C"/>
    <w:rsid w:val="001A777F"/>
    <w:rsid w:val="001B5DA5"/>
    <w:rsid w:val="001B5FA2"/>
    <w:rsid w:val="001C07E5"/>
    <w:rsid w:val="001D183D"/>
    <w:rsid w:val="001D4E4B"/>
    <w:rsid w:val="001D5B1B"/>
    <w:rsid w:val="001D67F4"/>
    <w:rsid w:val="001D7CB1"/>
    <w:rsid w:val="001E04FE"/>
    <w:rsid w:val="001E2540"/>
    <w:rsid w:val="001E38B6"/>
    <w:rsid w:val="001E757A"/>
    <w:rsid w:val="001F0B99"/>
    <w:rsid w:val="001F16CA"/>
    <w:rsid w:val="001F28F2"/>
    <w:rsid w:val="001F2AE0"/>
    <w:rsid w:val="001F3AB1"/>
    <w:rsid w:val="001F5469"/>
    <w:rsid w:val="001F7687"/>
    <w:rsid w:val="001F779C"/>
    <w:rsid w:val="002054E2"/>
    <w:rsid w:val="00206C43"/>
    <w:rsid w:val="00207B89"/>
    <w:rsid w:val="002114AD"/>
    <w:rsid w:val="00211646"/>
    <w:rsid w:val="00211DDC"/>
    <w:rsid w:val="0021599E"/>
    <w:rsid w:val="00220374"/>
    <w:rsid w:val="00226D10"/>
    <w:rsid w:val="00233CA4"/>
    <w:rsid w:val="0024249A"/>
    <w:rsid w:val="002433CE"/>
    <w:rsid w:val="00243BFE"/>
    <w:rsid w:val="00251D4A"/>
    <w:rsid w:val="00256D2A"/>
    <w:rsid w:val="00260B2D"/>
    <w:rsid w:val="00261192"/>
    <w:rsid w:val="002640BC"/>
    <w:rsid w:val="00266EDE"/>
    <w:rsid w:val="00275076"/>
    <w:rsid w:val="00275F50"/>
    <w:rsid w:val="002767D6"/>
    <w:rsid w:val="00280AD5"/>
    <w:rsid w:val="002831B9"/>
    <w:rsid w:val="002926CA"/>
    <w:rsid w:val="00297A44"/>
    <w:rsid w:val="002A11CC"/>
    <w:rsid w:val="002A14F0"/>
    <w:rsid w:val="002A2115"/>
    <w:rsid w:val="002A30D8"/>
    <w:rsid w:val="002A364B"/>
    <w:rsid w:val="002A58F2"/>
    <w:rsid w:val="002A654F"/>
    <w:rsid w:val="002B2E11"/>
    <w:rsid w:val="002B36C7"/>
    <w:rsid w:val="002B616C"/>
    <w:rsid w:val="002B655D"/>
    <w:rsid w:val="002B77D3"/>
    <w:rsid w:val="002C1815"/>
    <w:rsid w:val="002C3AFF"/>
    <w:rsid w:val="002D53AF"/>
    <w:rsid w:val="002D6AA4"/>
    <w:rsid w:val="002E300B"/>
    <w:rsid w:val="002F0AB2"/>
    <w:rsid w:val="002F3E52"/>
    <w:rsid w:val="002F4D16"/>
    <w:rsid w:val="002F57EB"/>
    <w:rsid w:val="002F706A"/>
    <w:rsid w:val="00301487"/>
    <w:rsid w:val="00305D08"/>
    <w:rsid w:val="00315969"/>
    <w:rsid w:val="003159AE"/>
    <w:rsid w:val="003239B6"/>
    <w:rsid w:val="00326143"/>
    <w:rsid w:val="003325DC"/>
    <w:rsid w:val="00335ACF"/>
    <w:rsid w:val="0033621B"/>
    <w:rsid w:val="0033727C"/>
    <w:rsid w:val="00340544"/>
    <w:rsid w:val="0034107D"/>
    <w:rsid w:val="003424A1"/>
    <w:rsid w:val="00344866"/>
    <w:rsid w:val="003530FC"/>
    <w:rsid w:val="00353EC3"/>
    <w:rsid w:val="003572A4"/>
    <w:rsid w:val="00373C7E"/>
    <w:rsid w:val="003826BA"/>
    <w:rsid w:val="0038574A"/>
    <w:rsid w:val="00385AE8"/>
    <w:rsid w:val="003862B7"/>
    <w:rsid w:val="00390163"/>
    <w:rsid w:val="00391083"/>
    <w:rsid w:val="00394B39"/>
    <w:rsid w:val="003A17FD"/>
    <w:rsid w:val="003A3AEE"/>
    <w:rsid w:val="003A4273"/>
    <w:rsid w:val="003A7198"/>
    <w:rsid w:val="003B0EE0"/>
    <w:rsid w:val="003B213A"/>
    <w:rsid w:val="003B634F"/>
    <w:rsid w:val="003C4E46"/>
    <w:rsid w:val="003C7558"/>
    <w:rsid w:val="003D4A47"/>
    <w:rsid w:val="003E205C"/>
    <w:rsid w:val="003E4367"/>
    <w:rsid w:val="004027AE"/>
    <w:rsid w:val="004113DF"/>
    <w:rsid w:val="004204B9"/>
    <w:rsid w:val="00425086"/>
    <w:rsid w:val="00425B8A"/>
    <w:rsid w:val="00431DF8"/>
    <w:rsid w:val="00432309"/>
    <w:rsid w:val="00433BAB"/>
    <w:rsid w:val="00437997"/>
    <w:rsid w:val="00442A9D"/>
    <w:rsid w:val="00444152"/>
    <w:rsid w:val="00457E04"/>
    <w:rsid w:val="00461E8B"/>
    <w:rsid w:val="00466FBC"/>
    <w:rsid w:val="00471605"/>
    <w:rsid w:val="00471A74"/>
    <w:rsid w:val="00474613"/>
    <w:rsid w:val="0048245E"/>
    <w:rsid w:val="004841B7"/>
    <w:rsid w:val="00487D26"/>
    <w:rsid w:val="004914B3"/>
    <w:rsid w:val="0049239B"/>
    <w:rsid w:val="004B115C"/>
    <w:rsid w:val="004B5AE0"/>
    <w:rsid w:val="004B60C1"/>
    <w:rsid w:val="004D56E5"/>
    <w:rsid w:val="004E0291"/>
    <w:rsid w:val="004E2E41"/>
    <w:rsid w:val="004F0ADD"/>
    <w:rsid w:val="004F0C92"/>
    <w:rsid w:val="004F3E42"/>
    <w:rsid w:val="004F4D95"/>
    <w:rsid w:val="005035CE"/>
    <w:rsid w:val="00504380"/>
    <w:rsid w:val="00512734"/>
    <w:rsid w:val="00513CC7"/>
    <w:rsid w:val="005232AF"/>
    <w:rsid w:val="00526EB2"/>
    <w:rsid w:val="00541687"/>
    <w:rsid w:val="005457F3"/>
    <w:rsid w:val="00545C02"/>
    <w:rsid w:val="005479B9"/>
    <w:rsid w:val="00547DCB"/>
    <w:rsid w:val="00552C34"/>
    <w:rsid w:val="0055319A"/>
    <w:rsid w:val="00555942"/>
    <w:rsid w:val="0056372F"/>
    <w:rsid w:val="00564D39"/>
    <w:rsid w:val="00565C84"/>
    <w:rsid w:val="0056748C"/>
    <w:rsid w:val="00577D0D"/>
    <w:rsid w:val="0058065B"/>
    <w:rsid w:val="00581E8F"/>
    <w:rsid w:val="00583869"/>
    <w:rsid w:val="005872D4"/>
    <w:rsid w:val="00587385"/>
    <w:rsid w:val="005877E9"/>
    <w:rsid w:val="0059412D"/>
    <w:rsid w:val="00595037"/>
    <w:rsid w:val="00597C3B"/>
    <w:rsid w:val="005A391A"/>
    <w:rsid w:val="005A71AD"/>
    <w:rsid w:val="005B3978"/>
    <w:rsid w:val="005B7571"/>
    <w:rsid w:val="005C41B8"/>
    <w:rsid w:val="005C5C14"/>
    <w:rsid w:val="005D1F64"/>
    <w:rsid w:val="005E22C6"/>
    <w:rsid w:val="005E5312"/>
    <w:rsid w:val="005F1C44"/>
    <w:rsid w:val="006025D4"/>
    <w:rsid w:val="006047B2"/>
    <w:rsid w:val="00614D2F"/>
    <w:rsid w:val="006162F1"/>
    <w:rsid w:val="006170F2"/>
    <w:rsid w:val="00617CE7"/>
    <w:rsid w:val="00620A80"/>
    <w:rsid w:val="006279CB"/>
    <w:rsid w:val="00631803"/>
    <w:rsid w:val="00632483"/>
    <w:rsid w:val="00634938"/>
    <w:rsid w:val="00634B01"/>
    <w:rsid w:val="006374B8"/>
    <w:rsid w:val="006424A9"/>
    <w:rsid w:val="00642CA9"/>
    <w:rsid w:val="00644275"/>
    <w:rsid w:val="006453BA"/>
    <w:rsid w:val="0065096D"/>
    <w:rsid w:val="00657C91"/>
    <w:rsid w:val="00672857"/>
    <w:rsid w:val="00677638"/>
    <w:rsid w:val="0069416F"/>
    <w:rsid w:val="006A0772"/>
    <w:rsid w:val="006A3BCD"/>
    <w:rsid w:val="006B0563"/>
    <w:rsid w:val="006B520F"/>
    <w:rsid w:val="006B6714"/>
    <w:rsid w:val="006C203F"/>
    <w:rsid w:val="006C31B8"/>
    <w:rsid w:val="006C3E9E"/>
    <w:rsid w:val="006C7418"/>
    <w:rsid w:val="006C7E22"/>
    <w:rsid w:val="006D1E7E"/>
    <w:rsid w:val="006D6003"/>
    <w:rsid w:val="006E021F"/>
    <w:rsid w:val="006E4B7E"/>
    <w:rsid w:val="006F1915"/>
    <w:rsid w:val="006F67D7"/>
    <w:rsid w:val="00705A83"/>
    <w:rsid w:val="00724346"/>
    <w:rsid w:val="00724CDD"/>
    <w:rsid w:val="00731576"/>
    <w:rsid w:val="00732609"/>
    <w:rsid w:val="00737701"/>
    <w:rsid w:val="00737F51"/>
    <w:rsid w:val="00752C50"/>
    <w:rsid w:val="0077186F"/>
    <w:rsid w:val="007979F7"/>
    <w:rsid w:val="007A19E7"/>
    <w:rsid w:val="007A1B19"/>
    <w:rsid w:val="007A2306"/>
    <w:rsid w:val="007A4073"/>
    <w:rsid w:val="007A46DF"/>
    <w:rsid w:val="007A564B"/>
    <w:rsid w:val="007B24D5"/>
    <w:rsid w:val="007C6B38"/>
    <w:rsid w:val="007D3201"/>
    <w:rsid w:val="007E1C93"/>
    <w:rsid w:val="007E1E4A"/>
    <w:rsid w:val="007E2623"/>
    <w:rsid w:val="007E2885"/>
    <w:rsid w:val="007E6F56"/>
    <w:rsid w:val="007F3EE3"/>
    <w:rsid w:val="007F751B"/>
    <w:rsid w:val="007F7AB2"/>
    <w:rsid w:val="00801F4A"/>
    <w:rsid w:val="0081640F"/>
    <w:rsid w:val="00822418"/>
    <w:rsid w:val="0082299C"/>
    <w:rsid w:val="00831E81"/>
    <w:rsid w:val="008322BB"/>
    <w:rsid w:val="008354A9"/>
    <w:rsid w:val="008422DF"/>
    <w:rsid w:val="00842F90"/>
    <w:rsid w:val="00843A3A"/>
    <w:rsid w:val="00852CEF"/>
    <w:rsid w:val="00855A89"/>
    <w:rsid w:val="008579C2"/>
    <w:rsid w:val="00860D1F"/>
    <w:rsid w:val="00864603"/>
    <w:rsid w:val="00865070"/>
    <w:rsid w:val="008712B0"/>
    <w:rsid w:val="008761BE"/>
    <w:rsid w:val="00882F19"/>
    <w:rsid w:val="008904E5"/>
    <w:rsid w:val="00892AD2"/>
    <w:rsid w:val="008A1542"/>
    <w:rsid w:val="008A3B2F"/>
    <w:rsid w:val="008A5EBD"/>
    <w:rsid w:val="008A76EF"/>
    <w:rsid w:val="008B31A0"/>
    <w:rsid w:val="008C2D2E"/>
    <w:rsid w:val="008C45A8"/>
    <w:rsid w:val="008D32EC"/>
    <w:rsid w:val="008E0E4C"/>
    <w:rsid w:val="008E105D"/>
    <w:rsid w:val="008F56B0"/>
    <w:rsid w:val="00903560"/>
    <w:rsid w:val="00904417"/>
    <w:rsid w:val="0091409F"/>
    <w:rsid w:val="00915D4D"/>
    <w:rsid w:val="00923570"/>
    <w:rsid w:val="00925BD1"/>
    <w:rsid w:val="00931FED"/>
    <w:rsid w:val="00934190"/>
    <w:rsid w:val="00935C6E"/>
    <w:rsid w:val="009507E6"/>
    <w:rsid w:val="0096143A"/>
    <w:rsid w:val="00965AA4"/>
    <w:rsid w:val="00965D77"/>
    <w:rsid w:val="00967FD6"/>
    <w:rsid w:val="00985BBA"/>
    <w:rsid w:val="00985F85"/>
    <w:rsid w:val="00990F2B"/>
    <w:rsid w:val="00991775"/>
    <w:rsid w:val="00992E69"/>
    <w:rsid w:val="00992EBF"/>
    <w:rsid w:val="00993A85"/>
    <w:rsid w:val="00993D63"/>
    <w:rsid w:val="0099660F"/>
    <w:rsid w:val="009A0139"/>
    <w:rsid w:val="009B104B"/>
    <w:rsid w:val="009B6779"/>
    <w:rsid w:val="009C1B37"/>
    <w:rsid w:val="009C1C05"/>
    <w:rsid w:val="009C4470"/>
    <w:rsid w:val="009C6764"/>
    <w:rsid w:val="009D2F19"/>
    <w:rsid w:val="009D72E4"/>
    <w:rsid w:val="009E5AFC"/>
    <w:rsid w:val="009F2D44"/>
    <w:rsid w:val="009F3975"/>
    <w:rsid w:val="009F3CD3"/>
    <w:rsid w:val="009F6299"/>
    <w:rsid w:val="00A03251"/>
    <w:rsid w:val="00A056A9"/>
    <w:rsid w:val="00A102E5"/>
    <w:rsid w:val="00A13B22"/>
    <w:rsid w:val="00A1522C"/>
    <w:rsid w:val="00A25EBA"/>
    <w:rsid w:val="00A3022C"/>
    <w:rsid w:val="00A414D1"/>
    <w:rsid w:val="00A4195B"/>
    <w:rsid w:val="00A44635"/>
    <w:rsid w:val="00A4706E"/>
    <w:rsid w:val="00A513B4"/>
    <w:rsid w:val="00A52E48"/>
    <w:rsid w:val="00A6488D"/>
    <w:rsid w:val="00A70816"/>
    <w:rsid w:val="00A72609"/>
    <w:rsid w:val="00A744F8"/>
    <w:rsid w:val="00A819FD"/>
    <w:rsid w:val="00A91832"/>
    <w:rsid w:val="00A92E90"/>
    <w:rsid w:val="00A959A5"/>
    <w:rsid w:val="00AA54F7"/>
    <w:rsid w:val="00AA7FE5"/>
    <w:rsid w:val="00AD1E70"/>
    <w:rsid w:val="00AE4439"/>
    <w:rsid w:val="00AE454D"/>
    <w:rsid w:val="00AF0058"/>
    <w:rsid w:val="00AF01B4"/>
    <w:rsid w:val="00AF508A"/>
    <w:rsid w:val="00AF555A"/>
    <w:rsid w:val="00B00512"/>
    <w:rsid w:val="00B02728"/>
    <w:rsid w:val="00B039A2"/>
    <w:rsid w:val="00B05D40"/>
    <w:rsid w:val="00B129DE"/>
    <w:rsid w:val="00B14AF4"/>
    <w:rsid w:val="00B14E79"/>
    <w:rsid w:val="00B276C9"/>
    <w:rsid w:val="00B33D5E"/>
    <w:rsid w:val="00B3576D"/>
    <w:rsid w:val="00B42580"/>
    <w:rsid w:val="00B43E17"/>
    <w:rsid w:val="00B445EC"/>
    <w:rsid w:val="00B50593"/>
    <w:rsid w:val="00B51E14"/>
    <w:rsid w:val="00B54D11"/>
    <w:rsid w:val="00B6257A"/>
    <w:rsid w:val="00B64DDC"/>
    <w:rsid w:val="00B65529"/>
    <w:rsid w:val="00B700C6"/>
    <w:rsid w:val="00B70677"/>
    <w:rsid w:val="00B73663"/>
    <w:rsid w:val="00B82A26"/>
    <w:rsid w:val="00B87CBA"/>
    <w:rsid w:val="00B900DA"/>
    <w:rsid w:val="00B952A8"/>
    <w:rsid w:val="00B953DA"/>
    <w:rsid w:val="00B96AA8"/>
    <w:rsid w:val="00B97BBF"/>
    <w:rsid w:val="00BA0E73"/>
    <w:rsid w:val="00BB65B6"/>
    <w:rsid w:val="00BC0E05"/>
    <w:rsid w:val="00BC0F5F"/>
    <w:rsid w:val="00BC145E"/>
    <w:rsid w:val="00BC2090"/>
    <w:rsid w:val="00BC605D"/>
    <w:rsid w:val="00BC6067"/>
    <w:rsid w:val="00BC6EEE"/>
    <w:rsid w:val="00BC777C"/>
    <w:rsid w:val="00BD016F"/>
    <w:rsid w:val="00BD42AC"/>
    <w:rsid w:val="00BD7AAC"/>
    <w:rsid w:val="00BF3206"/>
    <w:rsid w:val="00C030BF"/>
    <w:rsid w:val="00C03888"/>
    <w:rsid w:val="00C25388"/>
    <w:rsid w:val="00C26122"/>
    <w:rsid w:val="00C3359E"/>
    <w:rsid w:val="00C37622"/>
    <w:rsid w:val="00C40B72"/>
    <w:rsid w:val="00C44259"/>
    <w:rsid w:val="00C51E94"/>
    <w:rsid w:val="00C547F1"/>
    <w:rsid w:val="00C56D15"/>
    <w:rsid w:val="00C57CFD"/>
    <w:rsid w:val="00C714B5"/>
    <w:rsid w:val="00C77B3B"/>
    <w:rsid w:val="00C81011"/>
    <w:rsid w:val="00C834B3"/>
    <w:rsid w:val="00C908FF"/>
    <w:rsid w:val="00CA098F"/>
    <w:rsid w:val="00CA3FDC"/>
    <w:rsid w:val="00CB0004"/>
    <w:rsid w:val="00CB11D2"/>
    <w:rsid w:val="00CB2329"/>
    <w:rsid w:val="00CC6823"/>
    <w:rsid w:val="00CC7A2C"/>
    <w:rsid w:val="00CD21B1"/>
    <w:rsid w:val="00CD6F5F"/>
    <w:rsid w:val="00CE05B9"/>
    <w:rsid w:val="00CE7481"/>
    <w:rsid w:val="00CE78F7"/>
    <w:rsid w:val="00CF00BB"/>
    <w:rsid w:val="00CF43B7"/>
    <w:rsid w:val="00CF551F"/>
    <w:rsid w:val="00CF6F3A"/>
    <w:rsid w:val="00D0336C"/>
    <w:rsid w:val="00D033CB"/>
    <w:rsid w:val="00D04875"/>
    <w:rsid w:val="00D051C6"/>
    <w:rsid w:val="00D14DB7"/>
    <w:rsid w:val="00D15FA0"/>
    <w:rsid w:val="00D243F7"/>
    <w:rsid w:val="00D25155"/>
    <w:rsid w:val="00D336D9"/>
    <w:rsid w:val="00D42CF8"/>
    <w:rsid w:val="00D43452"/>
    <w:rsid w:val="00D458ED"/>
    <w:rsid w:val="00D47EA8"/>
    <w:rsid w:val="00D548A2"/>
    <w:rsid w:val="00D57AF2"/>
    <w:rsid w:val="00D64AF1"/>
    <w:rsid w:val="00D668D3"/>
    <w:rsid w:val="00D73056"/>
    <w:rsid w:val="00D8032F"/>
    <w:rsid w:val="00D81B09"/>
    <w:rsid w:val="00D83B0E"/>
    <w:rsid w:val="00D83CF8"/>
    <w:rsid w:val="00D944F9"/>
    <w:rsid w:val="00DA195A"/>
    <w:rsid w:val="00DA437D"/>
    <w:rsid w:val="00DA43D4"/>
    <w:rsid w:val="00DA7ED9"/>
    <w:rsid w:val="00DB143C"/>
    <w:rsid w:val="00DD184A"/>
    <w:rsid w:val="00DD25CA"/>
    <w:rsid w:val="00DE2984"/>
    <w:rsid w:val="00DE55E4"/>
    <w:rsid w:val="00DF2B97"/>
    <w:rsid w:val="00DF61CC"/>
    <w:rsid w:val="00E01127"/>
    <w:rsid w:val="00E011E4"/>
    <w:rsid w:val="00E1134B"/>
    <w:rsid w:val="00E2133C"/>
    <w:rsid w:val="00E2161D"/>
    <w:rsid w:val="00E33FE0"/>
    <w:rsid w:val="00E44A3A"/>
    <w:rsid w:val="00E52555"/>
    <w:rsid w:val="00E53D8E"/>
    <w:rsid w:val="00E64C0E"/>
    <w:rsid w:val="00E70B89"/>
    <w:rsid w:val="00E76893"/>
    <w:rsid w:val="00E80087"/>
    <w:rsid w:val="00E8063E"/>
    <w:rsid w:val="00E8481E"/>
    <w:rsid w:val="00E91FED"/>
    <w:rsid w:val="00EA0489"/>
    <w:rsid w:val="00EA0953"/>
    <w:rsid w:val="00EA2DA0"/>
    <w:rsid w:val="00EB3898"/>
    <w:rsid w:val="00EC47A0"/>
    <w:rsid w:val="00EC519D"/>
    <w:rsid w:val="00EC689D"/>
    <w:rsid w:val="00EC7468"/>
    <w:rsid w:val="00ED0453"/>
    <w:rsid w:val="00ED07C5"/>
    <w:rsid w:val="00ED4745"/>
    <w:rsid w:val="00EE123F"/>
    <w:rsid w:val="00EE78CD"/>
    <w:rsid w:val="00F00F86"/>
    <w:rsid w:val="00F067E7"/>
    <w:rsid w:val="00F07960"/>
    <w:rsid w:val="00F12F65"/>
    <w:rsid w:val="00F2565A"/>
    <w:rsid w:val="00F25954"/>
    <w:rsid w:val="00F30117"/>
    <w:rsid w:val="00F351DF"/>
    <w:rsid w:val="00F37DC7"/>
    <w:rsid w:val="00F408D4"/>
    <w:rsid w:val="00F40DB9"/>
    <w:rsid w:val="00F411DE"/>
    <w:rsid w:val="00F41E18"/>
    <w:rsid w:val="00F62369"/>
    <w:rsid w:val="00F63EFB"/>
    <w:rsid w:val="00F64765"/>
    <w:rsid w:val="00F668CB"/>
    <w:rsid w:val="00F66A42"/>
    <w:rsid w:val="00F73A19"/>
    <w:rsid w:val="00F76102"/>
    <w:rsid w:val="00F76DCE"/>
    <w:rsid w:val="00F8060B"/>
    <w:rsid w:val="00F80715"/>
    <w:rsid w:val="00F83CB2"/>
    <w:rsid w:val="00F867EE"/>
    <w:rsid w:val="00F932D9"/>
    <w:rsid w:val="00F96C6C"/>
    <w:rsid w:val="00FA0537"/>
    <w:rsid w:val="00FB1686"/>
    <w:rsid w:val="00FB5DCE"/>
    <w:rsid w:val="00FC46E2"/>
    <w:rsid w:val="00FC69A2"/>
    <w:rsid w:val="00FC712B"/>
    <w:rsid w:val="00FD067C"/>
    <w:rsid w:val="00FD1EF2"/>
    <w:rsid w:val="00FD7B52"/>
    <w:rsid w:val="00FE10B3"/>
    <w:rsid w:val="00FE6E03"/>
    <w:rsid w:val="00FF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D575"/>
  <w15:chartTrackingRefBased/>
  <w15:docId w15:val="{759F5DFB-649E-4C3F-9466-5C574866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58C6"/>
    <w:pPr>
      <w:widowControl w:val="0"/>
      <w:jc w:val="both"/>
    </w:pPr>
  </w:style>
  <w:style w:type="paragraph" w:styleId="1">
    <w:name w:val="heading 1"/>
    <w:basedOn w:val="a"/>
    <w:next w:val="a"/>
    <w:link w:val="10"/>
    <w:autoRedefine/>
    <w:uiPriority w:val="9"/>
    <w:qFormat/>
    <w:rsid w:val="00855A89"/>
    <w:pPr>
      <w:keepNext/>
      <w:pageBreakBefore/>
      <w:numPr>
        <w:numId w:val="1"/>
      </w:numPr>
      <w:wordWrap w:val="0"/>
      <w:spacing w:beforeLines="100" w:before="100" w:afterLines="100" w:after="100" w:line="360" w:lineRule="auto"/>
      <w:jc w:val="center"/>
      <w:outlineLvl w:val="0"/>
    </w:pPr>
    <w:rPr>
      <w:rFonts w:ascii="Times New Roman" w:eastAsia="黑体" w:hAnsi="Times New Roman" w:cs="Times New Roman"/>
      <w:b/>
      <w:bCs/>
      <w:kern w:val="44"/>
      <w:sz w:val="36"/>
      <w:szCs w:val="36"/>
    </w:rPr>
  </w:style>
  <w:style w:type="paragraph" w:styleId="2">
    <w:name w:val="heading 2"/>
    <w:basedOn w:val="a"/>
    <w:next w:val="a"/>
    <w:link w:val="20"/>
    <w:autoRedefine/>
    <w:uiPriority w:val="9"/>
    <w:unhideWhenUsed/>
    <w:qFormat/>
    <w:rsid w:val="00A959A5"/>
    <w:pPr>
      <w:keepNext/>
      <w:keepLines/>
      <w:numPr>
        <w:ilvl w:val="1"/>
        <w:numId w:val="1"/>
      </w:numPr>
      <w:wordWrap w:val="0"/>
      <w:adjustRightInd w:val="0"/>
      <w:snapToGrid w:val="0"/>
      <w:spacing w:beforeLines="50" w:before="156" w:afterLines="50" w:after="156" w:line="360" w:lineRule="auto"/>
      <w:outlineLvl w:val="1"/>
    </w:pPr>
    <w:rPr>
      <w:rFonts w:ascii="Times New Roman" w:eastAsia="黑体" w:hAnsi="Times New Roman" w:cs="Times New Roman"/>
      <w:b/>
      <w:bCs/>
      <w:sz w:val="28"/>
      <w:szCs w:val="28"/>
    </w:rPr>
  </w:style>
  <w:style w:type="paragraph" w:styleId="3">
    <w:name w:val="heading 3"/>
    <w:basedOn w:val="a"/>
    <w:next w:val="a"/>
    <w:link w:val="30"/>
    <w:autoRedefine/>
    <w:uiPriority w:val="9"/>
    <w:unhideWhenUsed/>
    <w:qFormat/>
    <w:rsid w:val="00855A89"/>
    <w:pPr>
      <w:keepNext/>
      <w:keepLines/>
      <w:numPr>
        <w:ilvl w:val="2"/>
        <w:numId w:val="1"/>
      </w:numPr>
      <w:tabs>
        <w:tab w:val="left" w:pos="709"/>
      </w:tabs>
      <w:wordWrap w:val="0"/>
      <w:snapToGrid w:val="0"/>
      <w:spacing w:beforeLines="50" w:before="120" w:afterLines="50" w:after="120" w:line="360" w:lineRule="auto"/>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855A89"/>
    <w:pPr>
      <w:keepNext/>
      <w:keepLines/>
      <w:numPr>
        <w:ilvl w:val="3"/>
        <w:numId w:val="1"/>
      </w:numPr>
      <w:wordWrap w:val="0"/>
      <w:spacing w:before="120" w:beforeAutospacing="1" w:after="120" w:afterAutospacing="1" w:line="120" w:lineRule="exact"/>
      <w:outlineLvl w:val="3"/>
    </w:pPr>
    <w:rPr>
      <w:rFonts w:ascii="Times New Roman" w:eastAsia="黑体" w:hAnsi="Times New Roman" w:cstheme="majorBidi"/>
      <w:b/>
      <w:bCs/>
      <w:sz w:val="24"/>
      <w:szCs w:val="28"/>
    </w:rPr>
  </w:style>
  <w:style w:type="paragraph" w:styleId="5">
    <w:name w:val="heading 5"/>
    <w:basedOn w:val="a"/>
    <w:next w:val="a"/>
    <w:link w:val="50"/>
    <w:uiPriority w:val="9"/>
    <w:semiHidden/>
    <w:unhideWhenUsed/>
    <w:rsid w:val="00855A89"/>
    <w:pPr>
      <w:keepNext/>
      <w:keepLines/>
      <w:numPr>
        <w:ilvl w:val="4"/>
        <w:numId w:val="1"/>
      </w:numPr>
      <w:wordWrap w:val="0"/>
      <w:spacing w:before="280" w:after="290" w:line="376" w:lineRule="auto"/>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855A89"/>
    <w:pPr>
      <w:keepNext/>
      <w:keepLines/>
      <w:numPr>
        <w:ilvl w:val="5"/>
        <w:numId w:val="1"/>
      </w:numPr>
      <w:wordWrap w:val="0"/>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5A89"/>
    <w:pPr>
      <w:keepNext/>
      <w:keepLines/>
      <w:numPr>
        <w:ilvl w:val="6"/>
        <w:numId w:val="1"/>
      </w:numPr>
      <w:wordWrap w:val="0"/>
      <w:spacing w:before="240" w:after="64" w:line="320" w:lineRule="auto"/>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855A89"/>
    <w:pPr>
      <w:keepNext/>
      <w:keepLines/>
      <w:numPr>
        <w:ilvl w:val="7"/>
        <w:numId w:val="1"/>
      </w:numPr>
      <w:wordWrap w:val="0"/>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5A89"/>
    <w:pPr>
      <w:keepNext/>
      <w:keepLines/>
      <w:numPr>
        <w:ilvl w:val="8"/>
        <w:numId w:val="1"/>
      </w:numPr>
      <w:wordWrap w:val="0"/>
      <w:spacing w:before="240" w:after="64" w:line="320" w:lineRule="auto"/>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5A89"/>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A959A5"/>
    <w:rPr>
      <w:rFonts w:ascii="Times New Roman" w:eastAsia="黑体" w:hAnsi="Times New Roman" w:cs="Times New Roman"/>
      <w:b/>
      <w:bCs/>
      <w:sz w:val="28"/>
      <w:szCs w:val="28"/>
    </w:rPr>
  </w:style>
  <w:style w:type="character" w:customStyle="1" w:styleId="30">
    <w:name w:val="标题 3 字符"/>
    <w:basedOn w:val="a0"/>
    <w:link w:val="3"/>
    <w:uiPriority w:val="9"/>
    <w:rsid w:val="00855A89"/>
    <w:rPr>
      <w:rFonts w:ascii="Times New Roman" w:eastAsia="黑体" w:hAnsi="Times New Roman"/>
      <w:b/>
      <w:bCs/>
      <w:sz w:val="24"/>
      <w:szCs w:val="32"/>
    </w:rPr>
  </w:style>
  <w:style w:type="character" w:customStyle="1" w:styleId="40">
    <w:name w:val="标题 4 字符"/>
    <w:basedOn w:val="a0"/>
    <w:link w:val="4"/>
    <w:uiPriority w:val="9"/>
    <w:rsid w:val="00855A89"/>
    <w:rPr>
      <w:rFonts w:ascii="Times New Roman" w:eastAsia="黑体" w:hAnsi="Times New Roman" w:cstheme="majorBidi"/>
      <w:b/>
      <w:bCs/>
      <w:sz w:val="24"/>
      <w:szCs w:val="28"/>
    </w:rPr>
  </w:style>
  <w:style w:type="character" w:customStyle="1" w:styleId="50">
    <w:name w:val="标题 5 字符"/>
    <w:basedOn w:val="a0"/>
    <w:link w:val="5"/>
    <w:uiPriority w:val="9"/>
    <w:semiHidden/>
    <w:rsid w:val="00855A89"/>
    <w:rPr>
      <w:rFonts w:ascii="Times New Roman" w:eastAsia="宋体" w:hAnsi="Times New Roman"/>
      <w:b/>
      <w:bCs/>
      <w:sz w:val="28"/>
      <w:szCs w:val="28"/>
    </w:rPr>
  </w:style>
  <w:style w:type="character" w:customStyle="1" w:styleId="60">
    <w:name w:val="标题 6 字符"/>
    <w:basedOn w:val="a0"/>
    <w:link w:val="6"/>
    <w:uiPriority w:val="9"/>
    <w:semiHidden/>
    <w:rsid w:val="00855A8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5A89"/>
    <w:rPr>
      <w:rFonts w:ascii="Times New Roman" w:eastAsia="宋体" w:hAnsi="Times New Roman"/>
      <w:b/>
      <w:bCs/>
      <w:sz w:val="24"/>
      <w:szCs w:val="24"/>
    </w:rPr>
  </w:style>
  <w:style w:type="character" w:customStyle="1" w:styleId="80">
    <w:name w:val="标题 8 字符"/>
    <w:basedOn w:val="a0"/>
    <w:link w:val="8"/>
    <w:uiPriority w:val="9"/>
    <w:semiHidden/>
    <w:rsid w:val="00855A8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5A89"/>
    <w:rPr>
      <w:rFonts w:asciiTheme="majorHAnsi" w:eastAsiaTheme="majorEastAsia" w:hAnsiTheme="majorHAnsi" w:cstheme="majorBidi"/>
      <w:sz w:val="24"/>
      <w:szCs w:val="21"/>
    </w:rPr>
  </w:style>
  <w:style w:type="paragraph" w:styleId="a3">
    <w:name w:val="List Paragraph"/>
    <w:basedOn w:val="a"/>
    <w:uiPriority w:val="34"/>
    <w:qFormat/>
    <w:rsid w:val="00CE05B9"/>
    <w:pPr>
      <w:ind w:firstLineChars="200" w:firstLine="420"/>
    </w:pPr>
  </w:style>
  <w:style w:type="character" w:styleId="a4">
    <w:name w:val="Placeholder Text"/>
    <w:basedOn w:val="a0"/>
    <w:uiPriority w:val="99"/>
    <w:semiHidden/>
    <w:rsid w:val="00DA195A"/>
    <w:rPr>
      <w:color w:val="808080"/>
    </w:rPr>
  </w:style>
  <w:style w:type="table" w:styleId="a5">
    <w:name w:val="Table Grid"/>
    <w:basedOn w:val="a1"/>
    <w:uiPriority w:val="39"/>
    <w:rsid w:val="001F7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A05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A0537"/>
    <w:rPr>
      <w:sz w:val="18"/>
      <w:szCs w:val="18"/>
    </w:rPr>
  </w:style>
  <w:style w:type="paragraph" w:styleId="a8">
    <w:name w:val="footer"/>
    <w:basedOn w:val="a"/>
    <w:link w:val="a9"/>
    <w:uiPriority w:val="99"/>
    <w:unhideWhenUsed/>
    <w:rsid w:val="00FA0537"/>
    <w:pPr>
      <w:tabs>
        <w:tab w:val="center" w:pos="4153"/>
        <w:tab w:val="right" w:pos="8306"/>
      </w:tabs>
      <w:snapToGrid w:val="0"/>
      <w:jc w:val="left"/>
    </w:pPr>
    <w:rPr>
      <w:sz w:val="18"/>
      <w:szCs w:val="18"/>
    </w:rPr>
  </w:style>
  <w:style w:type="character" w:customStyle="1" w:styleId="a9">
    <w:name w:val="页脚 字符"/>
    <w:basedOn w:val="a0"/>
    <w:link w:val="a8"/>
    <w:uiPriority w:val="99"/>
    <w:rsid w:val="00FA05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package" Target="embeddings/Microsoft_Visio_Drawing5.vsdx"/><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Visio_Drawing7.vsdx"/><Relationship Id="rId10" Type="http://schemas.openxmlformats.org/officeDocument/2006/relationships/chart" Target="charts/chart4.xm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HM&#27169;&#22359;&#36816;&#34892;&#26102;&#3838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HM&#27169;&#22359;&#36816;&#34892;&#26102;&#3838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HM&#27169;&#22359;&#36816;&#34892;&#26102;&#3838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HM&#27169;&#22359;&#36816;&#34892;&#26102;&#3838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HM&#27169;&#22359;&#36816;&#34892;&#26102;&#3838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HM&#27169;&#22359;&#36816;&#34892;&#26102;&#38388;.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r>
              <a:rPr lang="en-US" b="1"/>
              <a:t>HM中各模块耗时</a:t>
            </a:r>
          </a:p>
        </c:rich>
      </c:tx>
      <c:overlay val="0"/>
      <c:spPr>
        <a:noFill/>
        <a:ln>
          <a:noFill/>
        </a:ln>
        <a:effectLst/>
      </c:spPr>
      <c:txPr>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HM模块分析!$B$1</c:f>
              <c:strCache>
                <c:ptCount val="1"/>
                <c:pt idx="0">
                  <c:v>帧内预测模块estIntra</c:v>
                </c:pt>
              </c:strCache>
            </c:strRef>
          </c:tx>
          <c:spPr>
            <a:solidFill>
              <a:schemeClr val="accent1"/>
            </a:solidFill>
            <a:ln>
              <a:noFill/>
            </a:ln>
            <a:effectLst/>
          </c:spPr>
          <c:invertIfNegative val="0"/>
          <c:cat>
            <c:strRef>
              <c:f>HM模块分析!$A$2:$A$7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HM模块分析!$B$2:$B$7</c:f>
              <c:numCache>
                <c:formatCode>0.000_);[Red]\(0.000\)</c:formatCode>
                <c:ptCount val="6"/>
                <c:pt idx="0">
                  <c:v>1.75217</c:v>
                </c:pt>
                <c:pt idx="1">
                  <c:v>7.1285699999999999</c:v>
                </c:pt>
                <c:pt idx="2">
                  <c:v>11.964549999999999</c:v>
                </c:pt>
                <c:pt idx="3">
                  <c:v>13.939080000000001</c:v>
                </c:pt>
                <c:pt idx="4">
                  <c:v>31.38926</c:v>
                </c:pt>
                <c:pt idx="5">
                  <c:v>61.977899999999998</c:v>
                </c:pt>
              </c:numCache>
            </c:numRef>
          </c:val>
          <c:extLst>
            <c:ext xmlns:c16="http://schemas.microsoft.com/office/drawing/2014/chart" uri="{C3380CC4-5D6E-409C-BE32-E72D297353CC}">
              <c16:uniqueId val="{00000000-6290-4A04-96D7-ABA376D0A12F}"/>
            </c:ext>
          </c:extLst>
        </c:ser>
        <c:ser>
          <c:idx val="1"/>
          <c:order val="1"/>
          <c:tx>
            <c:strRef>
              <c:f>HM模块分析!$C$1</c:f>
              <c:strCache>
                <c:ptCount val="1"/>
                <c:pt idx="0">
                  <c:v>变换量化模块tansformNxN</c:v>
                </c:pt>
              </c:strCache>
            </c:strRef>
          </c:tx>
          <c:spPr>
            <a:solidFill>
              <a:schemeClr val="accent2"/>
            </a:solidFill>
            <a:ln>
              <a:noFill/>
            </a:ln>
            <a:effectLst/>
          </c:spPr>
          <c:invertIfNegative val="0"/>
          <c:cat>
            <c:strRef>
              <c:f>HM模块分析!$A$2:$A$7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HM模块分析!$C$2:$C$7</c:f>
              <c:numCache>
                <c:formatCode>0.000_);[Red]\(0.000\)</c:formatCode>
                <c:ptCount val="6"/>
                <c:pt idx="0">
                  <c:v>0.24142</c:v>
                </c:pt>
                <c:pt idx="1">
                  <c:v>1.00268</c:v>
                </c:pt>
                <c:pt idx="2">
                  <c:v>1.64476</c:v>
                </c:pt>
                <c:pt idx="3">
                  <c:v>1.96458</c:v>
                </c:pt>
                <c:pt idx="4">
                  <c:v>4.32768</c:v>
                </c:pt>
                <c:pt idx="5">
                  <c:v>8.8093800000000009</c:v>
                </c:pt>
              </c:numCache>
            </c:numRef>
          </c:val>
          <c:extLst>
            <c:ext xmlns:c16="http://schemas.microsoft.com/office/drawing/2014/chart" uri="{C3380CC4-5D6E-409C-BE32-E72D297353CC}">
              <c16:uniqueId val="{00000001-6290-4A04-96D7-ABA376D0A12F}"/>
            </c:ext>
          </c:extLst>
        </c:ser>
        <c:ser>
          <c:idx val="2"/>
          <c:order val="2"/>
          <c:tx>
            <c:strRef>
              <c:f>HM模块分析!$D$1</c:f>
              <c:strCache>
                <c:ptCount val="1"/>
                <c:pt idx="0">
                  <c:v>其他模块</c:v>
                </c:pt>
              </c:strCache>
            </c:strRef>
          </c:tx>
          <c:spPr>
            <a:solidFill>
              <a:schemeClr val="accent3"/>
            </a:solidFill>
            <a:ln>
              <a:noFill/>
            </a:ln>
            <a:effectLst/>
          </c:spPr>
          <c:invertIfNegative val="0"/>
          <c:cat>
            <c:strRef>
              <c:f>HM模块分析!$A$2:$A$7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HM模块分析!$D$2:$D$7</c:f>
              <c:numCache>
                <c:formatCode>0.000_);[Red]\(0.000\)</c:formatCode>
                <c:ptCount val="6"/>
                <c:pt idx="0">
                  <c:v>0.16328000000000006</c:v>
                </c:pt>
                <c:pt idx="1">
                  <c:v>0.63659999999999939</c:v>
                </c:pt>
                <c:pt idx="2">
                  <c:v>1.0291100000000009</c:v>
                </c:pt>
                <c:pt idx="3">
                  <c:v>1.1944800000000002</c:v>
                </c:pt>
                <c:pt idx="4">
                  <c:v>2.9197599999999975</c:v>
                </c:pt>
                <c:pt idx="5">
                  <c:v>5.2544399999999989</c:v>
                </c:pt>
              </c:numCache>
            </c:numRef>
          </c:val>
          <c:extLst>
            <c:ext xmlns:c16="http://schemas.microsoft.com/office/drawing/2014/chart" uri="{C3380CC4-5D6E-409C-BE32-E72D297353CC}">
              <c16:uniqueId val="{00000002-6290-4A04-96D7-ABA376D0A12F}"/>
            </c:ext>
          </c:extLst>
        </c:ser>
        <c:ser>
          <c:idx val="3"/>
          <c:order val="3"/>
          <c:tx>
            <c:strRef>
              <c:f>HM模块分析!$E$1</c:f>
              <c:strCache>
                <c:ptCount val="1"/>
                <c:pt idx="0">
                  <c:v>总时间</c:v>
                </c:pt>
              </c:strCache>
            </c:strRef>
          </c:tx>
          <c:spPr>
            <a:solidFill>
              <a:schemeClr val="accent4"/>
            </a:solidFill>
            <a:ln>
              <a:noFill/>
            </a:ln>
            <a:effectLst/>
          </c:spPr>
          <c:invertIfNegative val="0"/>
          <c:cat>
            <c:strRef>
              <c:f>HM模块分析!$A$2:$A$7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HM模块分析!$E$2:$E$7</c:f>
              <c:numCache>
                <c:formatCode>0.000_);[Red]\(0.000\)</c:formatCode>
                <c:ptCount val="6"/>
                <c:pt idx="0">
                  <c:v>2.1568700000000001</c:v>
                </c:pt>
                <c:pt idx="1">
                  <c:v>8.7678499999999993</c:v>
                </c:pt>
                <c:pt idx="2">
                  <c:v>14.63842</c:v>
                </c:pt>
                <c:pt idx="3">
                  <c:v>17.098140000000001</c:v>
                </c:pt>
                <c:pt idx="4">
                  <c:v>38.636699999999998</c:v>
                </c:pt>
                <c:pt idx="5">
                  <c:v>76.041719999999998</c:v>
                </c:pt>
              </c:numCache>
            </c:numRef>
          </c:val>
          <c:extLst>
            <c:ext xmlns:c16="http://schemas.microsoft.com/office/drawing/2014/chart" uri="{C3380CC4-5D6E-409C-BE32-E72D297353CC}">
              <c16:uniqueId val="{00000003-6290-4A04-96D7-ABA376D0A12F}"/>
            </c:ext>
          </c:extLst>
        </c:ser>
        <c:dLbls>
          <c:showLegendKey val="0"/>
          <c:showVal val="0"/>
          <c:showCatName val="0"/>
          <c:showSerName val="0"/>
          <c:showPercent val="0"/>
          <c:showBubbleSize val="0"/>
        </c:dLbls>
        <c:gapWidth val="182"/>
        <c:axId val="1976202015"/>
        <c:axId val="1984770143"/>
      </c:barChart>
      <c:catAx>
        <c:axId val="1976202015"/>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84770143"/>
        <c:crosses val="autoZero"/>
        <c:auto val="1"/>
        <c:lblAlgn val="ctr"/>
        <c:lblOffset val="100"/>
        <c:noMultiLvlLbl val="0"/>
      </c:catAx>
      <c:valAx>
        <c:axId val="1984770143"/>
        <c:scaling>
          <c:orientation val="minMax"/>
          <c:max val="8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76202015"/>
        <c:crosses val="autoZero"/>
        <c:crossBetween val="between"/>
        <c:majorUnit val="16"/>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cap="none" spc="0" normalizeH="0" baseline="0">
                <a:solidFill>
                  <a:schemeClr val="tx1">
                    <a:lumMod val="65000"/>
                    <a:lumOff val="35000"/>
                  </a:schemeClr>
                </a:solidFill>
                <a:latin typeface="+mj-lt"/>
                <a:ea typeface="+mj-ea"/>
                <a:cs typeface="+mj-cs"/>
              </a:defRPr>
            </a:pPr>
            <a:r>
              <a:rPr lang="en-US" b="1"/>
              <a:t>HM中各模块运行时间百分比</a:t>
            </a:r>
          </a:p>
        </c:rich>
      </c:tx>
      <c:overlay val="0"/>
      <c:spPr>
        <a:noFill/>
        <a:ln>
          <a:noFill/>
        </a:ln>
        <a:effectLst/>
      </c:spPr>
      <c:txPr>
        <a:bodyPr rot="0" spcFirstLastPara="1" vertOverflow="ellipsis" vert="horz" wrap="square" anchor="ctr" anchorCtr="1"/>
        <a:lstStyle/>
        <a:p>
          <a:pPr algn="ctr" rtl="0">
            <a:defRPr sz="960" b="1"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manualLayout>
          <c:layoutTarget val="inner"/>
          <c:xMode val="edge"/>
          <c:yMode val="edge"/>
          <c:x val="0.3260512172310373"/>
          <c:y val="0.16361503556516291"/>
          <c:w val="0.71316437832205648"/>
          <c:h val="0.64562445319335082"/>
        </c:manualLayout>
      </c:layout>
      <c:barChart>
        <c:barDir val="bar"/>
        <c:grouping val="percentStacked"/>
        <c:varyColors val="0"/>
        <c:ser>
          <c:idx val="0"/>
          <c:order val="0"/>
          <c:tx>
            <c:strRef>
              <c:f>HM模块分析!$B$1</c:f>
              <c:strCache>
                <c:ptCount val="1"/>
                <c:pt idx="0">
                  <c:v>帧内预测模块estIntra</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HM模块分析!$A$2:$A$7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HM模块分析!$B$2:$B$7</c:f>
              <c:numCache>
                <c:formatCode>0.000_);[Red]\(0.000\)</c:formatCode>
                <c:ptCount val="6"/>
                <c:pt idx="0">
                  <c:v>1.75217</c:v>
                </c:pt>
                <c:pt idx="1">
                  <c:v>7.1285699999999999</c:v>
                </c:pt>
                <c:pt idx="2">
                  <c:v>11.964549999999999</c:v>
                </c:pt>
                <c:pt idx="3">
                  <c:v>13.939080000000001</c:v>
                </c:pt>
                <c:pt idx="4">
                  <c:v>31.38926</c:v>
                </c:pt>
                <c:pt idx="5">
                  <c:v>61.977899999999998</c:v>
                </c:pt>
              </c:numCache>
            </c:numRef>
          </c:val>
          <c:extLst>
            <c:ext xmlns:c16="http://schemas.microsoft.com/office/drawing/2014/chart" uri="{C3380CC4-5D6E-409C-BE32-E72D297353CC}">
              <c16:uniqueId val="{00000000-71F6-4367-A647-07DCF8094B0A}"/>
            </c:ext>
          </c:extLst>
        </c:ser>
        <c:ser>
          <c:idx val="1"/>
          <c:order val="1"/>
          <c:tx>
            <c:strRef>
              <c:f>HM模块分析!$C$1</c:f>
              <c:strCache>
                <c:ptCount val="1"/>
                <c:pt idx="0">
                  <c:v>变换量化模块tansformNxN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HM模块分析!$A$2:$A$7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HM模块分析!$C$2:$C$7</c:f>
              <c:numCache>
                <c:formatCode>0.000_);[Red]\(0.000\)</c:formatCode>
                <c:ptCount val="6"/>
                <c:pt idx="0">
                  <c:v>0.24142</c:v>
                </c:pt>
                <c:pt idx="1">
                  <c:v>1.00268</c:v>
                </c:pt>
                <c:pt idx="2">
                  <c:v>1.64476</c:v>
                </c:pt>
                <c:pt idx="3">
                  <c:v>1.96458</c:v>
                </c:pt>
                <c:pt idx="4">
                  <c:v>4.32768</c:v>
                </c:pt>
                <c:pt idx="5">
                  <c:v>8.8093800000000009</c:v>
                </c:pt>
              </c:numCache>
            </c:numRef>
          </c:val>
          <c:extLst>
            <c:ext xmlns:c16="http://schemas.microsoft.com/office/drawing/2014/chart" uri="{C3380CC4-5D6E-409C-BE32-E72D297353CC}">
              <c16:uniqueId val="{00000001-71F6-4367-A647-07DCF8094B0A}"/>
            </c:ext>
          </c:extLst>
        </c:ser>
        <c:ser>
          <c:idx val="2"/>
          <c:order val="2"/>
          <c:tx>
            <c:strRef>
              <c:f>HM模块分析!$D$1</c:f>
              <c:strCache>
                <c:ptCount val="1"/>
                <c:pt idx="0">
                  <c:v>其他模块</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HM模块分析!$A$2:$A$7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HM模块分析!$D$2:$D$7</c:f>
              <c:numCache>
                <c:formatCode>0.000_);[Red]\(0.000\)</c:formatCode>
                <c:ptCount val="6"/>
                <c:pt idx="0">
                  <c:v>0.16328000000000006</c:v>
                </c:pt>
                <c:pt idx="1">
                  <c:v>0.63659999999999939</c:v>
                </c:pt>
                <c:pt idx="2">
                  <c:v>1.0291100000000009</c:v>
                </c:pt>
                <c:pt idx="3">
                  <c:v>1.1944800000000002</c:v>
                </c:pt>
                <c:pt idx="4">
                  <c:v>2.9197599999999975</c:v>
                </c:pt>
                <c:pt idx="5">
                  <c:v>5.2544399999999989</c:v>
                </c:pt>
              </c:numCache>
            </c:numRef>
          </c:val>
          <c:extLst>
            <c:ext xmlns:c16="http://schemas.microsoft.com/office/drawing/2014/chart" uri="{C3380CC4-5D6E-409C-BE32-E72D297353CC}">
              <c16:uniqueId val="{00000002-71F6-4367-A647-07DCF8094B0A}"/>
            </c:ext>
          </c:extLst>
        </c:ser>
        <c:dLbls>
          <c:dLblPos val="ctr"/>
          <c:showLegendKey val="0"/>
          <c:showVal val="1"/>
          <c:showCatName val="0"/>
          <c:showSerName val="0"/>
          <c:showPercent val="0"/>
          <c:showBubbleSize val="0"/>
        </c:dLbls>
        <c:gapWidth val="150"/>
        <c:overlap val="100"/>
        <c:axId val="1977398271"/>
        <c:axId val="1765743631"/>
      </c:barChart>
      <c:catAx>
        <c:axId val="1977398271"/>
        <c:scaling>
          <c:orientation val="minMax"/>
        </c:scaling>
        <c:delete val="0"/>
        <c:axPos val="l"/>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tx1">
                    <a:lumMod val="65000"/>
                    <a:lumOff val="35000"/>
                  </a:schemeClr>
                </a:solidFill>
                <a:latin typeface="+mn-lt"/>
                <a:ea typeface="+mn-ea"/>
                <a:cs typeface="+mn-cs"/>
              </a:defRPr>
            </a:pPr>
            <a:endParaRPr lang="zh-CN"/>
          </a:p>
        </c:txPr>
        <c:crossAx val="1765743631"/>
        <c:crosses val="autoZero"/>
        <c:auto val="1"/>
        <c:lblAlgn val="ctr"/>
        <c:lblOffset val="100"/>
        <c:noMultiLvlLbl val="0"/>
      </c:catAx>
      <c:valAx>
        <c:axId val="17657436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zh-CN"/>
                  <a:t>运行时间百分比</a:t>
                </a:r>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77398271"/>
        <c:crosses val="autoZero"/>
        <c:crossBetween val="between"/>
      </c:valAx>
      <c:spPr>
        <a:noFill/>
        <a:ln>
          <a:noFill/>
        </a:ln>
        <a:effectLst/>
      </c:spPr>
    </c:plotArea>
    <c:legend>
      <c:legendPos val="t"/>
      <c:layout>
        <c:manualLayout>
          <c:xMode val="edge"/>
          <c:yMode val="edge"/>
          <c:x val="0.10004528805748837"/>
          <c:y val="0.90844076543607821"/>
          <c:w val="0.77405961129616452"/>
          <c:h val="6.4491163124550346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r>
              <a:rPr lang="zh-CN" b="1"/>
              <a:t>帧内预测模块中各函数运行时间</a:t>
            </a:r>
          </a:p>
        </c:rich>
      </c:tx>
      <c:overlay val="0"/>
      <c:spPr>
        <a:noFill/>
        <a:ln>
          <a:noFill/>
        </a:ln>
        <a:effectLst/>
      </c:spPr>
      <c:txPr>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HM帧内预测模块!$B$1</c:f>
              <c:strCache>
                <c:ptCount val="1"/>
                <c:pt idx="0">
                  <c:v>哈达玛失真函数xGetHADs</c:v>
                </c:pt>
              </c:strCache>
            </c:strRef>
          </c:tx>
          <c:spPr>
            <a:solidFill>
              <a:schemeClr val="accent1"/>
            </a:solidFill>
            <a:ln>
              <a:noFill/>
            </a:ln>
            <a:effectLst/>
          </c:spPr>
          <c:invertIfNegative val="0"/>
          <c:cat>
            <c:strRef>
              <c:f>HM帧内预测模块!$A$2:$A$7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HM帧内预测模块!$B$2:$B$7</c:f>
              <c:numCache>
                <c:formatCode>0.000_ </c:formatCode>
                <c:ptCount val="6"/>
                <c:pt idx="0">
                  <c:v>0.23637</c:v>
                </c:pt>
                <c:pt idx="1">
                  <c:v>1.01251</c:v>
                </c:pt>
                <c:pt idx="2">
                  <c:v>1.7213499999999999</c:v>
                </c:pt>
                <c:pt idx="3">
                  <c:v>2.0268600000000001</c:v>
                </c:pt>
                <c:pt idx="4">
                  <c:v>4.5199199999999999</c:v>
                </c:pt>
                <c:pt idx="5">
                  <c:v>9.0407399999999996</c:v>
                </c:pt>
              </c:numCache>
            </c:numRef>
          </c:val>
          <c:extLst>
            <c:ext xmlns:c16="http://schemas.microsoft.com/office/drawing/2014/chart" uri="{C3380CC4-5D6E-409C-BE32-E72D297353CC}">
              <c16:uniqueId val="{00000000-FFF5-4918-BA06-AB758CA0313B}"/>
            </c:ext>
          </c:extLst>
        </c:ser>
        <c:ser>
          <c:idx val="1"/>
          <c:order val="1"/>
          <c:tx>
            <c:strRef>
              <c:f>HM帧内预测模块!$C$1</c:f>
              <c:strCache>
                <c:ptCount val="1"/>
                <c:pt idx="0">
                  <c:v>预测值计算函数predIntraAng</c:v>
                </c:pt>
              </c:strCache>
            </c:strRef>
          </c:tx>
          <c:spPr>
            <a:solidFill>
              <a:schemeClr val="accent2"/>
            </a:solidFill>
            <a:ln>
              <a:noFill/>
            </a:ln>
            <a:effectLst/>
          </c:spPr>
          <c:invertIfNegative val="0"/>
          <c:cat>
            <c:strRef>
              <c:f>HM帧内预测模块!$A$2:$A$7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HM帧内预测模块!$C$2:$C$7</c:f>
              <c:numCache>
                <c:formatCode>0.000_ </c:formatCode>
                <c:ptCount val="6"/>
                <c:pt idx="0">
                  <c:v>0.21756</c:v>
                </c:pt>
                <c:pt idx="1">
                  <c:v>0.82325000000000004</c:v>
                </c:pt>
                <c:pt idx="2">
                  <c:v>1.46163</c:v>
                </c:pt>
                <c:pt idx="3">
                  <c:v>1.5982799999999999</c:v>
                </c:pt>
                <c:pt idx="4">
                  <c:v>3.8400599999999998</c:v>
                </c:pt>
                <c:pt idx="5">
                  <c:v>7.0471199999999996</c:v>
                </c:pt>
              </c:numCache>
            </c:numRef>
          </c:val>
          <c:extLst>
            <c:ext xmlns:c16="http://schemas.microsoft.com/office/drawing/2014/chart" uri="{C3380CC4-5D6E-409C-BE32-E72D297353CC}">
              <c16:uniqueId val="{00000001-FFF5-4918-BA06-AB758CA0313B}"/>
            </c:ext>
          </c:extLst>
        </c:ser>
        <c:ser>
          <c:idx val="2"/>
          <c:order val="2"/>
          <c:tx>
            <c:strRef>
              <c:f>HM帧内预测模块!$D$1</c:f>
              <c:strCache>
                <c:ptCount val="1"/>
                <c:pt idx="0">
                  <c:v>其他函数</c:v>
                </c:pt>
              </c:strCache>
            </c:strRef>
          </c:tx>
          <c:spPr>
            <a:solidFill>
              <a:schemeClr val="accent3"/>
            </a:solidFill>
            <a:ln>
              <a:noFill/>
            </a:ln>
            <a:effectLst/>
          </c:spPr>
          <c:invertIfNegative val="0"/>
          <c:cat>
            <c:strRef>
              <c:f>HM帧内预测模块!$A$2:$A$7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HM帧内预测模块!$D$2:$D$7</c:f>
              <c:numCache>
                <c:formatCode>0.000_ </c:formatCode>
                <c:ptCount val="6"/>
                <c:pt idx="0">
                  <c:v>1.2982400000000001</c:v>
                </c:pt>
                <c:pt idx="1">
                  <c:v>5.2928100000000002</c:v>
                </c:pt>
                <c:pt idx="2">
                  <c:v>8.7815700000000003</c:v>
                </c:pt>
                <c:pt idx="3">
                  <c:v>10.313940000000002</c:v>
                </c:pt>
                <c:pt idx="4">
                  <c:v>23.129280000000001</c:v>
                </c:pt>
                <c:pt idx="5">
                  <c:v>45.890039999999999</c:v>
                </c:pt>
              </c:numCache>
            </c:numRef>
          </c:val>
          <c:extLst>
            <c:ext xmlns:c16="http://schemas.microsoft.com/office/drawing/2014/chart" uri="{C3380CC4-5D6E-409C-BE32-E72D297353CC}">
              <c16:uniqueId val="{00000002-FFF5-4918-BA06-AB758CA0313B}"/>
            </c:ext>
          </c:extLst>
        </c:ser>
        <c:ser>
          <c:idx val="3"/>
          <c:order val="3"/>
          <c:tx>
            <c:strRef>
              <c:f>HM帧内预测模块!$E$1</c:f>
              <c:strCache>
                <c:ptCount val="1"/>
                <c:pt idx="0">
                  <c:v>帧内预测模块总时间</c:v>
                </c:pt>
              </c:strCache>
            </c:strRef>
          </c:tx>
          <c:spPr>
            <a:solidFill>
              <a:schemeClr val="accent4"/>
            </a:solidFill>
            <a:ln>
              <a:noFill/>
            </a:ln>
            <a:effectLst/>
          </c:spPr>
          <c:invertIfNegative val="0"/>
          <c:cat>
            <c:strRef>
              <c:f>HM帧内预测模块!$A$2:$A$7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HM帧内预测模块!$E$2:$E$7</c:f>
              <c:numCache>
                <c:formatCode>0.000_ </c:formatCode>
                <c:ptCount val="6"/>
                <c:pt idx="0">
                  <c:v>1.75217</c:v>
                </c:pt>
                <c:pt idx="1">
                  <c:v>7.1285699999999999</c:v>
                </c:pt>
                <c:pt idx="2">
                  <c:v>11.964549999999999</c:v>
                </c:pt>
                <c:pt idx="3">
                  <c:v>13.939080000000001</c:v>
                </c:pt>
                <c:pt idx="4">
                  <c:v>31.489260000000002</c:v>
                </c:pt>
                <c:pt idx="5">
                  <c:v>61.977899999999998</c:v>
                </c:pt>
              </c:numCache>
            </c:numRef>
          </c:val>
          <c:extLst>
            <c:ext xmlns:c16="http://schemas.microsoft.com/office/drawing/2014/chart" uri="{C3380CC4-5D6E-409C-BE32-E72D297353CC}">
              <c16:uniqueId val="{00000003-FFF5-4918-BA06-AB758CA0313B}"/>
            </c:ext>
          </c:extLst>
        </c:ser>
        <c:dLbls>
          <c:showLegendKey val="0"/>
          <c:showVal val="0"/>
          <c:showCatName val="0"/>
          <c:showSerName val="0"/>
          <c:showPercent val="0"/>
          <c:showBubbleSize val="0"/>
        </c:dLbls>
        <c:gapWidth val="182"/>
        <c:axId val="1976202015"/>
        <c:axId val="1984770143"/>
      </c:barChart>
      <c:catAx>
        <c:axId val="1976202015"/>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layout>
            <c:manualLayout>
              <c:xMode val="edge"/>
              <c:yMode val="edge"/>
              <c:x val="1.8222048678901471E-2"/>
              <c:y val="0.27946843312751374"/>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84770143"/>
        <c:crosses val="autoZero"/>
        <c:auto val="1"/>
        <c:lblAlgn val="ctr"/>
        <c:lblOffset val="100"/>
        <c:noMultiLvlLbl val="0"/>
      </c:catAx>
      <c:valAx>
        <c:axId val="198477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7620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cap="none" spc="0" normalizeH="0" baseline="0">
                <a:solidFill>
                  <a:schemeClr val="tx1">
                    <a:lumMod val="65000"/>
                    <a:lumOff val="35000"/>
                  </a:schemeClr>
                </a:solidFill>
                <a:latin typeface="+mj-lt"/>
                <a:ea typeface="+mj-ea"/>
                <a:cs typeface="+mj-cs"/>
              </a:defRPr>
            </a:pPr>
            <a:r>
              <a:rPr lang="zh-CN" b="1"/>
              <a:t>帧内预测模块中各函数运行时间百分比</a:t>
            </a:r>
          </a:p>
        </c:rich>
      </c:tx>
      <c:overlay val="0"/>
      <c:spPr>
        <a:noFill/>
        <a:ln>
          <a:noFill/>
        </a:ln>
        <a:effectLst/>
      </c:spPr>
      <c:txPr>
        <a:bodyPr rot="0" spcFirstLastPara="1" vertOverflow="ellipsis" vert="horz" wrap="square" anchor="ctr" anchorCtr="1"/>
        <a:lstStyle/>
        <a:p>
          <a:pPr algn="ctr" rtl="0">
            <a:defRPr sz="960" b="1"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manualLayout>
          <c:layoutTarget val="inner"/>
          <c:xMode val="edge"/>
          <c:yMode val="edge"/>
          <c:x val="0.32975925068190004"/>
          <c:y val="0.14910444265332978"/>
          <c:w val="0.71316437832205648"/>
          <c:h val="0.64562445319335082"/>
        </c:manualLayout>
      </c:layout>
      <c:barChart>
        <c:barDir val="bar"/>
        <c:grouping val="percentStacked"/>
        <c:varyColors val="0"/>
        <c:ser>
          <c:idx val="0"/>
          <c:order val="0"/>
          <c:tx>
            <c:strRef>
              <c:f>HM帧内预测模块!$B$1</c:f>
              <c:strCache>
                <c:ptCount val="1"/>
                <c:pt idx="0">
                  <c:v>哈达玛失真函数xGetHADs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HM帧内预测模块!$A$2:$A$7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HM帧内预测模块!$B$2:$B$7</c:f>
              <c:numCache>
                <c:formatCode>0.000_ </c:formatCode>
                <c:ptCount val="6"/>
                <c:pt idx="0">
                  <c:v>0.23637</c:v>
                </c:pt>
                <c:pt idx="1">
                  <c:v>1.01251</c:v>
                </c:pt>
                <c:pt idx="2">
                  <c:v>1.7213499999999999</c:v>
                </c:pt>
                <c:pt idx="3">
                  <c:v>2.0268600000000001</c:v>
                </c:pt>
                <c:pt idx="4">
                  <c:v>4.5199199999999999</c:v>
                </c:pt>
                <c:pt idx="5">
                  <c:v>9.0407399999999996</c:v>
                </c:pt>
              </c:numCache>
            </c:numRef>
          </c:val>
          <c:extLst>
            <c:ext xmlns:c16="http://schemas.microsoft.com/office/drawing/2014/chart" uri="{C3380CC4-5D6E-409C-BE32-E72D297353CC}">
              <c16:uniqueId val="{00000000-DE92-4013-AE33-749D69DF14D8}"/>
            </c:ext>
          </c:extLst>
        </c:ser>
        <c:ser>
          <c:idx val="1"/>
          <c:order val="1"/>
          <c:tx>
            <c:strRef>
              <c:f>HM帧内预测模块!$C$1</c:f>
              <c:strCache>
                <c:ptCount val="1"/>
                <c:pt idx="0">
                  <c:v>预测值计算函数predIntraAng</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HM帧内预测模块!$A$2:$A$7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HM帧内预测模块!$C$2:$C$7</c:f>
              <c:numCache>
                <c:formatCode>0.000_ </c:formatCode>
                <c:ptCount val="6"/>
                <c:pt idx="0">
                  <c:v>0.21756</c:v>
                </c:pt>
                <c:pt idx="1">
                  <c:v>0.82325000000000004</c:v>
                </c:pt>
                <c:pt idx="2">
                  <c:v>1.46163</c:v>
                </c:pt>
                <c:pt idx="3">
                  <c:v>1.5982799999999999</c:v>
                </c:pt>
                <c:pt idx="4">
                  <c:v>3.8400599999999998</c:v>
                </c:pt>
                <c:pt idx="5">
                  <c:v>7.0471199999999996</c:v>
                </c:pt>
              </c:numCache>
            </c:numRef>
          </c:val>
          <c:extLst>
            <c:ext xmlns:c16="http://schemas.microsoft.com/office/drawing/2014/chart" uri="{C3380CC4-5D6E-409C-BE32-E72D297353CC}">
              <c16:uniqueId val="{00000001-DE92-4013-AE33-749D69DF14D8}"/>
            </c:ext>
          </c:extLst>
        </c:ser>
        <c:ser>
          <c:idx val="2"/>
          <c:order val="2"/>
          <c:tx>
            <c:strRef>
              <c:f>HM帧内预测模块!$D$1</c:f>
              <c:strCache>
                <c:ptCount val="1"/>
                <c:pt idx="0">
                  <c:v>其他函数</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HM帧内预测模块!$A$2:$A$7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HM帧内预测模块!$D$2:$D$7</c:f>
              <c:numCache>
                <c:formatCode>0.000_ </c:formatCode>
                <c:ptCount val="6"/>
                <c:pt idx="0">
                  <c:v>1.2982400000000001</c:v>
                </c:pt>
                <c:pt idx="1">
                  <c:v>5.2928100000000002</c:v>
                </c:pt>
                <c:pt idx="2">
                  <c:v>8.7815700000000003</c:v>
                </c:pt>
                <c:pt idx="3">
                  <c:v>10.313940000000002</c:v>
                </c:pt>
                <c:pt idx="4">
                  <c:v>23.129280000000001</c:v>
                </c:pt>
                <c:pt idx="5">
                  <c:v>45.890039999999999</c:v>
                </c:pt>
              </c:numCache>
            </c:numRef>
          </c:val>
          <c:extLst>
            <c:ext xmlns:c16="http://schemas.microsoft.com/office/drawing/2014/chart" uri="{C3380CC4-5D6E-409C-BE32-E72D297353CC}">
              <c16:uniqueId val="{00000002-DE92-4013-AE33-749D69DF14D8}"/>
            </c:ext>
          </c:extLst>
        </c:ser>
        <c:dLbls>
          <c:dLblPos val="ctr"/>
          <c:showLegendKey val="0"/>
          <c:showVal val="1"/>
          <c:showCatName val="0"/>
          <c:showSerName val="0"/>
          <c:showPercent val="0"/>
          <c:showBubbleSize val="0"/>
        </c:dLbls>
        <c:gapWidth val="150"/>
        <c:overlap val="100"/>
        <c:axId val="1977398271"/>
        <c:axId val="1765743631"/>
      </c:barChart>
      <c:catAx>
        <c:axId val="1977398271"/>
        <c:scaling>
          <c:orientation val="minMax"/>
        </c:scaling>
        <c:delete val="0"/>
        <c:axPos val="l"/>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tx1">
                    <a:lumMod val="65000"/>
                    <a:lumOff val="35000"/>
                  </a:schemeClr>
                </a:solidFill>
                <a:latin typeface="+mn-lt"/>
                <a:ea typeface="+mn-ea"/>
                <a:cs typeface="+mn-cs"/>
              </a:defRPr>
            </a:pPr>
            <a:endParaRPr lang="zh-CN"/>
          </a:p>
        </c:txPr>
        <c:crossAx val="1765743631"/>
        <c:crosses val="autoZero"/>
        <c:auto val="1"/>
        <c:lblAlgn val="ctr"/>
        <c:lblOffset val="100"/>
        <c:noMultiLvlLbl val="0"/>
      </c:catAx>
      <c:valAx>
        <c:axId val="17657436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zh-CN"/>
                  <a:t>运行时间百分比</a:t>
                </a:r>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77398271"/>
        <c:crosses val="autoZero"/>
        <c:crossBetween val="between"/>
      </c:valAx>
      <c:spPr>
        <a:noFill/>
        <a:ln>
          <a:noFill/>
        </a:ln>
        <a:effectLst/>
      </c:spPr>
    </c:plotArea>
    <c:legend>
      <c:legendPos val="t"/>
      <c:layout>
        <c:manualLayout>
          <c:xMode val="edge"/>
          <c:yMode val="edge"/>
          <c:x val="6.372950440018528E-2"/>
          <c:y val="0.91290284640705077"/>
          <c:w val="0.87254099119962947"/>
          <c:h val="6.6846811471400716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r>
              <a:rPr lang="zh-CN" b="1"/>
              <a:t>变换量化</a:t>
            </a:r>
            <a:r>
              <a:rPr lang="en-US" b="1"/>
              <a:t>模块</a:t>
            </a:r>
            <a:r>
              <a:rPr lang="zh-CN" b="1"/>
              <a:t>中各函数运行时间</a:t>
            </a:r>
            <a:endParaRPr lang="en-US" b="1"/>
          </a:p>
        </c:rich>
      </c:tx>
      <c:overlay val="0"/>
      <c:spPr>
        <a:noFill/>
        <a:ln>
          <a:noFill/>
        </a:ln>
        <a:effectLst/>
      </c:spPr>
      <c:txPr>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HM变换量化模块!$B$1</c:f>
              <c:strCache>
                <c:ptCount val="1"/>
                <c:pt idx="0">
                  <c:v>快速DST变换函数fastForwardDST</c:v>
                </c:pt>
              </c:strCache>
            </c:strRef>
          </c:tx>
          <c:spPr>
            <a:solidFill>
              <a:schemeClr val="accent1"/>
            </a:solidFill>
            <a:ln>
              <a:noFill/>
            </a:ln>
            <a:effectLst/>
          </c:spPr>
          <c:invertIfNegative val="0"/>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HM变换量化模块!$B$2:$B$7</c:f>
              <c:numCache>
                <c:formatCode>0.00_);[Red]\(0.00\)</c:formatCode>
                <c:ptCount val="6"/>
                <c:pt idx="0">
                  <c:v>4.5900000000000003E-2</c:v>
                </c:pt>
                <c:pt idx="1">
                  <c:v>0.18653</c:v>
                </c:pt>
                <c:pt idx="2">
                  <c:v>0.30420000000000003</c:v>
                </c:pt>
                <c:pt idx="3">
                  <c:v>0.35633999999999999</c:v>
                </c:pt>
                <c:pt idx="4">
                  <c:v>0.80688000000000004</c:v>
                </c:pt>
                <c:pt idx="5">
                  <c:v>1.60398</c:v>
                </c:pt>
              </c:numCache>
            </c:numRef>
          </c:val>
          <c:extLst>
            <c:ext xmlns:c16="http://schemas.microsoft.com/office/drawing/2014/chart" uri="{C3380CC4-5D6E-409C-BE32-E72D297353CC}">
              <c16:uniqueId val="{00000000-38AD-4DFE-BEEE-64FE019302FB}"/>
            </c:ext>
          </c:extLst>
        </c:ser>
        <c:ser>
          <c:idx val="1"/>
          <c:order val="1"/>
          <c:tx>
            <c:strRef>
              <c:f>HM变换量化模块!$C$1</c:f>
              <c:strCache>
                <c:ptCount val="1"/>
                <c:pt idx="0">
                  <c:v>4×4蝶形变换partialButterfly4</c:v>
                </c:pt>
              </c:strCache>
            </c:strRef>
          </c:tx>
          <c:spPr>
            <a:solidFill>
              <a:schemeClr val="accent2"/>
            </a:solidFill>
            <a:ln>
              <a:noFill/>
            </a:ln>
            <a:effectLst/>
          </c:spPr>
          <c:invertIfNegative val="0"/>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HM变换量化模块!$C$2:$C$7</c:f>
              <c:numCache>
                <c:formatCode>0.00_);[Red]\(0.00\)</c:formatCode>
                <c:ptCount val="6"/>
                <c:pt idx="0">
                  <c:v>5.8599999999999998E-3</c:v>
                </c:pt>
                <c:pt idx="1">
                  <c:v>2.4230000000000002E-2</c:v>
                </c:pt>
                <c:pt idx="2">
                  <c:v>3.4610000000000002E-2</c:v>
                </c:pt>
                <c:pt idx="3">
                  <c:v>3.984E-2</c:v>
                </c:pt>
                <c:pt idx="4">
                  <c:v>9.2520000000000005E-2</c:v>
                </c:pt>
                <c:pt idx="5">
                  <c:v>0.18306</c:v>
                </c:pt>
              </c:numCache>
            </c:numRef>
          </c:val>
          <c:extLst>
            <c:ext xmlns:c16="http://schemas.microsoft.com/office/drawing/2014/chart" uri="{C3380CC4-5D6E-409C-BE32-E72D297353CC}">
              <c16:uniqueId val="{00000001-38AD-4DFE-BEEE-64FE019302FB}"/>
            </c:ext>
          </c:extLst>
        </c:ser>
        <c:ser>
          <c:idx val="2"/>
          <c:order val="2"/>
          <c:tx>
            <c:strRef>
              <c:f>HM变换量化模块!$D$1</c:f>
              <c:strCache>
                <c:ptCount val="1"/>
                <c:pt idx="0">
                  <c:v>8×8蝶形变换partialButterfly8</c:v>
                </c:pt>
              </c:strCache>
            </c:strRef>
          </c:tx>
          <c:spPr>
            <a:solidFill>
              <a:schemeClr val="accent3"/>
            </a:solidFill>
            <a:ln>
              <a:noFill/>
            </a:ln>
            <a:effectLst/>
          </c:spPr>
          <c:invertIfNegative val="0"/>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HM变换量化模块!$D$2:$D$7</c:f>
              <c:numCache>
                <c:formatCode>0.00_);[Red]\(0.00\)</c:formatCode>
                <c:ptCount val="6"/>
                <c:pt idx="0">
                  <c:v>1.9730000000000001E-2</c:v>
                </c:pt>
                <c:pt idx="1">
                  <c:v>7.9500000000000001E-2</c:v>
                </c:pt>
                <c:pt idx="2">
                  <c:v>0.13366</c:v>
                </c:pt>
                <c:pt idx="3">
                  <c:v>0.15581999999999999</c:v>
                </c:pt>
                <c:pt idx="4">
                  <c:v>0.35064000000000001</c:v>
                </c:pt>
                <c:pt idx="5">
                  <c:v>0.70806000000000002</c:v>
                </c:pt>
              </c:numCache>
            </c:numRef>
          </c:val>
          <c:extLst>
            <c:ext xmlns:c16="http://schemas.microsoft.com/office/drawing/2014/chart" uri="{C3380CC4-5D6E-409C-BE32-E72D297353CC}">
              <c16:uniqueId val="{00000002-38AD-4DFE-BEEE-64FE019302FB}"/>
            </c:ext>
          </c:extLst>
        </c:ser>
        <c:ser>
          <c:idx val="3"/>
          <c:order val="3"/>
          <c:tx>
            <c:strRef>
              <c:f>HM变换量化模块!$E$1</c:f>
              <c:strCache>
                <c:ptCount val="1"/>
                <c:pt idx="0">
                  <c:v>16×16蝶形变换partialButterfly16</c:v>
                </c:pt>
              </c:strCache>
            </c:strRef>
          </c:tx>
          <c:spPr>
            <a:solidFill>
              <a:schemeClr val="accent4"/>
            </a:solidFill>
            <a:ln>
              <a:noFill/>
            </a:ln>
            <a:effectLst/>
          </c:spPr>
          <c:invertIfNegative val="0"/>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HM变换量化模块!$E$2:$E$7</c:f>
              <c:numCache>
                <c:formatCode>0.00_);[Red]\(0.00\)</c:formatCode>
                <c:ptCount val="6"/>
                <c:pt idx="0">
                  <c:v>2.1430000000000001E-2</c:v>
                </c:pt>
                <c:pt idx="1">
                  <c:v>9.2960000000000001E-2</c:v>
                </c:pt>
                <c:pt idx="2">
                  <c:v>0.16347999999999999</c:v>
                </c:pt>
                <c:pt idx="3">
                  <c:v>0.18618000000000001</c:v>
                </c:pt>
                <c:pt idx="4">
                  <c:v>0.41687999999999997</c:v>
                </c:pt>
                <c:pt idx="5">
                  <c:v>0.86309999999999998</c:v>
                </c:pt>
              </c:numCache>
            </c:numRef>
          </c:val>
          <c:extLst>
            <c:ext xmlns:c16="http://schemas.microsoft.com/office/drawing/2014/chart" uri="{C3380CC4-5D6E-409C-BE32-E72D297353CC}">
              <c16:uniqueId val="{00000003-38AD-4DFE-BEEE-64FE019302FB}"/>
            </c:ext>
          </c:extLst>
        </c:ser>
        <c:ser>
          <c:idx val="4"/>
          <c:order val="4"/>
          <c:tx>
            <c:strRef>
              <c:f>HM变换量化模块!$F$1</c:f>
              <c:strCache>
                <c:ptCount val="1"/>
                <c:pt idx="0">
                  <c:v>32×32蝶形变换partialButterfly32</c:v>
                </c:pt>
              </c:strCache>
            </c:strRef>
          </c:tx>
          <c:spPr>
            <a:solidFill>
              <a:schemeClr val="accent5"/>
            </a:solidFill>
            <a:ln>
              <a:noFill/>
            </a:ln>
            <a:effectLst/>
          </c:spPr>
          <c:invertIfNegative val="0"/>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HM变换量化模块!$F$2:$F$7</c:f>
              <c:numCache>
                <c:formatCode>0.00_);[Red]\(0.00\)</c:formatCode>
                <c:ptCount val="6"/>
                <c:pt idx="0">
                  <c:v>2.4979999999999999E-2</c:v>
                </c:pt>
                <c:pt idx="1">
                  <c:v>0.11275</c:v>
                </c:pt>
                <c:pt idx="2">
                  <c:v>0.20075000000000001</c:v>
                </c:pt>
                <c:pt idx="3">
                  <c:v>0.22950000000000001</c:v>
                </c:pt>
                <c:pt idx="4">
                  <c:v>0.50507999999999997</c:v>
                </c:pt>
                <c:pt idx="5">
                  <c:v>1.0426800000000001</c:v>
                </c:pt>
              </c:numCache>
            </c:numRef>
          </c:val>
          <c:extLst>
            <c:ext xmlns:c16="http://schemas.microsoft.com/office/drawing/2014/chart" uri="{C3380CC4-5D6E-409C-BE32-E72D297353CC}">
              <c16:uniqueId val="{00000004-38AD-4DFE-BEEE-64FE019302FB}"/>
            </c:ext>
          </c:extLst>
        </c:ser>
        <c:ser>
          <c:idx val="5"/>
          <c:order val="5"/>
          <c:tx>
            <c:strRef>
              <c:f>HM变换量化模块!$G$1</c:f>
              <c:strCache>
                <c:ptCount val="1"/>
                <c:pt idx="0">
                  <c:v>其他函数</c:v>
                </c:pt>
              </c:strCache>
            </c:strRef>
          </c:tx>
          <c:spPr>
            <a:solidFill>
              <a:schemeClr val="accent6"/>
            </a:solidFill>
            <a:ln>
              <a:noFill/>
            </a:ln>
            <a:effectLst/>
          </c:spPr>
          <c:invertIfNegative val="0"/>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HM变换量化模块!$G$2:$G$7</c:f>
              <c:numCache>
                <c:formatCode>0.00_);[Red]\(0.00\)</c:formatCode>
                <c:ptCount val="6"/>
                <c:pt idx="0">
                  <c:v>0.12351999999999999</c:v>
                </c:pt>
                <c:pt idx="1">
                  <c:v>0.50670999999999999</c:v>
                </c:pt>
                <c:pt idx="2">
                  <c:v>0.80805999999999978</c:v>
                </c:pt>
                <c:pt idx="3">
                  <c:v>0.99689999999999968</c:v>
                </c:pt>
                <c:pt idx="4">
                  <c:v>2.1556800000000003</c:v>
                </c:pt>
                <c:pt idx="5">
                  <c:v>4.408500000000001</c:v>
                </c:pt>
              </c:numCache>
            </c:numRef>
          </c:val>
          <c:extLst>
            <c:ext xmlns:c16="http://schemas.microsoft.com/office/drawing/2014/chart" uri="{C3380CC4-5D6E-409C-BE32-E72D297353CC}">
              <c16:uniqueId val="{00000005-38AD-4DFE-BEEE-64FE019302FB}"/>
            </c:ext>
          </c:extLst>
        </c:ser>
        <c:ser>
          <c:idx val="6"/>
          <c:order val="6"/>
          <c:tx>
            <c:strRef>
              <c:f>HM变换量化模块!$H$1</c:f>
              <c:strCache>
                <c:ptCount val="1"/>
                <c:pt idx="0">
                  <c:v>变换量化模块总时间</c:v>
                </c:pt>
              </c:strCache>
            </c:strRef>
          </c:tx>
          <c:spPr>
            <a:solidFill>
              <a:schemeClr val="accent1">
                <a:lumMod val="60000"/>
              </a:schemeClr>
            </a:solidFill>
            <a:ln>
              <a:noFill/>
            </a:ln>
            <a:effectLst/>
          </c:spPr>
          <c:invertIfNegative val="0"/>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HM变换量化模块!$H$2:$H$7</c:f>
              <c:numCache>
                <c:formatCode>0.00_);[Red]\(0.00\)</c:formatCode>
                <c:ptCount val="6"/>
                <c:pt idx="0">
                  <c:v>0.24142</c:v>
                </c:pt>
                <c:pt idx="1">
                  <c:v>1.00268</c:v>
                </c:pt>
                <c:pt idx="2">
                  <c:v>1.64476</c:v>
                </c:pt>
                <c:pt idx="3">
                  <c:v>1.96458</c:v>
                </c:pt>
                <c:pt idx="4">
                  <c:v>4.32768</c:v>
                </c:pt>
                <c:pt idx="5">
                  <c:v>8.8093800000000009</c:v>
                </c:pt>
              </c:numCache>
            </c:numRef>
          </c:val>
          <c:extLst>
            <c:ext xmlns:c16="http://schemas.microsoft.com/office/drawing/2014/chart" uri="{C3380CC4-5D6E-409C-BE32-E72D297353CC}">
              <c16:uniqueId val="{00000006-38AD-4DFE-BEEE-64FE019302FB}"/>
            </c:ext>
          </c:extLst>
        </c:ser>
        <c:dLbls>
          <c:showLegendKey val="0"/>
          <c:showVal val="0"/>
          <c:showCatName val="0"/>
          <c:showSerName val="0"/>
          <c:showPercent val="0"/>
          <c:showBubbleSize val="0"/>
        </c:dLbls>
        <c:gapWidth val="182"/>
        <c:axId val="1976202015"/>
        <c:axId val="1984770143"/>
      </c:barChart>
      <c:catAx>
        <c:axId val="1976202015"/>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r>
                  <a:rPr lang="zh-CN" altLang="zh-CN" sz="800" b="0" i="0" cap="all" baseline="0">
                    <a:effectLst/>
                  </a:rPr>
                  <a:t>视频测试序列</a:t>
                </a:r>
                <a:endParaRPr lang="zh-CN" altLang="zh-CN" sz="8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84770143"/>
        <c:crosses val="autoZero"/>
        <c:auto val="1"/>
        <c:lblAlgn val="ctr"/>
        <c:lblOffset val="100"/>
        <c:noMultiLvlLbl val="0"/>
      </c:catAx>
      <c:valAx>
        <c:axId val="198477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100S</a:t>
                </a:r>
                <a:r>
                  <a:rPr lang="zh-CN" altLang="en-US"/>
                  <a:t>）</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7620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cap="none" spc="0" normalizeH="0" baseline="0">
                <a:solidFill>
                  <a:schemeClr val="tx1">
                    <a:lumMod val="65000"/>
                    <a:lumOff val="35000"/>
                  </a:schemeClr>
                </a:solidFill>
                <a:latin typeface="+mj-lt"/>
                <a:ea typeface="+mj-ea"/>
                <a:cs typeface="+mj-cs"/>
              </a:defRPr>
            </a:pPr>
            <a:r>
              <a:rPr lang="zh-CN" b="1"/>
              <a:t>变换量化</a:t>
            </a:r>
            <a:r>
              <a:rPr lang="en-US" b="1"/>
              <a:t>模块</a:t>
            </a:r>
            <a:r>
              <a:rPr lang="zh-CN" b="1"/>
              <a:t>中各函数运行时间百分比</a:t>
            </a:r>
            <a:endParaRPr lang="en-US" b="1"/>
          </a:p>
        </c:rich>
      </c:tx>
      <c:overlay val="0"/>
      <c:spPr>
        <a:noFill/>
        <a:ln>
          <a:noFill/>
        </a:ln>
        <a:effectLst/>
      </c:spPr>
      <c:txPr>
        <a:bodyPr rot="0" spcFirstLastPara="1" vertOverflow="ellipsis" vert="horz" wrap="square" anchor="ctr" anchorCtr="1"/>
        <a:lstStyle/>
        <a:p>
          <a:pPr algn="ctr" rtl="0">
            <a:defRPr sz="960" b="1"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manualLayout>
          <c:layoutTarget val="inner"/>
          <c:xMode val="edge"/>
          <c:yMode val="edge"/>
          <c:x val="0.30371517790952751"/>
          <c:y val="0.10282666946406593"/>
          <c:w val="0.71316437832205648"/>
          <c:h val="0.64562445319335082"/>
        </c:manualLayout>
      </c:layout>
      <c:barChart>
        <c:barDir val="bar"/>
        <c:grouping val="percentStacked"/>
        <c:varyColors val="0"/>
        <c:ser>
          <c:idx val="0"/>
          <c:order val="0"/>
          <c:tx>
            <c:strRef>
              <c:f>HM变换量化模块!$B$1</c:f>
              <c:strCache>
                <c:ptCount val="1"/>
                <c:pt idx="0">
                  <c:v>快速DST变换函数fastForwardDST</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HM变换量化模块!$B$2:$B$7</c:f>
              <c:numCache>
                <c:formatCode>0.00_);[Red]\(0.00\)</c:formatCode>
                <c:ptCount val="6"/>
                <c:pt idx="0">
                  <c:v>4.5900000000000003E-2</c:v>
                </c:pt>
                <c:pt idx="1">
                  <c:v>0.18653</c:v>
                </c:pt>
                <c:pt idx="2">
                  <c:v>0.30420000000000003</c:v>
                </c:pt>
                <c:pt idx="3">
                  <c:v>0.35633999999999999</c:v>
                </c:pt>
                <c:pt idx="4">
                  <c:v>0.80688000000000004</c:v>
                </c:pt>
                <c:pt idx="5">
                  <c:v>1.60398</c:v>
                </c:pt>
              </c:numCache>
            </c:numRef>
          </c:val>
          <c:extLst>
            <c:ext xmlns:c16="http://schemas.microsoft.com/office/drawing/2014/chart" uri="{C3380CC4-5D6E-409C-BE32-E72D297353CC}">
              <c16:uniqueId val="{00000000-5A7D-4113-915C-BCCFDAAC1347}"/>
            </c:ext>
          </c:extLst>
        </c:ser>
        <c:ser>
          <c:idx val="1"/>
          <c:order val="1"/>
          <c:tx>
            <c:strRef>
              <c:f>HM变换量化模块!$C$1</c:f>
              <c:strCache>
                <c:ptCount val="1"/>
                <c:pt idx="0">
                  <c:v>4×4蝶形变换partialButterfly4</c:v>
                </c:pt>
              </c:strCache>
            </c:strRef>
          </c:tx>
          <c:spPr>
            <a:solidFill>
              <a:schemeClr val="accent2"/>
            </a:solidFill>
            <a:ln>
              <a:noFill/>
            </a:ln>
            <a:effectLst/>
          </c:spPr>
          <c:invertIfNegative val="0"/>
          <c:dLbls>
            <c:dLbl>
              <c:idx val="0"/>
              <c:layout>
                <c:manualLayout>
                  <c:x val="-4.9382145582623005E-17"/>
                  <c:y val="-3.44550361777880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A7D-4113-915C-BCCFDAAC1347}"/>
                </c:ext>
              </c:extLst>
            </c:dLbl>
            <c:dLbl>
              <c:idx val="1"/>
              <c:layout>
                <c:manualLayout>
                  <c:x val="-2.6936026936026937E-3"/>
                  <c:y val="-3.675203858964051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A7D-4113-915C-BCCFDAAC1347}"/>
                </c:ext>
              </c:extLst>
            </c:dLbl>
            <c:dLbl>
              <c:idx val="2"/>
              <c:layout>
                <c:manualLayout>
                  <c:x val="4.9382145582623005E-17"/>
                  <c:y val="-3.2158033765935456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A7D-4113-915C-BCCFDAAC1347}"/>
                </c:ext>
              </c:extLst>
            </c:dLbl>
            <c:dLbl>
              <c:idx val="3"/>
              <c:layout>
                <c:manualLayout>
                  <c:x val="-4.9382145582623005E-17"/>
                  <c:y val="-3.4455036177788029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A7D-4113-915C-BCCFDAAC1347}"/>
                </c:ext>
              </c:extLst>
            </c:dLbl>
            <c:dLbl>
              <c:idx val="4"/>
              <c:layout>
                <c:manualLayout>
                  <c:x val="-2.6936026936026937E-3"/>
                  <c:y val="-3.445503617778798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A7D-4113-915C-BCCFDAAC1347}"/>
                </c:ext>
              </c:extLst>
            </c:dLbl>
            <c:dLbl>
              <c:idx val="5"/>
              <c:layout>
                <c:manualLayout>
                  <c:x val="4.9382145582623005E-17"/>
                  <c:y val="-3.445503617778800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A7D-4113-915C-BCCFDAAC1347}"/>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HM变换量化模块!$C$2:$C$7</c:f>
              <c:numCache>
                <c:formatCode>0.00_);[Red]\(0.00\)</c:formatCode>
                <c:ptCount val="6"/>
                <c:pt idx="0">
                  <c:v>5.8599999999999998E-3</c:v>
                </c:pt>
                <c:pt idx="1">
                  <c:v>2.4230000000000002E-2</c:v>
                </c:pt>
                <c:pt idx="2">
                  <c:v>3.4610000000000002E-2</c:v>
                </c:pt>
                <c:pt idx="3">
                  <c:v>3.984E-2</c:v>
                </c:pt>
                <c:pt idx="4">
                  <c:v>9.2520000000000005E-2</c:v>
                </c:pt>
                <c:pt idx="5">
                  <c:v>0.18306</c:v>
                </c:pt>
              </c:numCache>
            </c:numRef>
          </c:val>
          <c:extLst>
            <c:ext xmlns:c16="http://schemas.microsoft.com/office/drawing/2014/chart" uri="{C3380CC4-5D6E-409C-BE32-E72D297353CC}">
              <c16:uniqueId val="{00000001-5A7D-4113-915C-BCCFDAAC1347}"/>
            </c:ext>
          </c:extLst>
        </c:ser>
        <c:ser>
          <c:idx val="2"/>
          <c:order val="2"/>
          <c:tx>
            <c:strRef>
              <c:f>HM变换量化模块!$D$1</c:f>
              <c:strCache>
                <c:ptCount val="1"/>
                <c:pt idx="0">
                  <c:v>8×8蝶形变换partialButterfly8</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lgn="ct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HM变换量化模块!$D$2:$D$7</c:f>
              <c:numCache>
                <c:formatCode>0.00_);[Red]\(0.00\)</c:formatCode>
                <c:ptCount val="6"/>
                <c:pt idx="0">
                  <c:v>1.9730000000000001E-2</c:v>
                </c:pt>
                <c:pt idx="1">
                  <c:v>7.9500000000000001E-2</c:v>
                </c:pt>
                <c:pt idx="2">
                  <c:v>0.13366</c:v>
                </c:pt>
                <c:pt idx="3">
                  <c:v>0.15581999999999999</c:v>
                </c:pt>
                <c:pt idx="4">
                  <c:v>0.35064000000000001</c:v>
                </c:pt>
                <c:pt idx="5">
                  <c:v>0.70806000000000002</c:v>
                </c:pt>
              </c:numCache>
            </c:numRef>
          </c:val>
          <c:extLst>
            <c:ext xmlns:c16="http://schemas.microsoft.com/office/drawing/2014/chart" uri="{C3380CC4-5D6E-409C-BE32-E72D297353CC}">
              <c16:uniqueId val="{00000002-5A7D-4113-915C-BCCFDAAC1347}"/>
            </c:ext>
          </c:extLst>
        </c:ser>
        <c:ser>
          <c:idx val="3"/>
          <c:order val="3"/>
          <c:tx>
            <c:strRef>
              <c:f>HM变换量化模块!$E$1</c:f>
              <c:strCache>
                <c:ptCount val="1"/>
                <c:pt idx="0">
                  <c:v>16×16蝶形变换partialButterfly16</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HM变换量化模块!$E$2:$E$7</c:f>
              <c:numCache>
                <c:formatCode>0.00_);[Red]\(0.00\)</c:formatCode>
                <c:ptCount val="6"/>
                <c:pt idx="0">
                  <c:v>2.1430000000000001E-2</c:v>
                </c:pt>
                <c:pt idx="1">
                  <c:v>9.2960000000000001E-2</c:v>
                </c:pt>
                <c:pt idx="2">
                  <c:v>0.16347999999999999</c:v>
                </c:pt>
                <c:pt idx="3">
                  <c:v>0.18618000000000001</c:v>
                </c:pt>
                <c:pt idx="4">
                  <c:v>0.41687999999999997</c:v>
                </c:pt>
                <c:pt idx="5">
                  <c:v>0.86309999999999998</c:v>
                </c:pt>
              </c:numCache>
            </c:numRef>
          </c:val>
          <c:extLst>
            <c:ext xmlns:c16="http://schemas.microsoft.com/office/drawing/2014/chart" uri="{C3380CC4-5D6E-409C-BE32-E72D297353CC}">
              <c16:uniqueId val="{00000003-5A7D-4113-915C-BCCFDAAC1347}"/>
            </c:ext>
          </c:extLst>
        </c:ser>
        <c:ser>
          <c:idx val="4"/>
          <c:order val="4"/>
          <c:tx>
            <c:strRef>
              <c:f>HM变换量化模块!$F$1</c:f>
              <c:strCache>
                <c:ptCount val="1"/>
                <c:pt idx="0">
                  <c:v>32×32蝶形变换partialButterfly32</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HM变换量化模块!$F$2:$F$7</c:f>
              <c:numCache>
                <c:formatCode>0.00_);[Red]\(0.00\)</c:formatCode>
                <c:ptCount val="6"/>
                <c:pt idx="0">
                  <c:v>2.4979999999999999E-2</c:v>
                </c:pt>
                <c:pt idx="1">
                  <c:v>0.11275</c:v>
                </c:pt>
                <c:pt idx="2">
                  <c:v>0.20075000000000001</c:v>
                </c:pt>
                <c:pt idx="3">
                  <c:v>0.22950000000000001</c:v>
                </c:pt>
                <c:pt idx="4">
                  <c:v>0.50507999999999997</c:v>
                </c:pt>
                <c:pt idx="5">
                  <c:v>1.0426800000000001</c:v>
                </c:pt>
              </c:numCache>
            </c:numRef>
          </c:val>
          <c:extLst>
            <c:ext xmlns:c16="http://schemas.microsoft.com/office/drawing/2014/chart" uri="{C3380CC4-5D6E-409C-BE32-E72D297353CC}">
              <c16:uniqueId val="{00000004-5A7D-4113-915C-BCCFDAAC1347}"/>
            </c:ext>
          </c:extLst>
        </c:ser>
        <c:ser>
          <c:idx val="5"/>
          <c:order val="5"/>
          <c:tx>
            <c:strRef>
              <c:f>HM变换量化模块!$G$1</c:f>
              <c:strCache>
                <c:ptCount val="1"/>
                <c:pt idx="0">
                  <c:v>其他函数</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HM变换量化模块!$A$2:$A$7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HM变换量化模块!$G$2:$G$7</c:f>
              <c:numCache>
                <c:formatCode>0.00_);[Red]\(0.00\)</c:formatCode>
                <c:ptCount val="6"/>
                <c:pt idx="0">
                  <c:v>0.12351999999999999</c:v>
                </c:pt>
                <c:pt idx="1">
                  <c:v>0.50670999999999999</c:v>
                </c:pt>
                <c:pt idx="2">
                  <c:v>0.80805999999999978</c:v>
                </c:pt>
                <c:pt idx="3">
                  <c:v>0.99689999999999968</c:v>
                </c:pt>
                <c:pt idx="4">
                  <c:v>2.1556800000000003</c:v>
                </c:pt>
                <c:pt idx="5">
                  <c:v>4.408500000000001</c:v>
                </c:pt>
              </c:numCache>
            </c:numRef>
          </c:val>
          <c:extLst>
            <c:ext xmlns:c16="http://schemas.microsoft.com/office/drawing/2014/chart" uri="{C3380CC4-5D6E-409C-BE32-E72D297353CC}">
              <c16:uniqueId val="{00000005-5A7D-4113-915C-BCCFDAAC1347}"/>
            </c:ext>
          </c:extLst>
        </c:ser>
        <c:dLbls>
          <c:dLblPos val="ctr"/>
          <c:showLegendKey val="0"/>
          <c:showVal val="1"/>
          <c:showCatName val="0"/>
          <c:showSerName val="0"/>
          <c:showPercent val="0"/>
          <c:showBubbleSize val="0"/>
        </c:dLbls>
        <c:gapWidth val="150"/>
        <c:overlap val="100"/>
        <c:axId val="1977398271"/>
        <c:axId val="1765743631"/>
      </c:barChart>
      <c:catAx>
        <c:axId val="1977398271"/>
        <c:scaling>
          <c:orientation val="minMax"/>
        </c:scaling>
        <c:delete val="0"/>
        <c:axPos val="l"/>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zh-CN" altLang="en-US"/>
                  <a:t>视频测试序列</a:t>
                </a:r>
                <a:endParaRPr lang="zh-CN"/>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tx1">
                    <a:lumMod val="65000"/>
                    <a:lumOff val="35000"/>
                  </a:schemeClr>
                </a:solidFill>
                <a:latin typeface="+mn-lt"/>
                <a:ea typeface="+mn-ea"/>
                <a:cs typeface="+mn-cs"/>
              </a:defRPr>
            </a:pPr>
            <a:endParaRPr lang="zh-CN"/>
          </a:p>
        </c:txPr>
        <c:crossAx val="1765743631"/>
        <c:crosses val="autoZero"/>
        <c:auto val="1"/>
        <c:lblAlgn val="ctr"/>
        <c:lblOffset val="100"/>
        <c:noMultiLvlLbl val="0"/>
      </c:catAx>
      <c:valAx>
        <c:axId val="17657436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zh-CN" altLang="en-US"/>
                  <a:t>运行时间百分比</a:t>
                </a:r>
                <a:endParaRPr lang="zh-CN"/>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977398271"/>
        <c:crosses val="autoZero"/>
        <c:crossBetween val="between"/>
      </c:valAx>
      <c:spPr>
        <a:noFill/>
        <a:ln>
          <a:noFill/>
        </a:ln>
        <a:effectLst/>
      </c:spPr>
    </c:plotArea>
    <c:legend>
      <c:legendPos val="t"/>
      <c:layout>
        <c:manualLayout>
          <c:xMode val="edge"/>
          <c:yMode val="edge"/>
          <c:x val="1.219008964690683E-2"/>
          <c:y val="0.84014773153355826"/>
          <c:w val="0.93950147033450826"/>
          <c:h val="0.1576659317585301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2493</TotalTime>
  <Pages>17</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子恒</dc:creator>
  <cp:keywords/>
  <dc:description/>
  <cp:lastModifiedBy>董 子恒</cp:lastModifiedBy>
  <cp:revision>528</cp:revision>
  <dcterms:created xsi:type="dcterms:W3CDTF">2019-05-16T16:01:00Z</dcterms:created>
  <dcterms:modified xsi:type="dcterms:W3CDTF">2019-05-21T19:16:00Z</dcterms:modified>
</cp:coreProperties>
</file>