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7E9" w:rsidRPr="0016381E" w:rsidRDefault="00CE78F7" w:rsidP="0016381E">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基于上一章中对于HEVC关键技术和CUDA编程相关技术的理解，本章首先简要介绍官方</w:t>
      </w:r>
      <w:r w:rsidRPr="00F351DF">
        <w:rPr>
          <w:rFonts w:ascii="宋体" w:eastAsia="宋体" w:hAnsi="宋体" w:cs="Times New Roman" w:hint="eastAsia"/>
          <w:bCs/>
          <w:kern w:val="0"/>
          <w:sz w:val="24"/>
          <w:szCs w:val="24"/>
        </w:rPr>
        <w:t>HEVC测试模型</w:t>
      </w:r>
      <w:r>
        <w:rPr>
          <w:rFonts w:ascii="宋体" w:eastAsia="宋体" w:hAnsi="宋体" w:cs="Times New Roman" w:hint="eastAsia"/>
          <w:bCs/>
          <w:kern w:val="0"/>
          <w:sz w:val="24"/>
          <w:szCs w:val="24"/>
        </w:rPr>
        <w:t>（</w:t>
      </w:r>
      <w:r w:rsidRPr="00F351DF">
        <w:rPr>
          <w:rFonts w:ascii="宋体" w:eastAsia="宋体" w:hAnsi="宋体" w:cs="Times New Roman" w:hint="eastAsia"/>
          <w:bCs/>
          <w:kern w:val="0"/>
          <w:sz w:val="24"/>
          <w:szCs w:val="24"/>
        </w:rPr>
        <w:t>HEVC</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Test</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Model</w:t>
      </w:r>
      <w:r>
        <w:rPr>
          <w:rFonts w:ascii="宋体" w:eastAsia="宋体" w:hAnsi="宋体" w:cs="Times New Roman" w:hint="eastAsia"/>
          <w:bCs/>
          <w:kern w:val="0"/>
          <w:sz w:val="24"/>
          <w:szCs w:val="24"/>
        </w:rPr>
        <w:t>，HM）</w:t>
      </w:r>
      <w:r>
        <w:rPr>
          <w:rFonts w:ascii="宋体" w:eastAsia="宋体" w:hAnsi="宋体" w:cs="Times New Roman" w:hint="eastAsia"/>
          <w:bCs/>
          <w:kern w:val="0"/>
          <w:sz w:val="24"/>
          <w:szCs w:val="24"/>
        </w:rPr>
        <w:t>运行流程，分析其中主要的耗时模块和函数。接下来针对其中的</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模块和变换量化两大模块进行进一步研究。针对</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首先分析其整体逻辑，设计合适的并行算法，然后分别在对其中的率失真函数与角度预测函数进行并行优化算法的设计和实现，然后针对整个模块进行并行优化并研究这一算法下的理论并行度。针对量化变换模块，同样首先分析其整体结构，然后针对其中的DCT变换函数、DST变换函数、</w:t>
      </w:r>
      <w:r w:rsidR="00EC47A0">
        <w:rPr>
          <w:rFonts w:ascii="宋体" w:eastAsia="宋体" w:hAnsi="宋体" w:cs="Times New Roman" w:hint="eastAsia"/>
          <w:bCs/>
          <w:kern w:val="0"/>
          <w:sz w:val="24"/>
          <w:szCs w:val="24"/>
        </w:rPr>
        <w:t>蝶形</w:t>
      </w:r>
      <w:r>
        <w:rPr>
          <w:rFonts w:ascii="宋体" w:eastAsia="宋体" w:hAnsi="宋体" w:cs="Times New Roman" w:hint="eastAsia"/>
          <w:bCs/>
          <w:kern w:val="0"/>
          <w:sz w:val="24"/>
          <w:szCs w:val="24"/>
        </w:rPr>
        <w:t>快速变换函数</w:t>
      </w:r>
      <w:r w:rsidR="008422DF">
        <w:rPr>
          <w:rFonts w:ascii="宋体" w:eastAsia="宋体" w:hAnsi="宋体" w:cs="Times New Roman" w:hint="eastAsia"/>
          <w:bCs/>
          <w:kern w:val="0"/>
          <w:sz w:val="24"/>
          <w:szCs w:val="24"/>
        </w:rPr>
        <w:t>分别设计和实现并行优化算法，并计算各个算法的理论并行度。</w:t>
      </w:r>
    </w:p>
    <w:p w:rsidR="00855A89" w:rsidRDefault="00855A89" w:rsidP="00A959A5">
      <w:pPr>
        <w:pStyle w:val="2"/>
      </w:pPr>
      <w:r>
        <w:rPr>
          <w:rFonts w:hint="eastAsia"/>
        </w:rPr>
        <w:t>HM</w:t>
      </w:r>
      <w:r>
        <w:rPr>
          <w:rFonts w:hint="eastAsia"/>
        </w:rPr>
        <w:t>模块分析</w:t>
      </w:r>
    </w:p>
    <w:p w:rsidR="00B900DA" w:rsidRDefault="00B900DA" w:rsidP="00B900DA">
      <w:pPr>
        <w:pStyle w:val="3"/>
        <w:spacing w:before="156" w:after="156"/>
        <w:ind w:left="712"/>
      </w:pPr>
      <w:r>
        <w:rPr>
          <w:rFonts w:hint="eastAsia"/>
        </w:rPr>
        <w:t>HM</w:t>
      </w:r>
      <w:r>
        <w:rPr>
          <w:rFonts w:hint="eastAsia"/>
        </w:rPr>
        <w:t>运行流程</w:t>
      </w:r>
    </w:p>
    <w:p w:rsidR="0016381E" w:rsidRDefault="00F351DF" w:rsidP="00F351DF">
      <w:pPr>
        <w:spacing w:line="360" w:lineRule="auto"/>
        <w:ind w:firstLineChars="200" w:firstLine="480"/>
        <w:jc w:val="left"/>
        <w:rPr>
          <w:rFonts w:ascii="宋体" w:eastAsia="宋体" w:hAnsi="宋体" w:cs="Times New Roman"/>
          <w:bCs/>
          <w:kern w:val="0"/>
          <w:sz w:val="24"/>
          <w:szCs w:val="24"/>
        </w:rPr>
      </w:pPr>
      <w:r w:rsidRPr="00F351DF">
        <w:rPr>
          <w:rFonts w:ascii="宋体" w:eastAsia="宋体" w:hAnsi="宋体" w:cs="Times New Roman" w:hint="eastAsia"/>
          <w:bCs/>
          <w:kern w:val="0"/>
          <w:sz w:val="24"/>
          <w:szCs w:val="24"/>
        </w:rPr>
        <w:t>HEVC测试模型</w:t>
      </w:r>
      <w:r w:rsidR="00D83B0E">
        <w:rPr>
          <w:rFonts w:ascii="宋体" w:eastAsia="宋体" w:hAnsi="宋体" w:cs="Times New Roman" w:hint="eastAsia"/>
          <w:bCs/>
          <w:kern w:val="0"/>
          <w:sz w:val="24"/>
          <w:szCs w:val="24"/>
        </w:rPr>
        <w:t>（</w:t>
      </w:r>
      <w:r w:rsidR="00D83B0E" w:rsidRPr="00F351DF">
        <w:rPr>
          <w:rFonts w:ascii="宋体" w:eastAsia="宋体" w:hAnsi="宋体" w:cs="Times New Roman" w:hint="eastAsia"/>
          <w:bCs/>
          <w:kern w:val="0"/>
          <w:sz w:val="24"/>
          <w:szCs w:val="24"/>
        </w:rPr>
        <w:t>HEVC</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Test</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Model</w:t>
      </w:r>
      <w:r w:rsidR="00CE78F7">
        <w:rPr>
          <w:rFonts w:ascii="宋体" w:eastAsia="宋体" w:hAnsi="宋体" w:cs="Times New Roman" w:hint="eastAsia"/>
          <w:bCs/>
          <w:kern w:val="0"/>
          <w:sz w:val="24"/>
          <w:szCs w:val="24"/>
        </w:rPr>
        <w:t>，HM</w:t>
      </w:r>
      <w:r w:rsidR="00D83B0E">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是由德国</w:t>
      </w:r>
      <w:r w:rsidRPr="00F351DF">
        <w:rPr>
          <w:rFonts w:ascii="宋体" w:eastAsia="宋体" w:hAnsi="宋体" w:cs="Times New Roman"/>
          <w:bCs/>
          <w:kern w:val="0"/>
          <w:sz w:val="24"/>
          <w:szCs w:val="24"/>
        </w:rPr>
        <w:t>通讯技术研究所</w:t>
      </w:r>
      <w:r>
        <w:rPr>
          <w:rFonts w:ascii="宋体" w:eastAsia="宋体" w:hAnsi="宋体" w:cs="Times New Roman" w:hint="eastAsia"/>
          <w:bCs/>
          <w:kern w:val="0"/>
          <w:sz w:val="24"/>
          <w:szCs w:val="24"/>
        </w:rPr>
        <w:t>（HHI）发布的官方HEVC标准编解码器实现。</w:t>
      </w:r>
      <w:r w:rsidR="00B87CBA">
        <w:rPr>
          <w:rFonts w:ascii="宋体" w:eastAsia="宋体" w:hAnsi="宋体" w:cs="Times New Roman" w:hint="eastAsia"/>
          <w:bCs/>
          <w:kern w:val="0"/>
          <w:sz w:val="24"/>
          <w:szCs w:val="24"/>
        </w:rPr>
        <w:t>HM使用C++语言开发，包含了多个工程，通过跟踪和调试HM代码，可以发现HM各个工程和模块之间的关联关系。其中涉及到</w:t>
      </w:r>
      <w:r w:rsidR="0058065B">
        <w:rPr>
          <w:rFonts w:ascii="宋体" w:eastAsia="宋体" w:hAnsi="宋体" w:cs="Times New Roman" w:hint="eastAsia"/>
          <w:bCs/>
          <w:kern w:val="0"/>
          <w:sz w:val="24"/>
          <w:szCs w:val="24"/>
        </w:rPr>
        <w:t>视频</w:t>
      </w:r>
      <w:r w:rsidR="00B87CBA">
        <w:rPr>
          <w:rFonts w:ascii="宋体" w:eastAsia="宋体" w:hAnsi="宋体" w:cs="Times New Roman" w:hint="eastAsia"/>
          <w:bCs/>
          <w:kern w:val="0"/>
          <w:sz w:val="24"/>
          <w:szCs w:val="24"/>
        </w:rPr>
        <w:t>编码的主要为：包含编码器和编码器公共应用函数的</w:t>
      </w:r>
      <w:proofErr w:type="spellStart"/>
      <w:r w:rsidR="00B87CBA">
        <w:rPr>
          <w:rFonts w:ascii="宋体" w:eastAsia="宋体" w:hAnsi="宋体" w:cs="Times New Roman" w:hint="eastAsia"/>
          <w:bCs/>
          <w:kern w:val="0"/>
          <w:sz w:val="24"/>
          <w:szCs w:val="24"/>
        </w:rPr>
        <w:t>TAppCommon</w:t>
      </w:r>
      <w:proofErr w:type="spellEnd"/>
      <w:r w:rsidR="00B87CBA">
        <w:rPr>
          <w:rFonts w:ascii="宋体" w:eastAsia="宋体" w:hAnsi="宋体" w:cs="Times New Roman" w:hint="eastAsia"/>
          <w:bCs/>
          <w:kern w:val="0"/>
          <w:sz w:val="24"/>
          <w:szCs w:val="24"/>
        </w:rPr>
        <w:t>，包含了编码器应用函数</w:t>
      </w:r>
      <w:r w:rsidR="006C31B8">
        <w:rPr>
          <w:rFonts w:ascii="宋体" w:eastAsia="宋体" w:hAnsi="宋体" w:cs="Times New Roman" w:hint="eastAsia"/>
          <w:bCs/>
          <w:kern w:val="0"/>
          <w:sz w:val="24"/>
          <w:szCs w:val="24"/>
        </w:rPr>
        <w:t>的</w:t>
      </w:r>
      <w:proofErr w:type="spellStart"/>
      <w:r w:rsidR="006C31B8">
        <w:rPr>
          <w:rFonts w:ascii="宋体" w:eastAsia="宋体" w:hAnsi="宋体" w:cs="Times New Roman" w:hint="eastAsia"/>
          <w:bCs/>
          <w:kern w:val="0"/>
          <w:sz w:val="24"/>
          <w:szCs w:val="24"/>
        </w:rPr>
        <w:t>T</w:t>
      </w:r>
      <w:r w:rsidR="006C31B8">
        <w:rPr>
          <w:rFonts w:ascii="宋体" w:eastAsia="宋体" w:hAnsi="宋体" w:cs="Times New Roman"/>
          <w:bCs/>
          <w:kern w:val="0"/>
          <w:sz w:val="24"/>
          <w:szCs w:val="24"/>
        </w:rPr>
        <w:t>AppEncoder</w:t>
      </w:r>
      <w:proofErr w:type="spellEnd"/>
      <w:r w:rsidR="006C31B8">
        <w:rPr>
          <w:rFonts w:ascii="宋体" w:eastAsia="宋体" w:hAnsi="宋体" w:cs="Times New Roman" w:hint="eastAsia"/>
          <w:bCs/>
          <w:kern w:val="0"/>
          <w:sz w:val="24"/>
          <w:szCs w:val="24"/>
        </w:rPr>
        <w:t>，包含编码器和解码器公用库函数的</w:t>
      </w:r>
      <w:proofErr w:type="spellStart"/>
      <w:r w:rsidR="00A056A9">
        <w:rPr>
          <w:rFonts w:ascii="宋体" w:eastAsia="宋体" w:hAnsi="宋体" w:cs="Times New Roman" w:hint="eastAsia"/>
          <w:bCs/>
          <w:kern w:val="0"/>
          <w:sz w:val="24"/>
          <w:szCs w:val="24"/>
        </w:rPr>
        <w:t>T</w:t>
      </w:r>
      <w:r w:rsidR="00A056A9">
        <w:rPr>
          <w:rFonts w:ascii="宋体" w:eastAsia="宋体" w:hAnsi="宋体" w:cs="Times New Roman" w:hint="eastAsia"/>
          <w:bCs/>
          <w:kern w:val="0"/>
          <w:sz w:val="24"/>
          <w:szCs w:val="24"/>
        </w:rPr>
        <w:t>Lib</w:t>
      </w:r>
      <w:r w:rsidR="00A056A9">
        <w:rPr>
          <w:rFonts w:ascii="宋体" w:eastAsia="宋体" w:hAnsi="宋体" w:cs="Times New Roman"/>
          <w:bCs/>
          <w:kern w:val="0"/>
          <w:sz w:val="24"/>
          <w:szCs w:val="24"/>
        </w:rPr>
        <w:t>Common</w:t>
      </w:r>
      <w:proofErr w:type="spellEnd"/>
      <w:r w:rsidR="00A056A9">
        <w:rPr>
          <w:rFonts w:ascii="宋体" w:eastAsia="宋体" w:hAnsi="宋体" w:cs="Times New Roman" w:hint="eastAsia"/>
          <w:bCs/>
          <w:kern w:val="0"/>
          <w:sz w:val="24"/>
          <w:szCs w:val="24"/>
        </w:rPr>
        <w:t>，包含</w:t>
      </w:r>
      <w:r w:rsidR="003159AE">
        <w:rPr>
          <w:rFonts w:ascii="宋体" w:eastAsia="宋体" w:hAnsi="宋体" w:cs="Times New Roman" w:hint="eastAsia"/>
          <w:bCs/>
          <w:kern w:val="0"/>
          <w:sz w:val="24"/>
          <w:szCs w:val="24"/>
        </w:rPr>
        <w:t>编码器库函数的</w:t>
      </w:r>
      <w:proofErr w:type="spellStart"/>
      <w:r w:rsidR="003159AE">
        <w:rPr>
          <w:rFonts w:ascii="宋体" w:eastAsia="宋体" w:hAnsi="宋体" w:cs="Times New Roman" w:hint="eastAsia"/>
          <w:bCs/>
          <w:kern w:val="0"/>
          <w:sz w:val="24"/>
          <w:szCs w:val="24"/>
        </w:rPr>
        <w:t>TLibEncoder</w:t>
      </w:r>
      <w:proofErr w:type="spellEnd"/>
      <w:r w:rsidR="00B87CBA">
        <w:rPr>
          <w:rFonts w:ascii="宋体" w:eastAsia="宋体" w:hAnsi="宋体" w:cs="Times New Roman" w:hint="eastAsia"/>
          <w:bCs/>
          <w:kern w:val="0"/>
          <w:sz w:val="24"/>
          <w:szCs w:val="24"/>
        </w:rPr>
        <w:t>。</w:t>
      </w:r>
      <w:r w:rsidR="001B5DA5">
        <w:rPr>
          <w:rFonts w:ascii="宋体" w:eastAsia="宋体" w:hAnsi="宋体" w:cs="Times New Roman" w:hint="eastAsia"/>
          <w:bCs/>
          <w:kern w:val="0"/>
          <w:sz w:val="24"/>
          <w:szCs w:val="24"/>
        </w:rPr>
        <w:t>下面结合</w:t>
      </w:r>
      <w:r w:rsidR="00B97BBF">
        <w:rPr>
          <w:rFonts w:ascii="宋体" w:eastAsia="宋体" w:hAnsi="宋体" w:cs="Times New Roman" w:hint="eastAsia"/>
          <w:bCs/>
          <w:kern w:val="0"/>
          <w:sz w:val="24"/>
          <w:szCs w:val="24"/>
        </w:rPr>
        <w:t>HEVC标准和</w:t>
      </w:r>
      <w:r w:rsidR="001B5DA5">
        <w:rPr>
          <w:rFonts w:ascii="宋体" w:eastAsia="宋体" w:hAnsi="宋体" w:cs="Times New Roman" w:hint="eastAsia"/>
          <w:bCs/>
          <w:kern w:val="0"/>
          <w:sz w:val="24"/>
          <w:szCs w:val="24"/>
        </w:rPr>
        <w:t>HM的代码实现</w:t>
      </w:r>
      <w:r w:rsidR="00CE05B9">
        <w:rPr>
          <w:rFonts w:ascii="宋体" w:eastAsia="宋体" w:hAnsi="宋体" w:cs="Times New Roman" w:hint="eastAsia"/>
          <w:bCs/>
          <w:kern w:val="0"/>
          <w:sz w:val="24"/>
          <w:szCs w:val="24"/>
        </w:rPr>
        <w:t>，以</w:t>
      </w:r>
      <w:proofErr w:type="gramStart"/>
      <w:r w:rsidR="00CE05B9">
        <w:rPr>
          <w:rFonts w:ascii="宋体" w:eastAsia="宋体" w:hAnsi="宋体" w:cs="Times New Roman" w:hint="eastAsia"/>
          <w:bCs/>
          <w:kern w:val="0"/>
          <w:sz w:val="24"/>
          <w:szCs w:val="24"/>
        </w:rPr>
        <w:t>全帧内预测</w:t>
      </w:r>
      <w:proofErr w:type="gramEnd"/>
      <w:r w:rsidR="00CE05B9">
        <w:rPr>
          <w:rFonts w:ascii="宋体" w:eastAsia="宋体" w:hAnsi="宋体" w:cs="Times New Roman" w:hint="eastAsia"/>
          <w:bCs/>
          <w:kern w:val="0"/>
          <w:sz w:val="24"/>
          <w:szCs w:val="24"/>
        </w:rPr>
        <w:t>模式为例，</w:t>
      </w:r>
      <w:r w:rsidR="001B5DA5">
        <w:rPr>
          <w:rFonts w:ascii="宋体" w:eastAsia="宋体" w:hAnsi="宋体" w:cs="Times New Roman" w:hint="eastAsia"/>
          <w:bCs/>
          <w:kern w:val="0"/>
          <w:sz w:val="24"/>
          <w:szCs w:val="24"/>
        </w:rPr>
        <w:t>简述其</w:t>
      </w:r>
      <w:r w:rsidR="00CF43B7">
        <w:rPr>
          <w:rFonts w:ascii="宋体" w:eastAsia="宋体" w:hAnsi="宋体" w:cs="Times New Roman" w:hint="eastAsia"/>
          <w:bCs/>
          <w:kern w:val="0"/>
          <w:sz w:val="24"/>
          <w:szCs w:val="24"/>
        </w:rPr>
        <w:t>运行</w:t>
      </w:r>
      <w:r w:rsidR="00B87CBA">
        <w:rPr>
          <w:rFonts w:ascii="宋体" w:eastAsia="宋体" w:hAnsi="宋体" w:cs="Times New Roman" w:hint="eastAsia"/>
          <w:bCs/>
          <w:kern w:val="0"/>
          <w:sz w:val="24"/>
          <w:szCs w:val="24"/>
        </w:rPr>
        <w:t>流程。</w:t>
      </w:r>
    </w:p>
    <w:p w:rsidR="00B87CBA" w:rsidRDefault="00B87CBA"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（1）HM中对整个编码过程封装了</w:t>
      </w:r>
      <w:proofErr w:type="spellStart"/>
      <w:r>
        <w:rPr>
          <w:rFonts w:ascii="宋体" w:eastAsia="宋体" w:hAnsi="宋体" w:cs="Times New Roman" w:hint="eastAsia"/>
          <w:bCs/>
          <w:kern w:val="0"/>
          <w:sz w:val="24"/>
          <w:szCs w:val="24"/>
        </w:rPr>
        <w:t>cTAppEncoder</w:t>
      </w:r>
      <w:proofErr w:type="spellEnd"/>
      <w:r w:rsidR="00226D10">
        <w:rPr>
          <w:rFonts w:ascii="宋体" w:eastAsia="宋体" w:hAnsi="宋体" w:cs="Times New Roman" w:hint="eastAsia"/>
          <w:bCs/>
          <w:kern w:val="0"/>
          <w:sz w:val="24"/>
          <w:szCs w:val="24"/>
        </w:rPr>
        <w:t>类，整个编码流程在其成员函数encode中实现</w:t>
      </w:r>
      <w:r>
        <w:rPr>
          <w:rFonts w:ascii="宋体" w:eastAsia="宋体" w:hAnsi="宋体" w:cs="Times New Roman" w:hint="eastAsia"/>
          <w:bCs/>
          <w:kern w:val="0"/>
          <w:sz w:val="24"/>
          <w:szCs w:val="24"/>
        </w:rPr>
        <w:t>。</w:t>
      </w:r>
      <w:r w:rsidR="00226D10">
        <w:rPr>
          <w:rFonts w:ascii="宋体" w:eastAsia="宋体" w:hAnsi="宋体" w:cs="Times New Roman" w:hint="eastAsia"/>
          <w:bCs/>
          <w:kern w:val="0"/>
          <w:sz w:val="24"/>
          <w:szCs w:val="24"/>
        </w:rPr>
        <w:t>在encode编码函数中，处理的编码对象为视频序列划分之后的图像组GOP，在HM中通过图像组末尾</w:t>
      </w:r>
      <w:proofErr w:type="spellStart"/>
      <w:r w:rsidR="00226D10">
        <w:rPr>
          <w:rFonts w:ascii="宋体" w:eastAsia="宋体" w:hAnsi="宋体" w:cs="Times New Roman" w:hint="eastAsia"/>
          <w:bCs/>
          <w:kern w:val="0"/>
          <w:sz w:val="24"/>
          <w:szCs w:val="24"/>
        </w:rPr>
        <w:t>iPOCLast</w:t>
      </w:r>
      <w:proofErr w:type="spellEnd"/>
      <w:r w:rsidR="00226D10">
        <w:rPr>
          <w:rFonts w:ascii="宋体" w:eastAsia="宋体" w:hAnsi="宋体" w:cs="Times New Roman" w:hint="eastAsia"/>
          <w:bCs/>
          <w:kern w:val="0"/>
          <w:sz w:val="24"/>
          <w:szCs w:val="24"/>
        </w:rPr>
        <w:t>以及图像组宽度</w:t>
      </w:r>
      <w:proofErr w:type="spellStart"/>
      <w:r w:rsidR="00226D10">
        <w:rPr>
          <w:rFonts w:ascii="宋体" w:eastAsia="宋体" w:hAnsi="宋体" w:cs="Times New Roman" w:hint="eastAsia"/>
          <w:bCs/>
          <w:kern w:val="0"/>
          <w:sz w:val="24"/>
          <w:szCs w:val="24"/>
        </w:rPr>
        <w:t>iNumPicRcvd</w:t>
      </w:r>
      <w:proofErr w:type="spellEnd"/>
      <w:r w:rsidR="00226D10">
        <w:rPr>
          <w:rFonts w:ascii="宋体" w:eastAsia="宋体" w:hAnsi="宋体" w:cs="Times New Roman" w:hint="eastAsia"/>
          <w:bCs/>
          <w:kern w:val="0"/>
          <w:sz w:val="24"/>
          <w:szCs w:val="24"/>
        </w:rPr>
        <w:t>来标识</w:t>
      </w:r>
      <w:r w:rsidR="00CC7A2C">
        <w:rPr>
          <w:rFonts w:ascii="宋体" w:eastAsia="宋体" w:hAnsi="宋体" w:cs="Times New Roman" w:hint="eastAsia"/>
          <w:bCs/>
          <w:kern w:val="0"/>
          <w:sz w:val="24"/>
          <w:szCs w:val="24"/>
        </w:rPr>
        <w:t>。GOP</w:t>
      </w:r>
      <w:proofErr w:type="gramStart"/>
      <w:r w:rsidR="00C25388">
        <w:rPr>
          <w:rFonts w:ascii="宋体" w:eastAsia="宋体" w:hAnsi="宋体" w:cs="Times New Roman" w:hint="eastAsia"/>
          <w:bCs/>
          <w:kern w:val="0"/>
          <w:sz w:val="24"/>
          <w:szCs w:val="24"/>
        </w:rPr>
        <w:t>依次经</w:t>
      </w:r>
      <w:proofErr w:type="spellStart"/>
      <w:proofErr w:type="gramEnd"/>
      <w:r w:rsidR="00C25388">
        <w:rPr>
          <w:rFonts w:ascii="宋体" w:eastAsia="宋体" w:hAnsi="宋体" w:cs="Times New Roman" w:hint="eastAsia"/>
          <w:bCs/>
          <w:kern w:val="0"/>
          <w:sz w:val="24"/>
          <w:szCs w:val="24"/>
        </w:rPr>
        <w:t>copressGOP</w:t>
      </w:r>
      <w:proofErr w:type="spellEnd"/>
      <w:r w:rsidR="00D42CF8">
        <w:rPr>
          <w:rFonts w:ascii="宋体" w:eastAsia="宋体" w:hAnsi="宋体" w:cs="Times New Roman" w:hint="eastAsia"/>
          <w:bCs/>
          <w:kern w:val="0"/>
          <w:sz w:val="24"/>
          <w:szCs w:val="24"/>
        </w:rPr>
        <w:t>划分</w:t>
      </w:r>
      <w:r w:rsidR="00C25388">
        <w:rPr>
          <w:rFonts w:ascii="宋体" w:eastAsia="宋体" w:hAnsi="宋体" w:cs="Times New Roman" w:hint="eastAsia"/>
          <w:bCs/>
          <w:kern w:val="0"/>
          <w:sz w:val="24"/>
          <w:szCs w:val="24"/>
        </w:rPr>
        <w:t>后形成slice</w:t>
      </w:r>
      <w:r w:rsidR="00D42CF8">
        <w:rPr>
          <w:rFonts w:ascii="宋体" w:eastAsia="宋体" w:hAnsi="宋体" w:cs="Times New Roman" w:hint="eastAsia"/>
          <w:bCs/>
          <w:kern w:val="0"/>
          <w:sz w:val="24"/>
          <w:szCs w:val="24"/>
        </w:rPr>
        <w:t>，经</w:t>
      </w:r>
      <w:proofErr w:type="spellStart"/>
      <w:r w:rsidR="00D42CF8">
        <w:rPr>
          <w:rFonts w:ascii="宋体" w:eastAsia="宋体" w:hAnsi="宋体" w:cs="Times New Roman" w:hint="eastAsia"/>
          <w:bCs/>
          <w:kern w:val="0"/>
          <w:sz w:val="24"/>
          <w:szCs w:val="24"/>
        </w:rPr>
        <w:t>compressSlice</w:t>
      </w:r>
      <w:proofErr w:type="spellEnd"/>
      <w:r w:rsidR="00D42CF8">
        <w:rPr>
          <w:rFonts w:ascii="宋体" w:eastAsia="宋体" w:hAnsi="宋体" w:cs="Times New Roman" w:hint="eastAsia"/>
          <w:bCs/>
          <w:kern w:val="0"/>
          <w:sz w:val="24"/>
          <w:szCs w:val="24"/>
        </w:rPr>
        <w:t>划分后</w:t>
      </w:r>
      <w:r w:rsidR="00FC46E2">
        <w:rPr>
          <w:rFonts w:ascii="宋体" w:eastAsia="宋体" w:hAnsi="宋体" w:cs="Times New Roman" w:hint="eastAsia"/>
          <w:bCs/>
          <w:kern w:val="0"/>
          <w:sz w:val="24"/>
          <w:szCs w:val="24"/>
        </w:rPr>
        <w:t>形成</w:t>
      </w:r>
      <w:r w:rsidR="00C25388">
        <w:rPr>
          <w:rFonts w:ascii="宋体" w:eastAsia="宋体" w:hAnsi="宋体" w:cs="Times New Roman" w:hint="eastAsia"/>
          <w:bCs/>
          <w:kern w:val="0"/>
          <w:sz w:val="24"/>
          <w:szCs w:val="24"/>
        </w:rPr>
        <w:t>CTU、</w:t>
      </w:r>
      <w:r w:rsidR="00FC46E2">
        <w:rPr>
          <w:rFonts w:ascii="宋体" w:eastAsia="宋体" w:hAnsi="宋体" w:cs="Times New Roman" w:hint="eastAsia"/>
          <w:bCs/>
          <w:kern w:val="0"/>
          <w:sz w:val="24"/>
          <w:szCs w:val="24"/>
        </w:rPr>
        <w:t>经</w:t>
      </w:r>
      <w:proofErr w:type="spellStart"/>
      <w:r w:rsidR="00FC46E2">
        <w:rPr>
          <w:rFonts w:ascii="宋体" w:eastAsia="宋体" w:hAnsi="宋体" w:cs="Times New Roman" w:hint="eastAsia"/>
          <w:bCs/>
          <w:kern w:val="0"/>
          <w:sz w:val="24"/>
          <w:szCs w:val="24"/>
        </w:rPr>
        <w:t>compressCTU</w:t>
      </w:r>
      <w:proofErr w:type="spellEnd"/>
      <w:r w:rsidR="00FC46E2">
        <w:rPr>
          <w:rFonts w:ascii="宋体" w:eastAsia="宋体" w:hAnsi="宋体" w:cs="Times New Roman" w:hint="eastAsia"/>
          <w:bCs/>
          <w:kern w:val="0"/>
          <w:sz w:val="24"/>
          <w:szCs w:val="24"/>
        </w:rPr>
        <w:t>划分后形成</w:t>
      </w:r>
      <w:r w:rsidR="00C25388">
        <w:rPr>
          <w:rFonts w:ascii="宋体" w:eastAsia="宋体" w:hAnsi="宋体" w:cs="Times New Roman" w:hint="eastAsia"/>
          <w:bCs/>
          <w:kern w:val="0"/>
          <w:sz w:val="24"/>
          <w:szCs w:val="24"/>
        </w:rPr>
        <w:t>CU</w:t>
      </w:r>
      <w:r w:rsidR="00FC46E2">
        <w:rPr>
          <w:rFonts w:ascii="宋体" w:eastAsia="宋体" w:hAnsi="宋体" w:cs="Times New Roman" w:hint="eastAsia"/>
          <w:bCs/>
          <w:kern w:val="0"/>
          <w:sz w:val="24"/>
          <w:szCs w:val="24"/>
        </w:rPr>
        <w:t>，最后对CU再进行实际的编码操作。</w:t>
      </w:r>
    </w:p>
    <w:p w:rsidR="00CE05B9" w:rsidRDefault="00CE05B9"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00EA2DA0">
        <w:rPr>
          <w:rFonts w:ascii="宋体" w:eastAsia="宋体" w:hAnsi="宋体" w:cs="Times New Roman" w:hint="eastAsia"/>
          <w:bCs/>
          <w:kern w:val="0"/>
          <w:sz w:val="24"/>
          <w:szCs w:val="24"/>
        </w:rPr>
        <w:t>由于HM配置</w:t>
      </w:r>
      <w:proofErr w:type="gramStart"/>
      <w:r w:rsidR="00EA2DA0">
        <w:rPr>
          <w:rFonts w:ascii="宋体" w:eastAsia="宋体" w:hAnsi="宋体" w:cs="Times New Roman" w:hint="eastAsia"/>
          <w:bCs/>
          <w:kern w:val="0"/>
          <w:sz w:val="24"/>
          <w:szCs w:val="24"/>
        </w:rPr>
        <w:t>为全帧内模式</w:t>
      </w:r>
      <w:proofErr w:type="gramEnd"/>
      <w:r w:rsidR="00EA2DA0">
        <w:rPr>
          <w:rFonts w:ascii="宋体" w:eastAsia="宋体" w:hAnsi="宋体" w:cs="Times New Roman" w:hint="eastAsia"/>
          <w:bCs/>
          <w:kern w:val="0"/>
          <w:sz w:val="24"/>
          <w:szCs w:val="24"/>
        </w:rPr>
        <w:t>，因此CU的编码中仅需要进行</w:t>
      </w:r>
      <w:proofErr w:type="gramStart"/>
      <w:r w:rsidR="00EA2DA0">
        <w:rPr>
          <w:rFonts w:ascii="宋体" w:eastAsia="宋体" w:hAnsi="宋体" w:cs="Times New Roman" w:hint="eastAsia"/>
          <w:bCs/>
          <w:kern w:val="0"/>
          <w:sz w:val="24"/>
          <w:szCs w:val="24"/>
        </w:rPr>
        <w:t>帧内预测即</w:t>
      </w:r>
      <w:proofErr w:type="gramEnd"/>
      <w:r w:rsidR="00EA2DA0">
        <w:rPr>
          <w:rFonts w:ascii="宋体" w:eastAsia="宋体" w:hAnsi="宋体" w:cs="Times New Roman" w:hint="eastAsia"/>
          <w:bCs/>
          <w:kern w:val="0"/>
          <w:sz w:val="24"/>
          <w:szCs w:val="24"/>
        </w:rPr>
        <w:t>可，该过程由</w:t>
      </w:r>
      <w:proofErr w:type="spellStart"/>
      <w:r w:rsidR="00EA2DA0">
        <w:rPr>
          <w:rFonts w:ascii="宋体" w:eastAsia="宋体" w:hAnsi="宋体" w:cs="Times New Roman" w:hint="eastAsia"/>
          <w:bCs/>
          <w:kern w:val="0"/>
          <w:sz w:val="24"/>
          <w:szCs w:val="24"/>
        </w:rPr>
        <w:t>xCheckRDCostIntra</w:t>
      </w:r>
      <w:proofErr w:type="spellEnd"/>
      <w:r w:rsidR="00EA2DA0">
        <w:rPr>
          <w:rFonts w:ascii="宋体" w:eastAsia="宋体" w:hAnsi="宋体" w:cs="Times New Roman" w:hint="eastAsia"/>
          <w:bCs/>
          <w:kern w:val="0"/>
          <w:sz w:val="24"/>
          <w:szCs w:val="24"/>
        </w:rPr>
        <w:t>函数完成，</w:t>
      </w:r>
      <w:r w:rsidR="00EA2DA0">
        <w:rPr>
          <w:rFonts w:ascii="宋体" w:eastAsia="宋体" w:hAnsi="宋体" w:cs="Times New Roman" w:hint="eastAsia"/>
          <w:bCs/>
          <w:kern w:val="0"/>
          <w:sz w:val="24"/>
          <w:szCs w:val="24"/>
        </w:rPr>
        <w:t>HM接下来分别对CU进行亮度预测和色度预测，其中主要为亮度预测</w:t>
      </w:r>
      <w:r w:rsidR="0055319A">
        <w:rPr>
          <w:rFonts w:ascii="宋体" w:eastAsia="宋体" w:hAnsi="宋体" w:cs="Times New Roman" w:hint="eastAsia"/>
          <w:bCs/>
          <w:kern w:val="0"/>
          <w:sz w:val="24"/>
          <w:szCs w:val="24"/>
        </w:rPr>
        <w:t>，</w:t>
      </w:r>
      <w:r w:rsidR="00EA2DA0">
        <w:rPr>
          <w:rFonts w:ascii="宋体" w:eastAsia="宋体" w:hAnsi="宋体" w:cs="Times New Roman" w:hint="eastAsia"/>
          <w:bCs/>
          <w:kern w:val="0"/>
          <w:sz w:val="24"/>
          <w:szCs w:val="24"/>
        </w:rPr>
        <w:t>函数</w:t>
      </w:r>
      <w:proofErr w:type="spellStart"/>
      <w:r w:rsidR="00EA2DA0">
        <w:rPr>
          <w:rFonts w:ascii="宋体" w:eastAsia="宋体" w:hAnsi="宋体" w:cs="Times New Roman" w:hint="eastAsia"/>
          <w:bCs/>
          <w:kern w:val="0"/>
          <w:sz w:val="24"/>
          <w:szCs w:val="24"/>
        </w:rPr>
        <w:t>estIntraPredLumaQT</w:t>
      </w:r>
      <w:proofErr w:type="spellEnd"/>
      <w:r w:rsidR="00EA2DA0">
        <w:rPr>
          <w:rFonts w:ascii="宋体" w:eastAsia="宋体" w:hAnsi="宋体" w:cs="Times New Roman" w:hint="eastAsia"/>
          <w:bCs/>
          <w:kern w:val="0"/>
          <w:sz w:val="24"/>
          <w:szCs w:val="24"/>
        </w:rPr>
        <w:t>主要完成亮度预测</w:t>
      </w:r>
      <w:r w:rsidR="00EA2DA0">
        <w:rPr>
          <w:rFonts w:ascii="宋体" w:eastAsia="宋体" w:hAnsi="宋体" w:cs="Times New Roman" w:hint="eastAsia"/>
          <w:bCs/>
          <w:kern w:val="0"/>
          <w:sz w:val="24"/>
          <w:szCs w:val="24"/>
        </w:rPr>
        <w:t>。按照HEVC标准，</w:t>
      </w:r>
      <w:proofErr w:type="gramStart"/>
      <w:r w:rsidR="00EA2DA0">
        <w:rPr>
          <w:rFonts w:ascii="宋体" w:eastAsia="宋体" w:hAnsi="宋体" w:cs="Times New Roman" w:hint="eastAsia"/>
          <w:bCs/>
          <w:kern w:val="0"/>
          <w:sz w:val="24"/>
          <w:szCs w:val="24"/>
        </w:rPr>
        <w:t>帧内预测</w:t>
      </w:r>
      <w:proofErr w:type="gramEnd"/>
      <w:r w:rsidR="00EA2DA0">
        <w:rPr>
          <w:rFonts w:ascii="宋体" w:eastAsia="宋体" w:hAnsi="宋体" w:cs="Times New Roman" w:hint="eastAsia"/>
          <w:bCs/>
          <w:kern w:val="0"/>
          <w:sz w:val="24"/>
          <w:szCs w:val="24"/>
        </w:rPr>
        <w:t>的流程需要</w:t>
      </w:r>
      <w:r w:rsidR="00AA7FE5">
        <w:rPr>
          <w:rFonts w:ascii="宋体" w:eastAsia="宋体" w:hAnsi="宋体" w:cs="Times New Roman" w:hint="eastAsia"/>
          <w:bCs/>
          <w:kern w:val="0"/>
          <w:sz w:val="24"/>
          <w:szCs w:val="24"/>
        </w:rPr>
        <w:t>在平面模式、直流模式以及33种</w:t>
      </w:r>
      <w:r w:rsidR="00AA7FE5">
        <w:rPr>
          <w:rFonts w:ascii="宋体" w:eastAsia="宋体" w:hAnsi="宋体" w:cs="Times New Roman" w:hint="eastAsia"/>
          <w:bCs/>
          <w:kern w:val="0"/>
          <w:sz w:val="24"/>
          <w:szCs w:val="24"/>
        </w:rPr>
        <w:lastRenderedPageBreak/>
        <w:t>角度预测模式种选择“最佳”模式来为CU</w:t>
      </w:r>
      <w:r w:rsidR="007A4073">
        <w:rPr>
          <w:rFonts w:ascii="宋体" w:eastAsia="宋体" w:hAnsi="宋体" w:cs="Times New Roman" w:hint="eastAsia"/>
          <w:bCs/>
          <w:kern w:val="0"/>
          <w:sz w:val="24"/>
          <w:szCs w:val="24"/>
        </w:rPr>
        <w:t>进一步</w:t>
      </w:r>
      <w:r w:rsidR="00AA7FE5">
        <w:rPr>
          <w:rFonts w:ascii="宋体" w:eastAsia="宋体" w:hAnsi="宋体" w:cs="Times New Roman" w:hint="eastAsia"/>
          <w:bCs/>
          <w:kern w:val="0"/>
          <w:sz w:val="24"/>
          <w:szCs w:val="24"/>
        </w:rPr>
        <w:t>进行编码。</w:t>
      </w:r>
      <w:r w:rsidR="007E2885">
        <w:rPr>
          <w:rFonts w:ascii="宋体" w:eastAsia="宋体" w:hAnsi="宋体" w:cs="Times New Roman" w:hint="eastAsia"/>
          <w:bCs/>
          <w:kern w:val="0"/>
          <w:sz w:val="24"/>
          <w:szCs w:val="24"/>
        </w:rPr>
        <w:t>这一过程</w:t>
      </w:r>
      <w:r w:rsidR="002A11CC">
        <w:rPr>
          <w:rFonts w:ascii="宋体" w:eastAsia="宋体" w:hAnsi="宋体" w:cs="Times New Roman" w:hint="eastAsia"/>
          <w:bCs/>
          <w:kern w:val="0"/>
          <w:sz w:val="24"/>
          <w:szCs w:val="24"/>
        </w:rPr>
        <w:t>由</w:t>
      </w:r>
      <w:proofErr w:type="spellStart"/>
      <w:r w:rsidR="006424A9" w:rsidRPr="006424A9">
        <w:rPr>
          <w:rFonts w:ascii="宋体" w:eastAsia="宋体" w:hAnsi="宋体" w:cs="Times New Roman"/>
          <w:bCs/>
          <w:kern w:val="0"/>
          <w:sz w:val="24"/>
          <w:szCs w:val="24"/>
        </w:rPr>
        <w:t>xRecurIntraCodingLumaQT</w:t>
      </w:r>
      <w:proofErr w:type="spellEnd"/>
      <w:r w:rsidR="002A11CC">
        <w:rPr>
          <w:rFonts w:ascii="宋体" w:eastAsia="宋体" w:hAnsi="宋体" w:cs="Times New Roman" w:hint="eastAsia"/>
          <w:bCs/>
          <w:kern w:val="0"/>
          <w:sz w:val="24"/>
          <w:szCs w:val="24"/>
        </w:rPr>
        <w:t>实现。对应HEVC标准，该函数中遍历了35种预测模式，对每种模式分别调用角度预测函数</w:t>
      </w:r>
      <w:proofErr w:type="spellStart"/>
      <w:r w:rsidR="002A11CC">
        <w:rPr>
          <w:rFonts w:ascii="宋体" w:eastAsia="宋体" w:hAnsi="宋体" w:cs="Times New Roman" w:hint="eastAsia"/>
          <w:bCs/>
          <w:kern w:val="0"/>
          <w:sz w:val="24"/>
          <w:szCs w:val="24"/>
        </w:rPr>
        <w:t>predIntraAng</w:t>
      </w:r>
      <w:proofErr w:type="spellEnd"/>
      <w:r w:rsidR="002A11CC">
        <w:rPr>
          <w:rFonts w:ascii="宋体" w:eastAsia="宋体" w:hAnsi="宋体" w:cs="Times New Roman" w:hint="eastAsia"/>
          <w:bCs/>
          <w:kern w:val="0"/>
          <w:sz w:val="24"/>
          <w:szCs w:val="24"/>
        </w:rPr>
        <w:t>和率失真函数</w:t>
      </w:r>
      <w:proofErr w:type="spellStart"/>
      <w:r w:rsidR="002A11CC">
        <w:rPr>
          <w:rFonts w:ascii="宋体" w:eastAsia="宋体" w:hAnsi="宋体" w:cs="Times New Roman" w:hint="eastAsia"/>
          <w:bCs/>
          <w:kern w:val="0"/>
          <w:sz w:val="24"/>
          <w:szCs w:val="24"/>
        </w:rPr>
        <w:t>xGetHADs</w:t>
      </w:r>
      <w:proofErr w:type="spellEnd"/>
      <w:r w:rsidR="002A11CC">
        <w:rPr>
          <w:rFonts w:ascii="宋体" w:eastAsia="宋体" w:hAnsi="宋体" w:cs="Times New Roman" w:hint="eastAsia"/>
          <w:bCs/>
          <w:kern w:val="0"/>
          <w:sz w:val="24"/>
          <w:szCs w:val="24"/>
        </w:rPr>
        <w:t>，形成候选模式集合，然后再从中选出最佳的编码模式。</w:t>
      </w:r>
    </w:p>
    <w:p w:rsidR="00BC0F5F" w:rsidRDefault="00BC0F5F"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（3）完成</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之后，HM根据HEVC标准，</w:t>
      </w:r>
      <w:r w:rsidR="007A4073">
        <w:rPr>
          <w:rFonts w:ascii="宋体" w:eastAsia="宋体" w:hAnsi="宋体" w:cs="Times New Roman" w:hint="eastAsia"/>
          <w:bCs/>
          <w:kern w:val="0"/>
          <w:sz w:val="24"/>
          <w:szCs w:val="24"/>
        </w:rPr>
        <w:t>将CU划分为TU，进行变化和量化操作。这一操作的入口函数为</w:t>
      </w:r>
      <w:proofErr w:type="spellStart"/>
      <w:r w:rsidR="00C51E94">
        <w:rPr>
          <w:rFonts w:ascii="宋体" w:eastAsia="宋体" w:hAnsi="宋体" w:cs="Times New Roman" w:hint="eastAsia"/>
          <w:bCs/>
          <w:kern w:val="0"/>
          <w:sz w:val="24"/>
          <w:szCs w:val="24"/>
        </w:rPr>
        <w:t>x</w:t>
      </w:r>
      <w:r w:rsidR="007A4073">
        <w:rPr>
          <w:rFonts w:ascii="宋体" w:eastAsia="宋体" w:hAnsi="宋体" w:cs="Times New Roman" w:hint="eastAsia"/>
          <w:bCs/>
          <w:kern w:val="0"/>
          <w:sz w:val="24"/>
          <w:szCs w:val="24"/>
        </w:rPr>
        <w:t>IntraCodingTU</w:t>
      </w:r>
      <w:r w:rsidR="007A4073">
        <w:rPr>
          <w:rFonts w:ascii="宋体" w:eastAsia="宋体" w:hAnsi="宋体" w:cs="Times New Roman"/>
          <w:bCs/>
          <w:kern w:val="0"/>
          <w:sz w:val="24"/>
          <w:szCs w:val="24"/>
        </w:rPr>
        <w:t>Block</w:t>
      </w:r>
      <w:proofErr w:type="spellEnd"/>
      <w:r w:rsidR="00C51E94">
        <w:rPr>
          <w:rFonts w:ascii="宋体" w:eastAsia="宋体" w:hAnsi="宋体" w:cs="Times New Roman" w:hint="eastAsia"/>
          <w:bCs/>
          <w:kern w:val="0"/>
          <w:sz w:val="24"/>
          <w:szCs w:val="24"/>
        </w:rPr>
        <w:t>，其中量化操作的实现为</w:t>
      </w:r>
      <w:proofErr w:type="spellStart"/>
      <w:r w:rsidR="00C51E94">
        <w:rPr>
          <w:rFonts w:ascii="宋体" w:eastAsia="宋体" w:hAnsi="宋体" w:cs="Times New Roman" w:hint="eastAsia"/>
          <w:bCs/>
          <w:kern w:val="0"/>
          <w:sz w:val="24"/>
          <w:szCs w:val="24"/>
        </w:rPr>
        <w:t>xQuant</w:t>
      </w:r>
      <w:proofErr w:type="spellEnd"/>
      <w:r w:rsidR="00C51E94">
        <w:rPr>
          <w:rFonts w:ascii="宋体" w:eastAsia="宋体" w:hAnsi="宋体" w:cs="Times New Roman" w:hint="eastAsia"/>
          <w:bCs/>
          <w:kern w:val="0"/>
          <w:sz w:val="24"/>
          <w:szCs w:val="24"/>
        </w:rPr>
        <w:t>，变换操作的实现为</w:t>
      </w:r>
      <w:proofErr w:type="spellStart"/>
      <w:r w:rsidR="00C51E94">
        <w:rPr>
          <w:rFonts w:ascii="宋体" w:eastAsia="宋体" w:hAnsi="宋体" w:cs="Times New Roman" w:hint="eastAsia"/>
          <w:bCs/>
          <w:kern w:val="0"/>
          <w:sz w:val="24"/>
          <w:szCs w:val="24"/>
        </w:rPr>
        <w:t>xT</w:t>
      </w:r>
      <w:proofErr w:type="spellEnd"/>
      <w:r w:rsidR="00C51E94">
        <w:rPr>
          <w:rFonts w:ascii="宋体" w:eastAsia="宋体" w:hAnsi="宋体" w:cs="Times New Roman" w:hint="eastAsia"/>
          <w:bCs/>
          <w:kern w:val="0"/>
          <w:sz w:val="24"/>
          <w:szCs w:val="24"/>
        </w:rPr>
        <w:t>。</w:t>
      </w:r>
    </w:p>
    <w:p w:rsidR="004B115C" w:rsidRPr="00FC46E2" w:rsidRDefault="004B115C" w:rsidP="00F351DF">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（4）最后进行熵编码，并输出为编码码流。</w:t>
      </w:r>
      <w:bookmarkStart w:id="0" w:name="_GoBack"/>
      <w:bookmarkEnd w:id="0"/>
    </w:p>
    <w:p w:rsidR="00B900DA" w:rsidRDefault="00B900DA" w:rsidP="00B900DA">
      <w:pPr>
        <w:pStyle w:val="3"/>
        <w:spacing w:before="156" w:after="156"/>
        <w:ind w:left="712"/>
      </w:pPr>
      <w:r>
        <w:rPr>
          <w:rFonts w:hint="eastAsia"/>
        </w:rPr>
        <w:t>HM</w:t>
      </w:r>
      <w:r>
        <w:rPr>
          <w:rFonts w:hint="eastAsia"/>
        </w:rPr>
        <w:t>耗时模块分析</w:t>
      </w:r>
    </w:p>
    <w:p w:rsidR="00855A89" w:rsidRPr="00855A89" w:rsidRDefault="00855A89" w:rsidP="00855A89">
      <w:pPr>
        <w:rPr>
          <w:rFonts w:hint="eastAsia"/>
        </w:rPr>
      </w:pPr>
    </w:p>
    <w:p w:rsidR="001E38B6" w:rsidRPr="001E38B6" w:rsidRDefault="00855A89" w:rsidP="001E38B6">
      <w:pPr>
        <w:pStyle w:val="2"/>
        <w:rPr>
          <w:rFonts w:hint="eastAsia"/>
        </w:rPr>
      </w:pPr>
      <w:proofErr w:type="gramStart"/>
      <w:r>
        <w:rPr>
          <w:rFonts w:hint="eastAsia"/>
        </w:rPr>
        <w:t>帧内预测</w:t>
      </w:r>
      <w:proofErr w:type="gramEnd"/>
      <w:r w:rsidR="00BC0E05">
        <w:rPr>
          <w:rFonts w:hint="eastAsia"/>
        </w:rPr>
        <w:t>模块</w:t>
      </w:r>
      <w:r>
        <w:rPr>
          <w:rFonts w:hint="eastAsia"/>
        </w:rPr>
        <w:t>优化</w:t>
      </w:r>
    </w:p>
    <w:p w:rsidR="00B900DA" w:rsidRPr="00B900DA" w:rsidRDefault="00B900DA" w:rsidP="00B900DA">
      <w:pPr>
        <w:pStyle w:val="3"/>
        <w:spacing w:before="156" w:after="156"/>
        <w:ind w:left="712"/>
        <w:rPr>
          <w:rFonts w:hint="eastAsia"/>
        </w:rPr>
      </w:pPr>
      <w:proofErr w:type="gramStart"/>
      <w:r>
        <w:rPr>
          <w:rFonts w:hint="eastAsia"/>
        </w:rPr>
        <w:t>帧内预测</w:t>
      </w:r>
      <w:proofErr w:type="gramEnd"/>
      <w:r>
        <w:rPr>
          <w:rFonts w:hint="eastAsia"/>
        </w:rPr>
        <w:t>模块</w:t>
      </w:r>
      <w:r w:rsidR="006B520F">
        <w:rPr>
          <w:rFonts w:hint="eastAsia"/>
        </w:rPr>
        <w:t>分析</w:t>
      </w:r>
    </w:p>
    <w:p w:rsidR="00B900DA" w:rsidRDefault="00B900DA" w:rsidP="00B900DA">
      <w:pPr>
        <w:pStyle w:val="3"/>
        <w:spacing w:before="156" w:after="156"/>
        <w:ind w:left="712"/>
      </w:pPr>
      <w:r>
        <w:rPr>
          <w:rFonts w:hint="eastAsia"/>
        </w:rPr>
        <w:t>率失真函数</w:t>
      </w:r>
      <w:r w:rsidR="00075447">
        <w:rPr>
          <w:rFonts w:hint="eastAsia"/>
        </w:rPr>
        <w:t>并行优化设计与实现</w:t>
      </w:r>
    </w:p>
    <w:p w:rsidR="00B900DA" w:rsidRDefault="003A17FD" w:rsidP="00B900DA">
      <w:pPr>
        <w:pStyle w:val="3"/>
        <w:spacing w:before="156" w:after="156"/>
        <w:ind w:left="712"/>
      </w:pPr>
      <w:r>
        <w:rPr>
          <w:rFonts w:hint="eastAsia"/>
        </w:rPr>
        <w:t>角度</w:t>
      </w:r>
      <w:r w:rsidR="00B900DA">
        <w:rPr>
          <w:rFonts w:hint="eastAsia"/>
        </w:rPr>
        <w:t>预测</w:t>
      </w:r>
      <w:r>
        <w:rPr>
          <w:rFonts w:hint="eastAsia"/>
        </w:rPr>
        <w:t>模式</w:t>
      </w:r>
      <w:r w:rsidR="00B900DA">
        <w:rPr>
          <w:rFonts w:hint="eastAsia"/>
        </w:rPr>
        <w:t>函数</w:t>
      </w:r>
      <w:r w:rsidR="00075447">
        <w:rPr>
          <w:rFonts w:hint="eastAsia"/>
        </w:rPr>
        <w:t>并行优化设计与实现</w:t>
      </w:r>
    </w:p>
    <w:p w:rsidR="003A17FD" w:rsidRPr="003A17FD" w:rsidRDefault="00442A9D" w:rsidP="003A17FD">
      <w:pPr>
        <w:pStyle w:val="3"/>
        <w:spacing w:before="156" w:after="156"/>
        <w:ind w:left="712"/>
        <w:rPr>
          <w:rFonts w:hint="eastAsia"/>
        </w:rPr>
      </w:pPr>
      <w:proofErr w:type="gramStart"/>
      <w:r>
        <w:rPr>
          <w:rFonts w:hint="eastAsia"/>
        </w:rPr>
        <w:t>帧内预测</w:t>
      </w:r>
      <w:proofErr w:type="gramEnd"/>
      <w:r w:rsidR="003A17FD">
        <w:rPr>
          <w:rFonts w:hint="eastAsia"/>
        </w:rPr>
        <w:t>模块整体</w:t>
      </w:r>
      <w:r w:rsidR="00075447">
        <w:rPr>
          <w:rFonts w:hint="eastAsia"/>
        </w:rPr>
        <w:t>并行</w:t>
      </w:r>
      <w:r w:rsidR="003A17FD">
        <w:rPr>
          <w:rFonts w:hint="eastAsia"/>
        </w:rPr>
        <w:t>优化</w:t>
      </w:r>
      <w:r w:rsidR="00075447">
        <w:rPr>
          <w:rFonts w:hint="eastAsia"/>
        </w:rPr>
        <w:t>设计与实现</w:t>
      </w:r>
    </w:p>
    <w:p w:rsidR="00075447" w:rsidRPr="003A17FD" w:rsidRDefault="00075447" w:rsidP="00075447">
      <w:pPr>
        <w:pStyle w:val="3"/>
        <w:spacing w:before="156" w:after="156"/>
        <w:ind w:left="712"/>
        <w:rPr>
          <w:rFonts w:hint="eastAsia"/>
        </w:rPr>
      </w:pPr>
      <w:proofErr w:type="gramStart"/>
      <w:r>
        <w:rPr>
          <w:rFonts w:hint="eastAsia"/>
        </w:rPr>
        <w:t>帧内预测</w:t>
      </w:r>
      <w:proofErr w:type="gramEnd"/>
      <w:r>
        <w:rPr>
          <w:rFonts w:hint="eastAsia"/>
        </w:rPr>
        <w:t>优化算法理论并行度分析</w:t>
      </w:r>
    </w:p>
    <w:p w:rsidR="00B900DA" w:rsidRPr="00B900DA" w:rsidRDefault="00B900DA" w:rsidP="00B900DA">
      <w:pPr>
        <w:rPr>
          <w:rFonts w:hint="eastAsia"/>
        </w:rPr>
      </w:pPr>
    </w:p>
    <w:p w:rsidR="00B900DA" w:rsidRPr="00B900DA" w:rsidRDefault="00B900DA" w:rsidP="00B900DA">
      <w:pPr>
        <w:rPr>
          <w:rFonts w:hint="eastAsia"/>
        </w:rPr>
      </w:pPr>
    </w:p>
    <w:p w:rsidR="003239B6" w:rsidRPr="003239B6" w:rsidRDefault="00855A89" w:rsidP="003239B6">
      <w:pPr>
        <w:pStyle w:val="2"/>
        <w:rPr>
          <w:rFonts w:hint="eastAsia"/>
        </w:rPr>
      </w:pPr>
      <w:r>
        <w:rPr>
          <w:rFonts w:hint="eastAsia"/>
        </w:rPr>
        <w:t>变换量化模块优化</w:t>
      </w:r>
    </w:p>
    <w:p w:rsidR="00B900DA" w:rsidRDefault="003A17FD" w:rsidP="00B900DA">
      <w:pPr>
        <w:pStyle w:val="3"/>
        <w:spacing w:before="156" w:after="156"/>
        <w:ind w:left="712"/>
      </w:pPr>
      <w:r>
        <w:rPr>
          <w:rFonts w:hint="eastAsia"/>
        </w:rPr>
        <w:t>变换量化模块分析</w:t>
      </w:r>
    </w:p>
    <w:p w:rsidR="003A17FD" w:rsidRDefault="003A17FD" w:rsidP="003A17FD">
      <w:pPr>
        <w:pStyle w:val="3"/>
        <w:spacing w:before="156" w:after="156"/>
        <w:ind w:left="712"/>
      </w:pPr>
      <w:r>
        <w:rPr>
          <w:rFonts w:hint="eastAsia"/>
        </w:rPr>
        <w:t>DST</w:t>
      </w:r>
      <w:r>
        <w:rPr>
          <w:rFonts w:hint="eastAsia"/>
        </w:rPr>
        <w:t>变换函数</w:t>
      </w:r>
      <w:r w:rsidR="006B520F">
        <w:rPr>
          <w:rFonts w:hint="eastAsia"/>
        </w:rPr>
        <w:t>并行优化设计与实现</w:t>
      </w:r>
    </w:p>
    <w:p w:rsidR="003A17FD" w:rsidRDefault="003A17FD" w:rsidP="003A17FD">
      <w:pPr>
        <w:pStyle w:val="3"/>
        <w:spacing w:before="156" w:after="156"/>
        <w:ind w:left="712"/>
      </w:pPr>
      <w:r>
        <w:rPr>
          <w:rFonts w:hint="eastAsia"/>
        </w:rPr>
        <w:t>DCT</w:t>
      </w:r>
      <w:r>
        <w:rPr>
          <w:rFonts w:hint="eastAsia"/>
        </w:rPr>
        <w:t>变换函数</w:t>
      </w:r>
      <w:r w:rsidR="006B520F">
        <w:rPr>
          <w:rFonts w:hint="eastAsia"/>
        </w:rPr>
        <w:t>并行优化设计与实现</w:t>
      </w:r>
    </w:p>
    <w:p w:rsidR="003A17FD" w:rsidRDefault="003A17FD" w:rsidP="003A17FD">
      <w:pPr>
        <w:pStyle w:val="3"/>
        <w:spacing w:before="156" w:after="156"/>
        <w:ind w:left="712"/>
      </w:pPr>
      <w:r>
        <w:rPr>
          <w:rFonts w:hint="eastAsia"/>
        </w:rPr>
        <w:t>蝶形快速变换函数</w:t>
      </w:r>
      <w:r w:rsidR="006B520F">
        <w:rPr>
          <w:rFonts w:hint="eastAsia"/>
        </w:rPr>
        <w:t>并行优化设计与实现</w:t>
      </w:r>
    </w:p>
    <w:p w:rsidR="006E4B7E" w:rsidRDefault="006E4B7E" w:rsidP="006E4B7E">
      <w:pPr>
        <w:pStyle w:val="3"/>
        <w:spacing w:before="156" w:after="156"/>
        <w:ind w:left="712"/>
      </w:pPr>
      <w:r>
        <w:rPr>
          <w:rFonts w:hint="eastAsia"/>
        </w:rPr>
        <w:t>变换量化优化算法理论并行度分析</w:t>
      </w:r>
    </w:p>
    <w:p w:rsidR="003A17FD" w:rsidRPr="003A17FD" w:rsidRDefault="003A17FD" w:rsidP="003A17FD">
      <w:pPr>
        <w:rPr>
          <w:rFonts w:hint="eastAsia"/>
        </w:rPr>
      </w:pPr>
    </w:p>
    <w:p w:rsidR="00A959A5" w:rsidRDefault="00ED0453" w:rsidP="00A959A5">
      <w:pPr>
        <w:pStyle w:val="2"/>
      </w:pPr>
      <w:r>
        <w:rPr>
          <w:rFonts w:hint="eastAsia"/>
        </w:rPr>
        <w:lastRenderedPageBreak/>
        <w:t>CUDA</w:t>
      </w:r>
      <w:r w:rsidR="007E1C93">
        <w:rPr>
          <w:rFonts w:hint="eastAsia"/>
        </w:rPr>
        <w:t>函数</w:t>
      </w:r>
      <w:r>
        <w:rPr>
          <w:rFonts w:hint="eastAsia"/>
        </w:rPr>
        <w:t>模块整合</w:t>
      </w:r>
    </w:p>
    <w:p w:rsidR="00ED0453" w:rsidRPr="00ED0453" w:rsidRDefault="00ED0453" w:rsidP="00ED0453">
      <w:pPr>
        <w:pStyle w:val="3"/>
        <w:spacing w:before="156" w:after="156"/>
        <w:ind w:left="712"/>
        <w:rPr>
          <w:rFonts w:hint="eastAsia"/>
        </w:rPr>
      </w:pPr>
      <w:r>
        <w:rPr>
          <w:rFonts w:hint="eastAsia"/>
        </w:rPr>
        <w:t>HM</w:t>
      </w:r>
      <w:r>
        <w:rPr>
          <w:rFonts w:hint="eastAsia"/>
        </w:rPr>
        <w:t>静态链接库分析</w:t>
      </w:r>
    </w:p>
    <w:p w:rsidR="00ED0453" w:rsidRPr="00ED0453" w:rsidRDefault="007E1C93" w:rsidP="00ED0453">
      <w:pPr>
        <w:pStyle w:val="3"/>
        <w:spacing w:before="156" w:after="156"/>
        <w:ind w:left="712"/>
        <w:rPr>
          <w:rFonts w:hint="eastAsia"/>
        </w:rPr>
      </w:pPr>
      <w:r>
        <w:rPr>
          <w:rFonts w:hint="eastAsia"/>
        </w:rPr>
        <w:t>CUDA</w:t>
      </w:r>
      <w:r>
        <w:rPr>
          <w:rFonts w:hint="eastAsia"/>
        </w:rPr>
        <w:t>模块的添加与编译</w:t>
      </w:r>
    </w:p>
    <w:p w:rsidR="00855A89" w:rsidRPr="00855A89" w:rsidRDefault="00855A89" w:rsidP="00855A89">
      <w:pPr>
        <w:rPr>
          <w:rFonts w:hint="eastAsia"/>
        </w:rPr>
      </w:pPr>
    </w:p>
    <w:p w:rsidR="00195A6A" w:rsidRDefault="004B115C"/>
    <w:sectPr w:rsidR="00195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983"/>
    <w:multiLevelType w:val="multilevel"/>
    <w:tmpl w:val="3B3E0A4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29"/>
    <w:rsid w:val="00075447"/>
    <w:rsid w:val="0016381E"/>
    <w:rsid w:val="0018301E"/>
    <w:rsid w:val="001B5DA5"/>
    <w:rsid w:val="001D5B1B"/>
    <w:rsid w:val="001E38B6"/>
    <w:rsid w:val="00226D10"/>
    <w:rsid w:val="002A11CC"/>
    <w:rsid w:val="003159AE"/>
    <w:rsid w:val="003239B6"/>
    <w:rsid w:val="003A17FD"/>
    <w:rsid w:val="00442A9D"/>
    <w:rsid w:val="004B115C"/>
    <w:rsid w:val="00526EB2"/>
    <w:rsid w:val="0055319A"/>
    <w:rsid w:val="0058065B"/>
    <w:rsid w:val="005877E9"/>
    <w:rsid w:val="006424A9"/>
    <w:rsid w:val="006B520F"/>
    <w:rsid w:val="006C31B8"/>
    <w:rsid w:val="006E4B7E"/>
    <w:rsid w:val="007A4073"/>
    <w:rsid w:val="007E1C93"/>
    <w:rsid w:val="007E2885"/>
    <w:rsid w:val="008422DF"/>
    <w:rsid w:val="00855A89"/>
    <w:rsid w:val="008C2D2E"/>
    <w:rsid w:val="00A056A9"/>
    <w:rsid w:val="00A959A5"/>
    <w:rsid w:val="00AA7FE5"/>
    <w:rsid w:val="00B87CBA"/>
    <w:rsid w:val="00B900DA"/>
    <w:rsid w:val="00B97BBF"/>
    <w:rsid w:val="00BC0E05"/>
    <w:rsid w:val="00BC0F5F"/>
    <w:rsid w:val="00C25388"/>
    <w:rsid w:val="00C51E94"/>
    <w:rsid w:val="00CB2329"/>
    <w:rsid w:val="00CC7A2C"/>
    <w:rsid w:val="00CE05B9"/>
    <w:rsid w:val="00CE78F7"/>
    <w:rsid w:val="00CF43B7"/>
    <w:rsid w:val="00D42CF8"/>
    <w:rsid w:val="00D83B0E"/>
    <w:rsid w:val="00E70B89"/>
    <w:rsid w:val="00EA2DA0"/>
    <w:rsid w:val="00EC47A0"/>
    <w:rsid w:val="00ED0453"/>
    <w:rsid w:val="00F351DF"/>
    <w:rsid w:val="00FC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6AD5"/>
  <w15:chartTrackingRefBased/>
  <w15:docId w15:val="{759F5DFB-649E-4C3F-9466-5C574866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9B6"/>
    <w:pPr>
      <w:widowControl w:val="0"/>
      <w:jc w:val="both"/>
    </w:pPr>
  </w:style>
  <w:style w:type="paragraph" w:styleId="1">
    <w:name w:val="heading 1"/>
    <w:basedOn w:val="a"/>
    <w:next w:val="a"/>
    <w:link w:val="10"/>
    <w:autoRedefine/>
    <w:uiPriority w:val="9"/>
    <w:qFormat/>
    <w:rsid w:val="00855A89"/>
    <w:pPr>
      <w:keepNext/>
      <w:pageBreakBefore/>
      <w:numPr>
        <w:numId w:val="1"/>
      </w:numPr>
      <w:wordWrap w:val="0"/>
      <w:spacing w:beforeLines="100" w:before="100" w:afterLines="100" w:after="100" w:line="360" w:lineRule="auto"/>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A959A5"/>
    <w:pPr>
      <w:keepNext/>
      <w:keepLines/>
      <w:numPr>
        <w:ilvl w:val="1"/>
        <w:numId w:val="1"/>
      </w:numPr>
      <w:wordWrap w:val="0"/>
      <w:adjustRightInd w:val="0"/>
      <w:snapToGrid w:val="0"/>
      <w:spacing w:beforeLines="50" w:before="156" w:afterLines="50" w:after="156" w:line="360" w:lineRule="auto"/>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855A89"/>
    <w:pPr>
      <w:keepNext/>
      <w:keepLines/>
      <w:numPr>
        <w:ilvl w:val="2"/>
        <w:numId w:val="1"/>
      </w:numPr>
      <w:tabs>
        <w:tab w:val="left" w:pos="709"/>
      </w:tabs>
      <w:wordWrap w:val="0"/>
      <w:snapToGrid w:val="0"/>
      <w:spacing w:beforeLines="50" w:before="120" w:afterLines="50" w:after="120" w:line="360" w:lineRule="auto"/>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55A89"/>
    <w:pPr>
      <w:keepNext/>
      <w:keepLines/>
      <w:numPr>
        <w:ilvl w:val="3"/>
        <w:numId w:val="1"/>
      </w:numPr>
      <w:wordWrap w:val="0"/>
      <w:spacing w:before="120" w:beforeAutospacing="1" w:after="120" w:afterAutospacing="1" w:line="120" w:lineRule="exact"/>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855A89"/>
    <w:pPr>
      <w:keepNext/>
      <w:keepLines/>
      <w:numPr>
        <w:ilvl w:val="4"/>
        <w:numId w:val="1"/>
      </w:numPr>
      <w:wordWrap w:val="0"/>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855A89"/>
    <w:pPr>
      <w:keepNext/>
      <w:keepLines/>
      <w:numPr>
        <w:ilvl w:val="5"/>
        <w:numId w:val="1"/>
      </w:numPr>
      <w:wordWrap w:val="0"/>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5A89"/>
    <w:pPr>
      <w:keepNext/>
      <w:keepLines/>
      <w:numPr>
        <w:ilvl w:val="6"/>
        <w:numId w:val="1"/>
      </w:numPr>
      <w:wordWrap w:val="0"/>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855A89"/>
    <w:pPr>
      <w:keepNext/>
      <w:keepLines/>
      <w:numPr>
        <w:ilvl w:val="7"/>
        <w:numId w:val="1"/>
      </w:numPr>
      <w:wordWrap w:val="0"/>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5A89"/>
    <w:pPr>
      <w:keepNext/>
      <w:keepLines/>
      <w:numPr>
        <w:ilvl w:val="8"/>
        <w:numId w:val="1"/>
      </w:numPr>
      <w:wordWrap w:val="0"/>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A89"/>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A959A5"/>
    <w:rPr>
      <w:rFonts w:ascii="Times New Roman" w:eastAsia="黑体" w:hAnsi="Times New Roman" w:cs="Times New Roman"/>
      <w:b/>
      <w:bCs/>
      <w:sz w:val="28"/>
      <w:szCs w:val="28"/>
    </w:rPr>
  </w:style>
  <w:style w:type="character" w:customStyle="1" w:styleId="30">
    <w:name w:val="标题 3 字符"/>
    <w:basedOn w:val="a0"/>
    <w:link w:val="3"/>
    <w:uiPriority w:val="9"/>
    <w:rsid w:val="00855A89"/>
    <w:rPr>
      <w:rFonts w:ascii="Times New Roman" w:eastAsia="黑体" w:hAnsi="Times New Roman"/>
      <w:b/>
      <w:bCs/>
      <w:sz w:val="24"/>
      <w:szCs w:val="32"/>
    </w:rPr>
  </w:style>
  <w:style w:type="character" w:customStyle="1" w:styleId="40">
    <w:name w:val="标题 4 字符"/>
    <w:basedOn w:val="a0"/>
    <w:link w:val="4"/>
    <w:uiPriority w:val="9"/>
    <w:rsid w:val="00855A89"/>
    <w:rPr>
      <w:rFonts w:ascii="Times New Roman" w:eastAsia="黑体" w:hAnsi="Times New Roman" w:cstheme="majorBidi"/>
      <w:b/>
      <w:bCs/>
      <w:sz w:val="24"/>
      <w:szCs w:val="28"/>
    </w:rPr>
  </w:style>
  <w:style w:type="character" w:customStyle="1" w:styleId="50">
    <w:name w:val="标题 5 字符"/>
    <w:basedOn w:val="a0"/>
    <w:link w:val="5"/>
    <w:uiPriority w:val="9"/>
    <w:semiHidden/>
    <w:rsid w:val="00855A89"/>
    <w:rPr>
      <w:rFonts w:ascii="Times New Roman" w:eastAsia="宋体" w:hAnsi="Times New Roman"/>
      <w:b/>
      <w:bCs/>
      <w:sz w:val="28"/>
      <w:szCs w:val="28"/>
    </w:rPr>
  </w:style>
  <w:style w:type="character" w:customStyle="1" w:styleId="60">
    <w:name w:val="标题 6 字符"/>
    <w:basedOn w:val="a0"/>
    <w:link w:val="6"/>
    <w:uiPriority w:val="9"/>
    <w:semiHidden/>
    <w:rsid w:val="00855A8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5A89"/>
    <w:rPr>
      <w:rFonts w:ascii="Times New Roman" w:eastAsia="宋体" w:hAnsi="Times New Roman"/>
      <w:b/>
      <w:bCs/>
      <w:sz w:val="24"/>
      <w:szCs w:val="24"/>
    </w:rPr>
  </w:style>
  <w:style w:type="character" w:customStyle="1" w:styleId="80">
    <w:name w:val="标题 8 字符"/>
    <w:basedOn w:val="a0"/>
    <w:link w:val="8"/>
    <w:uiPriority w:val="9"/>
    <w:semiHidden/>
    <w:rsid w:val="00855A8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5A89"/>
    <w:rPr>
      <w:rFonts w:asciiTheme="majorHAnsi" w:eastAsiaTheme="majorEastAsia" w:hAnsiTheme="majorHAnsi" w:cstheme="majorBidi"/>
      <w:sz w:val="24"/>
      <w:szCs w:val="21"/>
    </w:rPr>
  </w:style>
  <w:style w:type="paragraph" w:styleId="a3">
    <w:name w:val="List Paragraph"/>
    <w:basedOn w:val="a"/>
    <w:uiPriority w:val="34"/>
    <w:qFormat/>
    <w:rsid w:val="00CE05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子恒</dc:creator>
  <cp:keywords/>
  <dc:description/>
  <cp:lastModifiedBy>董 子恒</cp:lastModifiedBy>
  <cp:revision>39</cp:revision>
  <dcterms:created xsi:type="dcterms:W3CDTF">2019-05-16T16:01:00Z</dcterms:created>
  <dcterms:modified xsi:type="dcterms:W3CDTF">2019-05-16T18:27:00Z</dcterms:modified>
</cp:coreProperties>
</file>