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6A" w:rsidRDefault="00D1708C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1811"/>
        <w:gridCol w:w="2396"/>
      </w:tblGrid>
      <w:tr w:rsidR="00D0626D" w:rsidRPr="006E2C9C" w:rsidTr="00D0626D">
        <w:trPr>
          <w:trHeight w:val="43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811" w:type="dxa"/>
            <w:vAlign w:val="center"/>
          </w:tcPr>
          <w:p w:rsidR="00D0626D" w:rsidRPr="000F35E6" w:rsidRDefault="00D0626D" w:rsidP="00D0626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D0626D" w:rsidRPr="000F35E6" w:rsidRDefault="00543339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771C88" w:rsidRDefault="00771C88">
      <w:pPr>
        <w:ind w:firstLine="480"/>
      </w:pPr>
    </w:p>
    <w:p w:rsidR="00961CFD" w:rsidRDefault="00961CFD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1811"/>
        <w:gridCol w:w="2396"/>
      </w:tblGrid>
      <w:tr w:rsidR="00E3664C" w:rsidRPr="000F35E6" w:rsidTr="00166452">
        <w:trPr>
          <w:trHeight w:val="43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811" w:type="dxa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E3664C" w:rsidRDefault="00E3664C">
      <w:pPr>
        <w:ind w:firstLine="480"/>
      </w:pPr>
    </w:p>
    <w:p w:rsidR="00E3664C" w:rsidRDefault="00E3664C">
      <w:pPr>
        <w:ind w:firstLine="480"/>
        <w:rPr>
          <w:rFonts w:hint="eastAsia"/>
        </w:rPr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p w:rsidR="00961CFD" w:rsidRDefault="00961CFD">
      <w:pPr>
        <w:ind w:firstLine="480"/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p w:rsidR="00961CFD" w:rsidRDefault="00961CFD">
      <w:pPr>
        <w:ind w:firstLine="480"/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lastRenderedPageBreak/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102"/>
                <w:attr w:name="UnitName" w:val="g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902"/>
        <w:gridCol w:w="1811"/>
        <w:gridCol w:w="2396"/>
      </w:tblGrid>
      <w:tr w:rsidR="006E110A" w:rsidRPr="000F35E6" w:rsidTr="00823434">
        <w:trPr>
          <w:trHeight w:val="43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902" w:type="dxa"/>
            <w:vAlign w:val="center"/>
          </w:tcPr>
          <w:p w:rsidR="006E110A" w:rsidRPr="000F35E6" w:rsidRDefault="00823434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  <w:r w:rsidR="006E110A">
              <w:rPr>
                <w:rFonts w:hint="eastAsia"/>
              </w:rPr>
              <w:t>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FF</w:t>
            </w:r>
            <w:r>
              <w:rPr>
                <w:sz w:val="18"/>
                <w:szCs w:val="18"/>
              </w:rPr>
              <w:t>DST</w:t>
            </w:r>
          </w:p>
        </w:tc>
        <w:tc>
          <w:tcPr>
            <w:tcW w:w="1902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CUDA_PBF4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6E110A" w:rsidRDefault="006E110A">
      <w:pPr>
        <w:ind w:firstLine="480"/>
      </w:pPr>
    </w:p>
    <w:p w:rsidR="00823434" w:rsidRDefault="00823434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1134"/>
        <w:gridCol w:w="1134"/>
        <w:gridCol w:w="1502"/>
      </w:tblGrid>
      <w:tr w:rsidR="00D1708C" w:rsidTr="00D1708C">
        <w:trPr>
          <w:jc w:val="center"/>
        </w:trPr>
        <w:tc>
          <w:tcPr>
            <w:tcW w:w="1701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线程块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tcBorders>
              <w:top w:val="single" w:sz="4" w:space="0" w:color="000000" w:themeColor="text1"/>
            </w:tcBorders>
            <w:vAlign w:val="center"/>
          </w:tcPr>
          <w:p w:rsidR="00D1708C" w:rsidRPr="000F35E6" w:rsidRDefault="00D1708C" w:rsidP="00823434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FF</w:t>
            </w:r>
            <w:r>
              <w:rPr>
                <w:sz w:val="18"/>
                <w:szCs w:val="18"/>
              </w:rPr>
              <w:t>DST</w:t>
            </w:r>
          </w:p>
        </w:tc>
        <w:tc>
          <w:tcPr>
            <w:tcW w:w="2835" w:type="dxa"/>
            <w:tcBorders>
              <w:top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rFonts w:hint="eastAsia"/>
                <w:sz w:val="18"/>
                <w:szCs w:val="18"/>
              </w:rPr>
              <w:t>快速离散正弦变换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823434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CUDA_PBF4</w:t>
            </w:r>
          </w:p>
        </w:tc>
        <w:tc>
          <w:tcPr>
            <w:tcW w:w="2835" w:type="dxa"/>
            <w:vAlign w:val="center"/>
          </w:tcPr>
          <w:p w:rsidR="00D1708C" w:rsidRDefault="00D1708C" w:rsidP="00823434">
            <w:pPr>
              <w:ind w:firstLineChars="0" w:firstLine="0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2835" w:type="dxa"/>
            <w:vAlign w:val="center"/>
          </w:tcPr>
          <w:p w:rsidR="00D1708C" w:rsidRDefault="00D1708C" w:rsidP="00D1708C">
            <w:pPr>
              <w:ind w:firstLineChars="0" w:firstLine="0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单核函数</w:t>
            </w:r>
            <w:r>
              <w:rPr>
                <w:rFonts w:hint="eastAsia"/>
                <w:sz w:val="18"/>
                <w:szCs w:val="18"/>
              </w:rPr>
              <w:t>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CUDA_PBF8_MS</w:t>
            </w:r>
          </w:p>
        </w:tc>
        <w:tc>
          <w:tcPr>
            <w:tcW w:w="2835" w:type="dxa"/>
            <w:vAlign w:val="center"/>
          </w:tcPr>
          <w:p w:rsidR="00D1708C" w:rsidRDefault="00D1708C" w:rsidP="00D1708C">
            <w:pPr>
              <w:ind w:firstLineChars="0" w:firstLine="0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多</w:t>
            </w:r>
            <w:r>
              <w:rPr>
                <w:rFonts w:hint="eastAsia"/>
                <w:sz w:val="18"/>
                <w:szCs w:val="18"/>
              </w:rPr>
              <w:t>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CUDA_PBF16_MS</w:t>
            </w:r>
          </w:p>
        </w:tc>
        <w:tc>
          <w:tcPr>
            <w:tcW w:w="2835" w:type="dxa"/>
            <w:vAlign w:val="center"/>
          </w:tcPr>
          <w:p w:rsidR="00D1708C" w:rsidRDefault="00D1708C" w:rsidP="00D1708C">
            <w:pPr>
              <w:ind w:firstLineChars="0" w:firstLine="0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单核函数蝶形变换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128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CUDA_PBF16_SK</w:t>
            </w:r>
          </w:p>
        </w:tc>
        <w:tc>
          <w:tcPr>
            <w:tcW w:w="2835" w:type="dxa"/>
            <w:vAlign w:val="center"/>
          </w:tcPr>
          <w:p w:rsidR="00D1708C" w:rsidRDefault="00D1708C" w:rsidP="00D1708C">
            <w:pPr>
              <w:ind w:firstLineChars="0" w:firstLine="0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多</w:t>
            </w:r>
            <w:r>
              <w:rPr>
                <w:rFonts w:hint="eastAsia"/>
                <w:sz w:val="18"/>
                <w:szCs w:val="18"/>
              </w:rPr>
              <w:t>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256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_MS</w:t>
            </w:r>
          </w:p>
        </w:tc>
        <w:tc>
          <w:tcPr>
            <w:tcW w:w="2835" w:type="dxa"/>
            <w:vAlign w:val="center"/>
          </w:tcPr>
          <w:p w:rsidR="00D1708C" w:rsidRDefault="00D1708C" w:rsidP="00D1708C">
            <w:pPr>
              <w:ind w:firstLineChars="0" w:firstLine="0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单核函数蝶形变换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512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_SK</w:t>
            </w:r>
          </w:p>
        </w:tc>
        <w:tc>
          <w:tcPr>
            <w:tcW w:w="2835" w:type="dxa"/>
            <w:vAlign w:val="center"/>
          </w:tcPr>
          <w:p w:rsidR="00D1708C" w:rsidRDefault="00D1708C" w:rsidP="00D1708C">
            <w:pPr>
              <w:ind w:firstLineChars="0" w:firstLine="0"/>
              <w:rPr>
                <w:rFonts w:hint="eastAsia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多</w:t>
            </w:r>
            <w:r>
              <w:rPr>
                <w:rFonts w:hint="eastAsia"/>
                <w:sz w:val="18"/>
                <w:szCs w:val="18"/>
              </w:rPr>
              <w:t>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D1708C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1024</w:t>
            </w:r>
          </w:p>
        </w:tc>
      </w:tr>
    </w:tbl>
    <w:p w:rsidR="00823434" w:rsidRDefault="00823434">
      <w:pPr>
        <w:ind w:firstLine="480"/>
        <w:rPr>
          <w:rFonts w:hint="eastAsia"/>
        </w:rPr>
      </w:pPr>
      <w:bookmarkStart w:id="0" w:name="_GoBack"/>
      <w:bookmarkEnd w:id="0"/>
    </w:p>
    <w:sectPr w:rsidR="0082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88"/>
    <w:rsid w:val="00543339"/>
    <w:rsid w:val="006E110A"/>
    <w:rsid w:val="00771C88"/>
    <w:rsid w:val="00823434"/>
    <w:rsid w:val="00961CFD"/>
    <w:rsid w:val="00D0626D"/>
    <w:rsid w:val="00D1708C"/>
    <w:rsid w:val="00E3664C"/>
    <w:rsid w:val="00E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D61E6DB"/>
  <w15:chartTrackingRefBased/>
  <w15:docId w15:val="{615DD136-43DB-4393-B424-72CABC6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10A"/>
    <w:pPr>
      <w:widowControl w:val="0"/>
      <w:wordWrap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子恒</dc:creator>
  <cp:keywords/>
  <dc:description/>
  <cp:lastModifiedBy>董 子恒</cp:lastModifiedBy>
  <cp:revision>5</cp:revision>
  <dcterms:created xsi:type="dcterms:W3CDTF">2019-05-17T18:07:00Z</dcterms:created>
  <dcterms:modified xsi:type="dcterms:W3CDTF">2019-05-19T17:29:00Z</dcterms:modified>
</cp:coreProperties>
</file>