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DA9" w:rsidRDefault="00EF68D0">
      <w:r>
        <w:rPr>
          <w:rFonts w:hAnsi="Symbol"/>
        </w:rPr>
        <w:t>1.</w:t>
      </w:r>
      <w:r>
        <w:t xml:space="preserve"> </w:t>
      </w:r>
      <w:proofErr w:type="spellStart"/>
      <w:r>
        <w:t>Ferlay</w:t>
      </w:r>
      <w:proofErr w:type="spellEnd"/>
      <w:r>
        <w:t xml:space="preserve"> J, Shin HR, Bray F, Forman D, </w:t>
      </w:r>
      <w:proofErr w:type="spellStart"/>
      <w:r>
        <w:t>Mathers</w:t>
      </w:r>
      <w:proofErr w:type="spellEnd"/>
      <w:r>
        <w:t xml:space="preserve"> C, </w:t>
      </w:r>
      <w:proofErr w:type="spellStart"/>
      <w:r>
        <w:t>Parkin</w:t>
      </w:r>
      <w:proofErr w:type="spellEnd"/>
      <w:r>
        <w:t xml:space="preserve"> DM. GLOBOCAN 2008, Cancer incidence and mortality worldwide: IARC </w:t>
      </w:r>
      <w:proofErr w:type="spellStart"/>
      <w:r>
        <w:t>CancerBase</w:t>
      </w:r>
      <w:proofErr w:type="spellEnd"/>
      <w:r>
        <w:t xml:space="preserve"> No. 10 [Internet]. Lyon, France: International Agency for Research on Cancer; 2010. Available from: </w:t>
      </w:r>
      <w:hyperlink r:id="rId4" w:history="1">
        <w:r>
          <w:rPr>
            <w:rStyle w:val="Hyperlink"/>
          </w:rPr>
          <w:t>http://globocan.iarc.fr</w:t>
        </w:r>
      </w:hyperlink>
      <w:r>
        <w:t>. Accessed April 18</w:t>
      </w:r>
      <w:proofErr w:type="gramStart"/>
      <w:r>
        <w:t>,2017</w:t>
      </w:r>
      <w:proofErr w:type="gramEnd"/>
      <w:r>
        <w:t xml:space="preserve">. </w:t>
      </w:r>
    </w:p>
    <w:p w:rsidR="00EF68D0" w:rsidRDefault="00EF68D0">
      <w:r>
        <w:t>2.</w:t>
      </w:r>
      <w:r w:rsidRPr="00EF68D0">
        <w:rPr>
          <w:rStyle w:val="reference"/>
        </w:rPr>
        <w:t xml:space="preserve"> </w:t>
      </w:r>
      <w:proofErr w:type="spellStart"/>
      <w:r>
        <w:rPr>
          <w:rStyle w:val="refauthors"/>
        </w:rPr>
        <w:t>Sievert</w:t>
      </w:r>
      <w:proofErr w:type="spellEnd"/>
      <w:r>
        <w:rPr>
          <w:rStyle w:val="refauthors"/>
        </w:rPr>
        <w:t xml:space="preserve">, K.D., Amend, B., </w:t>
      </w:r>
      <w:proofErr w:type="spellStart"/>
      <w:r>
        <w:rPr>
          <w:rStyle w:val="refauthors"/>
        </w:rPr>
        <w:t>Nagele</w:t>
      </w:r>
      <w:proofErr w:type="spellEnd"/>
      <w:r>
        <w:rPr>
          <w:rStyle w:val="refauthors"/>
        </w:rPr>
        <w:t xml:space="preserve">, U. et al. </w:t>
      </w:r>
      <w:r>
        <w:rPr>
          <w:rStyle w:val="reftitle"/>
        </w:rPr>
        <w:t>Economic aspects of bladder cancer: what are the benefits and costs</w:t>
      </w:r>
      <w:proofErr w:type="gramStart"/>
      <w:r>
        <w:rPr>
          <w:rStyle w:val="reftitle"/>
        </w:rPr>
        <w:t>?.</w:t>
      </w:r>
      <w:proofErr w:type="gramEnd"/>
      <w:r>
        <w:rPr>
          <w:rStyle w:val="reftitle"/>
        </w:rPr>
        <w:t xml:space="preserve"> </w:t>
      </w:r>
      <w:r>
        <w:rPr>
          <w:rStyle w:val="refseriestitle"/>
        </w:rPr>
        <w:t>World J Urol</w:t>
      </w:r>
      <w:r>
        <w:rPr>
          <w:rStyle w:val="reference"/>
        </w:rPr>
        <w:t xml:space="preserve">. </w:t>
      </w:r>
      <w:r>
        <w:rPr>
          <w:rStyle w:val="refseriesdate"/>
        </w:rPr>
        <w:t>2009</w:t>
      </w:r>
      <w:r>
        <w:rPr>
          <w:rStyle w:val="reference"/>
        </w:rPr>
        <w:t xml:space="preserve">; </w:t>
      </w:r>
      <w:r>
        <w:rPr>
          <w:rStyle w:val="refseriesvolume"/>
        </w:rPr>
        <w:t>27</w:t>
      </w:r>
      <w:r>
        <w:rPr>
          <w:rStyle w:val="reference"/>
        </w:rPr>
        <w:t xml:space="preserve">: </w:t>
      </w:r>
      <w:r>
        <w:rPr>
          <w:rStyle w:val="refpages"/>
        </w:rPr>
        <w:t>295–300</w:t>
      </w:r>
    </w:p>
    <w:sectPr w:rsidR="00EF68D0" w:rsidSect="00C17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68D0"/>
    <w:rsid w:val="00C10A18"/>
    <w:rsid w:val="00C17DA9"/>
    <w:rsid w:val="00EF6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68D0"/>
    <w:rPr>
      <w:color w:val="0000FF"/>
      <w:u w:val="single"/>
    </w:rPr>
  </w:style>
  <w:style w:type="character" w:customStyle="1" w:styleId="reference">
    <w:name w:val="reference"/>
    <w:basedOn w:val="DefaultParagraphFont"/>
    <w:rsid w:val="00EF68D0"/>
  </w:style>
  <w:style w:type="character" w:customStyle="1" w:styleId="refauthors">
    <w:name w:val="refauthors"/>
    <w:basedOn w:val="DefaultParagraphFont"/>
    <w:rsid w:val="00EF68D0"/>
  </w:style>
  <w:style w:type="character" w:customStyle="1" w:styleId="reftitle">
    <w:name w:val="reftitle"/>
    <w:basedOn w:val="DefaultParagraphFont"/>
    <w:rsid w:val="00EF68D0"/>
  </w:style>
  <w:style w:type="character" w:customStyle="1" w:styleId="refseriestitle">
    <w:name w:val="refseriestitle"/>
    <w:basedOn w:val="DefaultParagraphFont"/>
    <w:rsid w:val="00EF68D0"/>
  </w:style>
  <w:style w:type="character" w:customStyle="1" w:styleId="refseriesdate">
    <w:name w:val="refseriesdate"/>
    <w:basedOn w:val="DefaultParagraphFont"/>
    <w:rsid w:val="00EF68D0"/>
  </w:style>
  <w:style w:type="character" w:customStyle="1" w:styleId="refseriesvolume">
    <w:name w:val="refseriesvolume"/>
    <w:basedOn w:val="DefaultParagraphFont"/>
    <w:rsid w:val="00EF68D0"/>
  </w:style>
  <w:style w:type="character" w:customStyle="1" w:styleId="refpages">
    <w:name w:val="refpages"/>
    <w:basedOn w:val="DefaultParagraphFont"/>
    <w:rsid w:val="00EF68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lobocan.iarc.f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Lpt</dc:creator>
  <cp:lastModifiedBy>Lpt</cp:lastModifiedBy>
  <cp:revision>1</cp:revision>
  <dcterms:created xsi:type="dcterms:W3CDTF">2017-04-19T09:38:00Z</dcterms:created>
  <dcterms:modified xsi:type="dcterms:W3CDTF">2017-04-19T14:38:00Z</dcterms:modified>
</cp:coreProperties>
</file>