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818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2204"/>
        <w:gridCol w:w="2205"/>
        <w:gridCol w:w="22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0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Dataset</w:t>
            </w:r>
          </w:p>
        </w:tc>
        <w:tc>
          <w:tcPr>
            <w:tcW w:w="220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Source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Class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Number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04" w:type="dxa"/>
            <w:vMerge w:val="restart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Independent test</w:t>
            </w:r>
            <w:r>
              <w:rPr>
                <w:rFonts w:hint="eastAsia"/>
                <w:lang w:val="en-US" w:eastAsia="zh-CN"/>
              </w:rPr>
              <w:t xml:space="preserve"> 1</w:t>
            </w:r>
          </w:p>
        </w:tc>
        <w:tc>
          <w:tcPr>
            <w:tcW w:w="220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HGMD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Positive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0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20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VariSNP 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Negative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04" w:type="dxa"/>
            <w:vMerge w:val="restart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Independent test</w:t>
            </w:r>
            <w:r>
              <w:rPr>
                <w:rFonts w:hint="eastAsia"/>
                <w:lang w:val="en-US" w:eastAsia="zh-CN"/>
              </w:rPr>
              <w:t xml:space="preserve"> 2</w:t>
            </w:r>
          </w:p>
        </w:tc>
        <w:tc>
          <w:tcPr>
            <w:tcW w:w="2204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ClinVar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Positive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0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204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ClinVar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Negative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5,039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04" w:type="dxa"/>
            <w:vMerge w:val="restart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Independent test</w:t>
            </w:r>
            <w:r>
              <w:rPr>
                <w:rFonts w:hint="eastAsia"/>
                <w:lang w:val="en-US" w:eastAsia="zh-CN"/>
              </w:rPr>
              <w:t xml:space="preserve"> 3</w:t>
            </w:r>
          </w:p>
        </w:tc>
        <w:tc>
          <w:tcPr>
            <w:tcW w:w="220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SynMICdb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Positive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1,088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0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20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SynMICdb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Negative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1,088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43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Tangxi</cp:lastModifiedBy>
  <dcterms:modified xsi:type="dcterms:W3CDTF">2020-05-07T07:27:59Z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