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FAFFE" w14:textId="6A562518" w:rsidR="00B04FB3" w:rsidRPr="00B5574E" w:rsidRDefault="008C0AE6">
      <w:pPr>
        <w:rPr>
          <w:rFonts w:ascii="Arial" w:hAnsi="Arial" w:cs="Arial"/>
          <w:b/>
          <w:bCs/>
          <w:sz w:val="24"/>
          <w:szCs w:val="24"/>
        </w:rPr>
      </w:pPr>
      <w:r w:rsidRPr="00B5574E">
        <w:rPr>
          <w:rFonts w:ascii="Arial" w:hAnsi="Arial" w:cs="Arial"/>
          <w:b/>
          <w:bCs/>
          <w:sz w:val="24"/>
          <w:szCs w:val="24"/>
        </w:rPr>
        <w:t>CARGA DA TABELA NO BANCO DW</w:t>
      </w:r>
    </w:p>
    <w:p w14:paraId="05D9EDC0" w14:textId="1482A509" w:rsidR="008C0AE6" w:rsidRDefault="008C0AE6"/>
    <w:p w14:paraId="73020C47" w14:textId="77777777" w:rsidR="008C0AE6" w:rsidRDefault="008C0AE6"/>
    <w:p w14:paraId="0A2014F6" w14:textId="2D96DA84" w:rsidR="00B5574E" w:rsidRPr="00B5574E" w:rsidRDefault="00B5574E" w:rsidP="00B5574E">
      <w:pPr>
        <w:rPr>
          <w:rFonts w:ascii="Arial" w:hAnsi="Arial" w:cs="Arial"/>
          <w:b/>
          <w:bCs/>
          <w:sz w:val="24"/>
          <w:szCs w:val="24"/>
        </w:rPr>
      </w:pPr>
      <w:r w:rsidRPr="00B5574E">
        <w:rPr>
          <w:rFonts w:ascii="Arial" w:hAnsi="Arial" w:cs="Arial"/>
          <w:b/>
          <w:bCs/>
          <w:sz w:val="24"/>
          <w:szCs w:val="24"/>
        </w:rPr>
        <w:t>DDL</w:t>
      </w:r>
    </w:p>
    <w:p w14:paraId="0BD0E21C" w14:textId="77777777" w:rsidR="00B5574E" w:rsidRPr="00015061" w:rsidRDefault="00B5574E" w:rsidP="00015061">
      <w:pPr>
        <w:pStyle w:val="PargrafodaLista"/>
        <w:spacing w:after="0"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015061">
        <w:rPr>
          <w:rFonts w:ascii="Arial" w:hAnsi="Arial" w:cs="Arial"/>
          <w:b/>
          <w:bCs/>
          <w:sz w:val="24"/>
          <w:szCs w:val="24"/>
          <w:u w:val="single"/>
        </w:rPr>
        <w:t>Cria a estrutura da tabela no Banco DW</w:t>
      </w:r>
    </w:p>
    <w:p w14:paraId="677EFD3F" w14:textId="77777777" w:rsidR="00B5574E" w:rsidRDefault="00B5574E" w:rsidP="00B5574E"/>
    <w:p w14:paraId="0DC6591E" w14:textId="77777777" w:rsidR="00B5574E" w:rsidRDefault="00B5574E" w:rsidP="00B5574E">
      <w:r>
        <w:rPr>
          <w:noProof/>
        </w:rPr>
        <w:drawing>
          <wp:inline distT="0" distB="0" distL="0" distR="0" wp14:anchorId="0D5597B6" wp14:editId="27A9E35B">
            <wp:extent cx="2305050" cy="838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0FEC" w14:textId="195CA3AF" w:rsidR="00DD5FE0" w:rsidRDefault="00DD5FE0"/>
    <w:p w14:paraId="120026FA" w14:textId="0F49C27D" w:rsidR="00DD5FE0" w:rsidRDefault="00DD5FE0"/>
    <w:p w14:paraId="6A8997B9" w14:textId="4C8A630B" w:rsidR="00B5574E" w:rsidRDefault="00B5574E"/>
    <w:p w14:paraId="740676C2" w14:textId="77777777" w:rsidR="00015061" w:rsidRDefault="00015061"/>
    <w:p w14:paraId="5DB8781E" w14:textId="5F0F2592" w:rsidR="00B5574E" w:rsidRPr="00B5574E" w:rsidRDefault="00B5574E">
      <w:pPr>
        <w:rPr>
          <w:rFonts w:ascii="Arial" w:hAnsi="Arial" w:cs="Arial"/>
          <w:b/>
          <w:bCs/>
          <w:sz w:val="24"/>
          <w:szCs w:val="24"/>
        </w:rPr>
      </w:pPr>
      <w:r w:rsidRPr="00B5574E">
        <w:rPr>
          <w:rFonts w:ascii="Arial" w:hAnsi="Arial" w:cs="Arial"/>
          <w:b/>
          <w:bCs/>
          <w:sz w:val="24"/>
          <w:szCs w:val="24"/>
        </w:rPr>
        <w:t>PROCEDURES</w:t>
      </w:r>
    </w:p>
    <w:p w14:paraId="51B7F70C" w14:textId="77777777" w:rsidR="00B5574E" w:rsidRDefault="00B5574E"/>
    <w:p w14:paraId="05FB95D2" w14:textId="11CDBBA0" w:rsidR="00DD5FE0" w:rsidRDefault="00DD5FE0">
      <w:r>
        <w:rPr>
          <w:noProof/>
        </w:rPr>
        <w:drawing>
          <wp:inline distT="0" distB="0" distL="0" distR="0" wp14:anchorId="7EB75399" wp14:editId="5A0F2365">
            <wp:extent cx="4029075" cy="11906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D328" w14:textId="0ED72A84" w:rsidR="00DD5FE0" w:rsidRDefault="00DD5FE0"/>
    <w:p w14:paraId="023743D0" w14:textId="391A2EBF" w:rsidR="00DD5FE0" w:rsidRPr="00015061" w:rsidRDefault="00B5574E" w:rsidP="00015061">
      <w:pPr>
        <w:pStyle w:val="PargrafodaLista"/>
        <w:spacing w:after="0"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015061">
        <w:rPr>
          <w:rFonts w:ascii="Arial" w:hAnsi="Arial" w:cs="Arial"/>
          <w:b/>
          <w:bCs/>
          <w:sz w:val="24"/>
          <w:szCs w:val="24"/>
          <w:u w:val="single"/>
        </w:rPr>
        <w:t xml:space="preserve">Criação </w:t>
      </w:r>
      <w:proofErr w:type="gramStart"/>
      <w:r w:rsidRPr="00015061">
        <w:rPr>
          <w:rFonts w:ascii="Arial" w:hAnsi="Arial" w:cs="Arial"/>
          <w:b/>
          <w:bCs/>
          <w:sz w:val="24"/>
          <w:szCs w:val="24"/>
          <w:u w:val="single"/>
        </w:rPr>
        <w:t>da procedures</w:t>
      </w:r>
      <w:proofErr w:type="gramEnd"/>
    </w:p>
    <w:p w14:paraId="3C8017C6" w14:textId="77777777" w:rsidR="0057178A" w:rsidRPr="00B5574E" w:rsidRDefault="0057178A">
      <w:pPr>
        <w:rPr>
          <w:rFonts w:ascii="Arial" w:hAnsi="Arial" w:cs="Arial"/>
          <w:sz w:val="24"/>
          <w:szCs w:val="24"/>
        </w:rPr>
      </w:pPr>
    </w:p>
    <w:p w14:paraId="44CC36F5" w14:textId="360D42E8" w:rsidR="00B04FB3" w:rsidRDefault="00DD5FE0">
      <w:r>
        <w:rPr>
          <w:noProof/>
        </w:rPr>
        <w:drawing>
          <wp:inline distT="0" distB="0" distL="0" distR="0" wp14:anchorId="7D19B6CB" wp14:editId="5E8681C8">
            <wp:extent cx="2409825" cy="4000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DC11" w14:textId="31966B7E" w:rsidR="00B5574E" w:rsidRDefault="00B5574E"/>
    <w:p w14:paraId="72A6893A" w14:textId="6529F100" w:rsidR="00B5574E" w:rsidRPr="0057178A" w:rsidRDefault="00B5574E" w:rsidP="00015061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  <w:u w:val="single"/>
        </w:rPr>
      </w:pPr>
      <w:r w:rsidRPr="00015061">
        <w:rPr>
          <w:rFonts w:ascii="Arial" w:hAnsi="Arial" w:cs="Arial"/>
          <w:b/>
          <w:bCs/>
          <w:sz w:val="24"/>
          <w:szCs w:val="24"/>
          <w:u w:val="single"/>
        </w:rPr>
        <w:t>Garante que a tabela temporária seja deletada</w:t>
      </w:r>
    </w:p>
    <w:p w14:paraId="150F8111" w14:textId="77777777" w:rsidR="00B5574E" w:rsidRDefault="00B5574E"/>
    <w:p w14:paraId="18A6ED54" w14:textId="30E21134" w:rsidR="00DD5FE0" w:rsidRDefault="00B5574E">
      <w:r>
        <w:rPr>
          <w:noProof/>
        </w:rPr>
        <w:drawing>
          <wp:inline distT="0" distB="0" distL="0" distR="0" wp14:anchorId="6BBABFE5" wp14:editId="7660A362">
            <wp:extent cx="3676650" cy="6953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D797" w14:textId="77777777" w:rsidR="00015061" w:rsidRDefault="00015061"/>
    <w:p w14:paraId="38C6D437" w14:textId="3AE77500" w:rsidR="00535061" w:rsidRPr="00015061" w:rsidRDefault="00535061" w:rsidP="00015061">
      <w:pPr>
        <w:pStyle w:val="PargrafodaLista"/>
        <w:spacing w:after="0"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015061">
        <w:rPr>
          <w:rFonts w:ascii="Arial" w:hAnsi="Arial" w:cs="Arial"/>
          <w:b/>
          <w:bCs/>
          <w:sz w:val="24"/>
          <w:szCs w:val="24"/>
          <w:u w:val="single"/>
        </w:rPr>
        <w:lastRenderedPageBreak/>
        <w:t>Faz a Carga na tabela temporária</w:t>
      </w:r>
    </w:p>
    <w:p w14:paraId="4BF704C7" w14:textId="11A293C1" w:rsidR="00535061" w:rsidRPr="008569B0" w:rsidRDefault="008569B0">
      <w:pPr>
        <w:rPr>
          <w:rFonts w:ascii="Arial" w:hAnsi="Arial" w:cs="Arial"/>
          <w:sz w:val="24"/>
          <w:szCs w:val="24"/>
        </w:rPr>
      </w:pPr>
      <w:r w:rsidRPr="008569B0">
        <w:rPr>
          <w:rFonts w:ascii="Arial" w:hAnsi="Arial" w:cs="Arial"/>
          <w:sz w:val="24"/>
          <w:szCs w:val="24"/>
        </w:rPr>
        <w:t>(Tabela criada com o DDL)</w:t>
      </w:r>
    </w:p>
    <w:p w14:paraId="5130E54B" w14:textId="7C18714F" w:rsidR="00535061" w:rsidRDefault="00535061">
      <w:r>
        <w:rPr>
          <w:noProof/>
        </w:rPr>
        <w:drawing>
          <wp:inline distT="0" distB="0" distL="0" distR="0" wp14:anchorId="2CBACCCE" wp14:editId="154FCB9D">
            <wp:extent cx="3409950" cy="1219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EBEB" w14:textId="6DCA78E6" w:rsidR="00F06996" w:rsidRDefault="00F06996"/>
    <w:p w14:paraId="0B8D0A4A" w14:textId="5D4D2378" w:rsidR="00F06996" w:rsidRPr="00015061" w:rsidRDefault="00F06996" w:rsidP="00015061">
      <w:pPr>
        <w:pStyle w:val="PargrafodaLista"/>
        <w:spacing w:after="0"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3569BF1" w14:textId="3C5C59C0" w:rsidR="0057178A" w:rsidRPr="00015061" w:rsidRDefault="0057178A" w:rsidP="00015061">
      <w:pPr>
        <w:pStyle w:val="PargrafodaLista"/>
        <w:spacing w:after="0"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015061">
        <w:rPr>
          <w:rFonts w:ascii="Arial" w:hAnsi="Arial" w:cs="Arial"/>
          <w:b/>
          <w:bCs/>
          <w:sz w:val="24"/>
          <w:szCs w:val="24"/>
          <w:u w:val="single"/>
        </w:rPr>
        <w:t xml:space="preserve">Compara os dados </w:t>
      </w:r>
      <w:r w:rsidR="00622035" w:rsidRPr="00015061">
        <w:rPr>
          <w:rFonts w:ascii="Arial" w:hAnsi="Arial" w:cs="Arial"/>
          <w:b/>
          <w:bCs/>
          <w:sz w:val="24"/>
          <w:szCs w:val="24"/>
          <w:u w:val="single"/>
        </w:rPr>
        <w:t>da tabela temporária e tabela destino</w:t>
      </w:r>
    </w:p>
    <w:p w14:paraId="67376277" w14:textId="6B3CDEC8" w:rsidR="0057178A" w:rsidRPr="008569B0" w:rsidRDefault="0057178A">
      <w:pPr>
        <w:rPr>
          <w:rFonts w:ascii="Arial" w:hAnsi="Arial" w:cs="Arial"/>
          <w:sz w:val="24"/>
          <w:szCs w:val="24"/>
        </w:rPr>
      </w:pPr>
      <w:r w:rsidRPr="008569B0">
        <w:rPr>
          <w:rFonts w:ascii="Arial" w:hAnsi="Arial" w:cs="Arial"/>
          <w:sz w:val="24"/>
          <w:szCs w:val="24"/>
        </w:rPr>
        <w:t>Deleta os dados que possui na tabela destino</w:t>
      </w:r>
      <w:r w:rsidR="00622035" w:rsidRPr="008569B0">
        <w:rPr>
          <w:rFonts w:ascii="Arial" w:hAnsi="Arial" w:cs="Arial"/>
          <w:sz w:val="24"/>
          <w:szCs w:val="24"/>
        </w:rPr>
        <w:t>, no qual não existe mais</w:t>
      </w:r>
      <w:r w:rsidRPr="008569B0">
        <w:rPr>
          <w:rFonts w:ascii="Arial" w:hAnsi="Arial" w:cs="Arial"/>
          <w:sz w:val="24"/>
          <w:szCs w:val="24"/>
        </w:rPr>
        <w:t xml:space="preserve"> na tabela temporária</w:t>
      </w:r>
    </w:p>
    <w:p w14:paraId="25E7B3EB" w14:textId="107C6252" w:rsidR="00F06996" w:rsidRDefault="00F06996">
      <w:r>
        <w:rPr>
          <w:noProof/>
        </w:rPr>
        <w:drawing>
          <wp:inline distT="0" distB="0" distL="0" distR="0" wp14:anchorId="0CC924AB" wp14:editId="2AB58357">
            <wp:extent cx="5400040" cy="124841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B204" w14:textId="6E2B3B97" w:rsidR="008569B0" w:rsidRDefault="008569B0"/>
    <w:p w14:paraId="0B99F6A9" w14:textId="2C986CF7" w:rsidR="00A576A7" w:rsidRDefault="00A576A7"/>
    <w:p w14:paraId="42AC0265" w14:textId="77777777" w:rsidR="00A576A7" w:rsidRPr="00A576A7" w:rsidRDefault="00A576A7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A576A7">
        <w:rPr>
          <w:rFonts w:ascii="Arial" w:hAnsi="Arial" w:cs="Arial"/>
          <w:b/>
          <w:bCs/>
          <w:sz w:val="24"/>
          <w:szCs w:val="24"/>
          <w:u w:val="single"/>
        </w:rPr>
        <w:t>C</w:t>
      </w:r>
      <w:r w:rsidRPr="00A576A7">
        <w:rPr>
          <w:rFonts w:ascii="Arial" w:hAnsi="Arial" w:cs="Arial"/>
          <w:b/>
          <w:bCs/>
          <w:sz w:val="24"/>
          <w:szCs w:val="24"/>
          <w:u w:val="single"/>
        </w:rPr>
        <w:t xml:space="preserve">haves para comparar a tabela </w:t>
      </w:r>
      <w:proofErr w:type="spellStart"/>
      <w:r w:rsidRPr="00A576A7">
        <w:rPr>
          <w:rFonts w:ascii="Arial" w:hAnsi="Arial" w:cs="Arial"/>
          <w:b/>
          <w:bCs/>
          <w:sz w:val="24"/>
          <w:szCs w:val="24"/>
          <w:u w:val="single"/>
        </w:rPr>
        <w:t>Temp</w:t>
      </w:r>
      <w:proofErr w:type="spellEnd"/>
      <w:r w:rsidRPr="00A576A7">
        <w:rPr>
          <w:rFonts w:ascii="Arial" w:hAnsi="Arial" w:cs="Arial"/>
          <w:b/>
          <w:bCs/>
          <w:sz w:val="24"/>
          <w:szCs w:val="24"/>
          <w:u w:val="single"/>
        </w:rPr>
        <w:t xml:space="preserve"> e a tabela do DW. </w:t>
      </w:r>
    </w:p>
    <w:p w14:paraId="6E9902B7" w14:textId="5F238443" w:rsidR="00A576A7" w:rsidRPr="00A576A7" w:rsidRDefault="00A576A7">
      <w:pPr>
        <w:rPr>
          <w:rFonts w:ascii="Arial" w:hAnsi="Arial" w:cs="Arial"/>
          <w:sz w:val="24"/>
          <w:szCs w:val="24"/>
        </w:rPr>
      </w:pPr>
      <w:r w:rsidRPr="00A576A7">
        <w:rPr>
          <w:rFonts w:ascii="Arial" w:hAnsi="Arial" w:cs="Arial"/>
          <w:sz w:val="24"/>
          <w:szCs w:val="24"/>
        </w:rPr>
        <w:t>O Merge “mescla” as duas tabelas através dessa</w:t>
      </w:r>
      <w:r w:rsidRPr="00A576A7">
        <w:rPr>
          <w:rFonts w:ascii="Arial" w:hAnsi="Arial" w:cs="Arial"/>
          <w:sz w:val="24"/>
          <w:szCs w:val="24"/>
        </w:rPr>
        <w:t>s</w:t>
      </w:r>
      <w:r w:rsidRPr="00A576A7">
        <w:rPr>
          <w:rFonts w:ascii="Arial" w:hAnsi="Arial" w:cs="Arial"/>
          <w:sz w:val="24"/>
          <w:szCs w:val="24"/>
        </w:rPr>
        <w:t xml:space="preserve"> chave</w:t>
      </w:r>
      <w:r w:rsidRPr="00A576A7">
        <w:rPr>
          <w:rFonts w:ascii="Arial" w:hAnsi="Arial" w:cs="Arial"/>
          <w:sz w:val="24"/>
          <w:szCs w:val="24"/>
        </w:rPr>
        <w:t>s</w:t>
      </w:r>
    </w:p>
    <w:p w14:paraId="2F37E585" w14:textId="0CC53767" w:rsidR="00F06996" w:rsidRDefault="00F06996">
      <w:r>
        <w:rPr>
          <w:noProof/>
        </w:rPr>
        <w:drawing>
          <wp:inline distT="0" distB="0" distL="0" distR="0" wp14:anchorId="3636402F" wp14:editId="5A492CC8">
            <wp:extent cx="4000500" cy="11525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1641" w14:textId="1E3D4D73" w:rsidR="00F06996" w:rsidRDefault="00F06996" w:rsidP="00015061">
      <w:pPr>
        <w:pStyle w:val="PargrafodaLista"/>
        <w:spacing w:after="0"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0D0FFEF" w14:textId="77777777" w:rsidR="00015061" w:rsidRPr="00015061" w:rsidRDefault="00015061" w:rsidP="00015061">
      <w:pPr>
        <w:pStyle w:val="PargrafodaLista"/>
        <w:spacing w:after="0"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E4DE5D4" w14:textId="040F0F3E" w:rsidR="00F06996" w:rsidRPr="00015061" w:rsidRDefault="00557CA5" w:rsidP="00015061">
      <w:pPr>
        <w:pStyle w:val="PargrafodaLista"/>
        <w:spacing w:after="0"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015061">
        <w:rPr>
          <w:rFonts w:ascii="Arial" w:hAnsi="Arial" w:cs="Arial"/>
          <w:b/>
          <w:bCs/>
          <w:sz w:val="24"/>
          <w:szCs w:val="24"/>
          <w:u w:val="single"/>
        </w:rPr>
        <w:t>Verifica se existe registro na tabela destino (Tabela física no Banco DW) e na tabela origem (Tabela temporária</w:t>
      </w:r>
      <w:r w:rsidR="006448FE" w:rsidRPr="00015061">
        <w:rPr>
          <w:rFonts w:ascii="Arial" w:hAnsi="Arial" w:cs="Arial"/>
          <w:b/>
          <w:bCs/>
          <w:sz w:val="24"/>
          <w:szCs w:val="24"/>
          <w:u w:val="single"/>
        </w:rPr>
        <w:t>)</w:t>
      </w:r>
    </w:p>
    <w:p w14:paraId="50C86E73" w14:textId="0B034D71" w:rsidR="00543525" w:rsidRPr="00282BAD" w:rsidRDefault="00543525">
      <w:pPr>
        <w:rPr>
          <w:rFonts w:ascii="Arial" w:hAnsi="Arial" w:cs="Arial"/>
          <w:sz w:val="24"/>
          <w:szCs w:val="24"/>
        </w:rPr>
      </w:pPr>
      <w:r w:rsidRPr="00282BAD">
        <w:rPr>
          <w:rFonts w:ascii="Arial" w:hAnsi="Arial" w:cs="Arial"/>
          <w:sz w:val="24"/>
          <w:szCs w:val="24"/>
        </w:rPr>
        <w:t>Quando ocorrer um “</w:t>
      </w:r>
      <w:proofErr w:type="gramStart"/>
      <w:r w:rsidRPr="00282BAD">
        <w:rPr>
          <w:rFonts w:ascii="Arial" w:hAnsi="Arial" w:cs="Arial"/>
          <w:sz w:val="24"/>
          <w:szCs w:val="24"/>
        </w:rPr>
        <w:t>Match”</w:t>
      </w:r>
      <w:r w:rsidR="00E63A16" w:rsidRPr="00282BAD">
        <w:rPr>
          <w:rFonts w:ascii="Arial" w:hAnsi="Arial" w:cs="Arial"/>
          <w:sz w:val="24"/>
          <w:szCs w:val="24"/>
        </w:rPr>
        <w:t>(</w:t>
      </w:r>
      <w:proofErr w:type="gramEnd"/>
      <w:r w:rsidR="00E63A16" w:rsidRPr="00282BAD">
        <w:rPr>
          <w:rFonts w:ascii="Arial" w:hAnsi="Arial" w:cs="Arial"/>
          <w:sz w:val="24"/>
          <w:szCs w:val="24"/>
        </w:rPr>
        <w:t>combinar)</w:t>
      </w:r>
      <w:r w:rsidRPr="00282BAD">
        <w:rPr>
          <w:rFonts w:ascii="Arial" w:hAnsi="Arial" w:cs="Arial"/>
          <w:sz w:val="24"/>
          <w:szCs w:val="24"/>
        </w:rPr>
        <w:t xml:space="preserve"> </w:t>
      </w:r>
      <w:r w:rsidR="00E63A16" w:rsidRPr="00282BAD">
        <w:rPr>
          <w:rFonts w:ascii="Arial" w:hAnsi="Arial" w:cs="Arial"/>
          <w:sz w:val="24"/>
          <w:szCs w:val="24"/>
        </w:rPr>
        <w:t>atualiza os dados para obter as mesmas informação</w:t>
      </w:r>
    </w:p>
    <w:p w14:paraId="40590A05" w14:textId="0AC1A3DD" w:rsidR="00F06996" w:rsidRDefault="00F06996">
      <w:r>
        <w:rPr>
          <w:noProof/>
        </w:rPr>
        <w:lastRenderedPageBreak/>
        <w:drawing>
          <wp:inline distT="0" distB="0" distL="0" distR="0" wp14:anchorId="53033ACC" wp14:editId="6E1F7EA9">
            <wp:extent cx="5400040" cy="70929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7410" cy="71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0610" w14:textId="3706E18B" w:rsidR="00F06996" w:rsidRDefault="00F06996" w:rsidP="00015061">
      <w:pPr>
        <w:pStyle w:val="PargrafodaLista"/>
        <w:spacing w:after="0"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E076F15" w14:textId="77777777" w:rsidR="00015061" w:rsidRPr="00015061" w:rsidRDefault="00015061" w:rsidP="00015061">
      <w:pPr>
        <w:pStyle w:val="PargrafodaLista"/>
        <w:spacing w:after="0"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A780246" w14:textId="55F8DC87" w:rsidR="00E63A16" w:rsidRPr="00015061" w:rsidRDefault="00E63A16" w:rsidP="00015061">
      <w:pPr>
        <w:pStyle w:val="PargrafodaLista"/>
        <w:spacing w:after="0"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015061">
        <w:rPr>
          <w:rFonts w:ascii="Arial" w:hAnsi="Arial" w:cs="Arial"/>
          <w:b/>
          <w:bCs/>
          <w:sz w:val="24"/>
          <w:szCs w:val="24"/>
          <w:u w:val="single"/>
        </w:rPr>
        <w:t>Verifica se não existe o registro na tabela destino (Tabela física no Banco DW) e possui na tabela origem (Tabela temporária)</w:t>
      </w:r>
    </w:p>
    <w:p w14:paraId="6BFD8B28" w14:textId="558905F2" w:rsidR="00E63A16" w:rsidRPr="00282BAD" w:rsidRDefault="00E63A16">
      <w:pPr>
        <w:rPr>
          <w:rFonts w:ascii="Arial" w:hAnsi="Arial" w:cs="Arial"/>
          <w:sz w:val="24"/>
          <w:szCs w:val="24"/>
        </w:rPr>
      </w:pPr>
      <w:r w:rsidRPr="00282BAD">
        <w:rPr>
          <w:rFonts w:ascii="Arial" w:hAnsi="Arial" w:cs="Arial"/>
          <w:sz w:val="24"/>
          <w:szCs w:val="24"/>
        </w:rPr>
        <w:t>Quando não ocorrer um</w:t>
      </w:r>
      <w:r w:rsidR="00557CA5" w:rsidRPr="00282BAD">
        <w:rPr>
          <w:rFonts w:ascii="Arial" w:hAnsi="Arial" w:cs="Arial"/>
          <w:sz w:val="24"/>
          <w:szCs w:val="24"/>
        </w:rPr>
        <w:t xml:space="preserve"> “Match” </w:t>
      </w:r>
      <w:r w:rsidRPr="00282BAD">
        <w:rPr>
          <w:rFonts w:ascii="Arial" w:hAnsi="Arial" w:cs="Arial"/>
          <w:sz w:val="24"/>
          <w:szCs w:val="24"/>
        </w:rPr>
        <w:t xml:space="preserve">então realiza-se um </w:t>
      </w:r>
      <w:proofErr w:type="spellStart"/>
      <w:r w:rsidRPr="00282BAD">
        <w:rPr>
          <w:rFonts w:ascii="Arial" w:hAnsi="Arial" w:cs="Arial"/>
          <w:sz w:val="24"/>
          <w:szCs w:val="24"/>
        </w:rPr>
        <w:t>insert</w:t>
      </w:r>
      <w:proofErr w:type="spellEnd"/>
      <w:r w:rsidRPr="00282BAD">
        <w:rPr>
          <w:rFonts w:ascii="Arial" w:hAnsi="Arial" w:cs="Arial"/>
          <w:sz w:val="24"/>
          <w:szCs w:val="24"/>
        </w:rPr>
        <w:t xml:space="preserve">, ou seja, insere os dados </w:t>
      </w:r>
    </w:p>
    <w:p w14:paraId="265BA19D" w14:textId="1026A2EE" w:rsidR="00F06996" w:rsidRDefault="00F06996">
      <w:r>
        <w:rPr>
          <w:noProof/>
        </w:rPr>
        <w:drawing>
          <wp:inline distT="0" distB="0" distL="0" distR="0" wp14:anchorId="354548DF" wp14:editId="4BF49FA9">
            <wp:extent cx="5400040" cy="13093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708C" w14:textId="7786283D" w:rsidR="00F06996" w:rsidRDefault="00F06996"/>
    <w:p w14:paraId="70C2B281" w14:textId="54E255DF" w:rsidR="00797D02" w:rsidRPr="00797D02" w:rsidRDefault="00797D02" w:rsidP="00797D02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  <w:u w:val="single"/>
        </w:rPr>
      </w:pPr>
      <w:r w:rsidRPr="00015061">
        <w:rPr>
          <w:rFonts w:ascii="Arial" w:hAnsi="Arial" w:cs="Arial"/>
          <w:b/>
          <w:bCs/>
          <w:sz w:val="24"/>
          <w:szCs w:val="24"/>
          <w:u w:val="single"/>
        </w:rPr>
        <w:t>Garante que a tabela temporária seja deletada</w:t>
      </w:r>
    </w:p>
    <w:p w14:paraId="2912ECCE" w14:textId="55FC596F" w:rsidR="00F06996" w:rsidRDefault="00F06996">
      <w:r>
        <w:rPr>
          <w:noProof/>
        </w:rPr>
        <w:drawing>
          <wp:inline distT="0" distB="0" distL="0" distR="0" wp14:anchorId="69F9B5B7" wp14:editId="2BBD22BF">
            <wp:extent cx="3705225" cy="15906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D7AF" w14:textId="0E022A25" w:rsidR="00F06996" w:rsidRDefault="00F06996"/>
    <w:p w14:paraId="0417918E" w14:textId="1737AC56" w:rsidR="00F06996" w:rsidRDefault="00F06996"/>
    <w:p w14:paraId="4DDB181D" w14:textId="6938E534" w:rsidR="00F06996" w:rsidRDefault="00F06996"/>
    <w:sectPr w:rsidR="00F069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E0AA0"/>
    <w:multiLevelType w:val="hybridMultilevel"/>
    <w:tmpl w:val="B47A31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82862"/>
    <w:multiLevelType w:val="hybridMultilevel"/>
    <w:tmpl w:val="08E0D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81067D"/>
    <w:multiLevelType w:val="hybridMultilevel"/>
    <w:tmpl w:val="3E72F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304174">
    <w:abstractNumId w:val="0"/>
  </w:num>
  <w:num w:numId="2" w16cid:durableId="775910700">
    <w:abstractNumId w:val="2"/>
  </w:num>
  <w:num w:numId="3" w16cid:durableId="1999572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40"/>
    <w:rsid w:val="00015061"/>
    <w:rsid w:val="000352C2"/>
    <w:rsid w:val="00044CB2"/>
    <w:rsid w:val="00050C9E"/>
    <w:rsid w:val="000A02CA"/>
    <w:rsid w:val="000B7B6C"/>
    <w:rsid w:val="0012227C"/>
    <w:rsid w:val="00153758"/>
    <w:rsid w:val="00164AC7"/>
    <w:rsid w:val="001B6F78"/>
    <w:rsid w:val="001C1CDE"/>
    <w:rsid w:val="00282BAD"/>
    <w:rsid w:val="003403CE"/>
    <w:rsid w:val="00382AF8"/>
    <w:rsid w:val="003E0A3A"/>
    <w:rsid w:val="00421563"/>
    <w:rsid w:val="00460928"/>
    <w:rsid w:val="004D6F2D"/>
    <w:rsid w:val="004E3E40"/>
    <w:rsid w:val="00535061"/>
    <w:rsid w:val="00543525"/>
    <w:rsid w:val="00557CA5"/>
    <w:rsid w:val="0057178A"/>
    <w:rsid w:val="005A0EAC"/>
    <w:rsid w:val="00622035"/>
    <w:rsid w:val="006448FE"/>
    <w:rsid w:val="0073177C"/>
    <w:rsid w:val="00797D02"/>
    <w:rsid w:val="008569B0"/>
    <w:rsid w:val="00856EC8"/>
    <w:rsid w:val="008C0AE6"/>
    <w:rsid w:val="009C2A93"/>
    <w:rsid w:val="00A576A7"/>
    <w:rsid w:val="00B04FB3"/>
    <w:rsid w:val="00B5574E"/>
    <w:rsid w:val="00B76752"/>
    <w:rsid w:val="00DD5FE0"/>
    <w:rsid w:val="00E63A16"/>
    <w:rsid w:val="00EA1142"/>
    <w:rsid w:val="00F0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94ACC"/>
  <w15:chartTrackingRefBased/>
  <w15:docId w15:val="{D8B7521B-ACCA-49EA-B5A4-AAE97C32C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5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150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Yudi Sasamori</dc:creator>
  <cp:keywords/>
  <dc:description/>
  <cp:lastModifiedBy>Yudi Sasamori</cp:lastModifiedBy>
  <cp:revision>17</cp:revision>
  <dcterms:created xsi:type="dcterms:W3CDTF">2022-07-12T00:26:00Z</dcterms:created>
  <dcterms:modified xsi:type="dcterms:W3CDTF">2022-07-15T00:54:00Z</dcterms:modified>
</cp:coreProperties>
</file>