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2026年10月13日  0.7.0  r63  候选内容与确认状态边界补测</w:t>
      </w:r>
    </w:p>
    <w:p>
      <w:r>
        <w:t>本方案指导Codex仅依据原标题提取任职资格批复中的明示姓名。前半部分说明当前有效规则和验证边界，后半部分保留历史迭代记录。0.6.0/r61由本地标签v0.6.0-r61封存，0.7.0/r62由提交675743e保留。当前r63只补齐候选确认边界和内部竞争解释，沿用机构、并列与人数主线。生产不读取正文、AI或人工姓名答案。</w:t>
      </w:r>
    </w:p>
    <w:p>
      <w:pPr>
        <w:pStyle w:val="Heading1"/>
      </w:pPr>
      <w:r>
        <w:t>数据范围与输出口径</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交付前人工检查。用户已保留原122个未决标题的人工记录，部分判断查看过正文；52个变化标题曾按用户整体确认代填。原694无姓名标题和冻结200随机标题是项目自定验证集合。用户本轮明确将这894条交给GPT独立看原标题复核，不要求本人再逐条填写；两份人工表原值保留为可选入口。AI复核单独记账，最终人工检查是否充分仍须结合样本覆盖、已知错误修正和最终版本变化判断。</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Pr>
        <w:pStyle w:val="Heading1"/>
      </w:pPr>
      <w:r>
        <w:t>标题结构与完整主体判断</w:t>
      </w:r>
    </w:p>
    <w:p>
      <w:r>
        <w:t>首先识别被批复人的完整任职资格或岗位语义，联合判断监管前缀、许可动作、机构、姓名、完整岗位及后缀。拟任资格和明确董事资格可以提供边界；标题中引用管理规定的任职资格不能抢占书名号外的具名许可事项。规范性通知或行政文书的类型不自动证明没有明示人员。裸核准对象没有任职、岗位或称谓语义时保留未决，不凭短字符片段认定姓名。 r62生效的局部规则：缺少任职资格时，标题仅在完整机构后结束、既无完整批复尾文又无机构事项或岗位，不确认无姓名，改为标题残缺未决；完整机构加的批复的原有无姓名结构继续有效。完整姓名候选后有的、完整命名机构及全部消费的明确岗位时，将的作为语法连接词剥离；删去的后的片段仍须通过原检查。缺少完整岗位、泛称机构或岗位后残余主体时不放行。 r63补齐候选确认边界：完整机构和泛称银行入口均须检查候选末字的或任的歧义。已有完整命名机构及全部消费岗位的剥离条件仍按r62/r61执行；不满足条件时保留整段候选及删除末字后的竞争解释，状态必须未决，不能因泛称入口绕过此检查。</w:t>
      </w:r>
    </w:p>
    <w:p>
      <w:r>
        <w:t>机构锚点仅提供机构边界，不是姓名或行号答案表。当前institution_anchors_r57.json包含12278个机构片段及82个基础锚点，合计12360；新增7个完整机构的标题来源另存。完整机构优先于村镇银行或农村商业银行等类型后缀。无完整机构竞争时，姓名候选加完整类型及全部消费的明确岗位可建立泛称类型边界；纯类型加岗位仍为无姓名。2026年10月13日用户确认逯晓利为姓名，已撤销旧精确标题弃权，交由现有泛称银行类型与完整岗位规则提取；不存姓名答案。固定数据中可用的类型规则不能保证对未来陌生银行品牌泛化，未知机构不靠姓名长度猜起点。</w:t>
      </w:r>
    </w:p>
    <w:p>
      <w:r>
        <w:t>岗位从最长完整表达开始识别，避免从财务会计部、财务总监、风险官、高级管理人员等表达中间切出残片。姓名的任职资格中的结构助词的应剥离；核字缺少准字或拟字处于姓名与任职结构交界时，若有许可动作残片与完整姓名两种解释则未决。只有逐字相同的重复标题或尾句才按重复内容处理，不因此丢弃不同人员。 r61规则：姓名片段后紧接任、已识别的完整机构及可完整消费的部门总经理岗位时，将任解释为任职动词；部门须以部结尾并接总经理，完整机构后的内容全部属于既有岗位规则，删任后的姓名仍须通过原检查。仅泛称机构、分支残片、普通总经理或副总经理、岗位后有剩余主体时不按本条删除任放行；刘任与何子任原有保护继续保留。 称谓剥离后只剩单字时，保留原片段与称谓解释两种候选。例如陈同志同时保留陈同志及陈＋同志解释；刘任同时保留刘任及刘＋任职动词解释。竞争解释存于内部审计，不表示两个并列姓名，不写入Excel。</w:t>
      </w:r>
    </w:p>
    <w:p>
      <w:r>
        <w:t>括号外的顿号、分号先形成完整子句，逐项判断姓名主体、依附岗位或机构表头，再按原序合并。姓名槽位中的和、及、与可以引出并列主体，但每侧须通过既有完整片段检查；连接词只在首尾留下单字或含机构岗位残片时仍未决。带外文别名的整体不在此规则中拆分，保护坂内和隆（SAKAUCHIKAZUTAKA）等表达。完整岗位后的连接词仍消费全部子句；兼任不自动成为多人，明确一人可保留含连接字的整段姓名。</w:t>
      </w:r>
    </w:p>
    <w:p>
      <w:r>
        <w:t>完整岗位后仍有未消费的括号外内容时，保留候选并未决，不因首个岗位已识别而忽略后续主体。没有可靠分隔的连写姓名与岗位结构不靠姓氏猜切。完整营业部总经理助理、理事会秘书和等字省略按完整岗位及既有语义处理。无姓名判断须检查完整标题及全部剩余岗位、履职括注和主体，机构语境本身不能证明无姓名。</w:t>
      </w:r>
    </w:p>
    <w:p>
      <w:r>
        <w:t>机构开业并核准人员时，先消费明确开业事项，再递归处理整个许可子句。明确机构表头后的冒号或双破折号可以引出名单；括号内只有明示岗位名单及冒号的内容按名单解析，普通别名、履职备注和数字说明不能自动当作另一主体。书名号和括号保留原位置，避免机构括注干扰姓名边界。</w:t>
      </w:r>
    </w:p>
    <w:p>
      <w:r>
        <w:t>同人的中英文表达与括号别名保留原文，括号内逗号和连字符不拆分。括号外外文逗号不足以证明同人或多人时，保留完整候选并未决。中点长姓名保留整段；无明确边界的长连续汉字不猜拆。候选边缘只去除不可见格式字符，姓名内部及未定义字符的歧义继续披露。</w:t>
      </w:r>
    </w:p>
    <w:p>
      <w:pPr>
        <w:pStyle w:val="Heading1"/>
      </w:pPr>
      <w:r>
        <w:t>姓名人数与明确弃权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r61使用title_ambiguities_r61.json，撤销已由用户确认的逯晓利旧疑点；原r57资源保留供复现。其余7条人数弃权记录保留，共2个真实标题和5个历史合成题。它只保留无法消除的竞争解释，不提供姓名答案。完整标题命中才生效；新增精确人数仍由通用规则判断。王夏春子、殷熊毅辉的正文或人工判断另存，不能据此删除人数争议。</w:t>
      </w:r>
    </w:p>
    <w:p>
      <w:pPr>
        <w:pStyle w:val="Heading1"/>
      </w:pPr>
      <w:r>
        <w:t>独立验证与真实错误处置</w:t>
      </w:r>
    </w:p>
    <w:p>
      <w:r>
        <w:t>A和B在独立上下文中逐标题理解，只接收原标题、记录标识及共同业务口径，不读取脚本答案、旧参考或另一通道结果。各自保留原始首答、标题依据与人数证据；更正须另存before、after及理由，不能覆盖首答或以多数票关闭语义分歧。相同模型的独立上下文仍可能共享偏差，不能作为人工真值。</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r>
        <w:t>报告分别披露规则状态、输出合同、旧AI参考、新独立GPT复核及实际人工范围。原122条人工记录继续保留：119条有确定人工答案，当前脚本53条完整匹配，66条仍未完成，另3条人工答案本身未决。这是已检查集合的任务完成率，不是整体准确率，且部分答案曾看正文。894条本轮GPT首答不计人工检查。总体真实准确率记为未评估，不能宣称99.8%或100%验收通过。</w:t>
      </w:r>
    </w:p>
    <w:p>
      <w:r>
        <w:t>内部台账保留原行映射、选样种子、规则版本、首答和更正依据，重启复用已有参考。错误修订先归类共同原因并同步Word与代码，再全量比较姓名、展示值、字数及状态。故障注入、合成契约、重复运行和导出不计真实数据错误或真实规则修改轮次。</w:t>
      </w:r>
    </w:p>
    <w:p>
      <w:r>
        <w:t>本轮先按原名单复核894个原标题，独立GPT上下文只接收标题和业务口径，首答保存后再比较脚本；原122条人工记录不重做。全量风险扫描优先寻找确定输出中的漏提多人、机构混入和边界截断。连写只做离线跨标题实验，区分子串命中与完整姓名边界，重复标题不算新证据，整段姓名始终保留为竞争解释。15组历史多人候选中2组各组成片段均有其他原标题子串支持，窄边界检查提出1组切分；明确一人的合成反例显示跨标题出现不能单独证明当前人数，暂不接入生产。</w:t>
      </w:r>
    </w:p>
    <w:p>
      <w:pPr>
        <w:pStyle w:val="Heading1"/>
      </w:pPr>
      <w:r>
        <w:t>现行验证状态</w:t>
      </w:r>
    </w:p>
    <w:p>
      <w:r>
        <w:t>冻结r61全量46760标题52146原行；姓名45995标题51307行，无姓名694标题761行，未决71标题78行。r62全量姓名45997标题51309行、无姓名689标题756行、未决74标题81行。相对r61只有7标题7行变化：叶建中、杨兴2行转确定，5条残缺机构标题转未决；原已提取姓名不变。第11008行白玉娥李毅昕仍漏提、空/空，已知错误未归零。 r63姓名、无姓名与未决统计均同r62；5条未决仅补回整段候选并记录两种解释，确认状态和52146行的生产姓名/字数值变化0，没有新增真实姓名答案修正。</w:t>
      </w:r>
    </w:p>
    <w:p>
      <w:r>
        <w:t>此前0.5.1模板验证新增285标题308行两路首答，285全部一致且匹配冻结r56。0.6.0复用此前所有阶段首答、显式更正及模板参考，不重复标注整个风险池，也不把旧参考计为新增。</w:t>
      </w:r>
    </w:p>
    <w:p>
      <w:r>
        <w:t>r63与旧AI参考比较仍为匹配24122、脚本未决且有参考41、缺参考22525、单渠道35、参考分歧37，确定差异0。旧参考及其原始首答不覆盖。本轮另做固定894标题的独立GPT首答和确定输出风险扫描，输入、首答、对照及分歧依据保存在validation/0.7.0/independent-review；一个标题一份新首答，两个上下文分工，不声称同一标题已获双通道独立确认。这些证据均不能代替人工真值。</w:t>
      </w:r>
    </w:p>
    <w:p>
      <w:r>
        <w:t>原42项测试独立重跑通过；补齐候选内容和确认状态断言后44项测试通过。46760标题全量合同失败0，相对r62只有5条未决候选变化，原确定输出和冻结200名单输出不变。52146行生产映射逐项比较姓名与字数均相同，本轮沿用已检查过的r62 Excel，没有重新导出。真实准确率未知；若其他行全对、81未决原行全错，条件值99.8447%不能当作实测准确率。第11008行已知漏提仍未修正，不宜最终交付。</w:t>
      </w:r>
    </w:p>
    <w:p>
      <w:pPr>
        <w:pStyle w:val="Heading1"/>
      </w:pPr>
      <w:r>
        <w:t>运行与证据入口</w:t>
      </w:r>
    </w:p>
    <w:p>
      <w:r>
        <w:t>使用uv与项目本地.venv。uv run python -B scripts/full.py run保存当轮源码及实际资源；0.7.0每轮比较前轮并保留相对r61差异。finish复用旧参考且只生成script_only输出。本轮输出值未变，沿用r62待复核Excel；以后重导出应指定新版本副本名。独立894复核通过independent-review/evaluate_blind.py比较首答，全量风险与连写实验另存，均不回填Excel。原人工记录及冻结名单沿用0.6.0，不重新抽样。</w:t>
      </w:r>
    </w:p>
    <w:p>
      <w:r>
        <w:t>项目要求.md为最高参考。当前规则及机构资源位于scripts；0.6.0/r61源码、资源、Word和Excel可由标签v0.6.0-r61恢复，原阶段成果不覆盖。0.7.0差异、验证与输出另存。先写本节规则再修改代码，全量变化复核后记录实际收益及限制。</w:t>
      </w:r>
    </w:p>
    <w:p>
      <w:pPr>
        <w:pStyle w:val="Heading1"/>
        <w:pageBreakBefore/>
      </w:pPr>
      <w:r>
        <w:t>历史迭代记录</w:t>
      </w:r>
    </w:p>
    <w:p>
      <w:r>
        <w:t>以下保留原方案第一节至第十七节及逐版修订表。历史文字中的当前、下一步、统计和章节引用均以各阶段当时的口径理解；其中与现行规则不同的旧策略不得直接用于生产。阶段验证、合成契约和机械检查均不等同于最终人工验收。</w:t>
      </w:r>
    </w:p>
    <w:p>
      <w:pPr>
        <w:pStyle w:val="Heading2"/>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2"/>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p/>
    <w:p>
      <w:pPr>
        <w:pStyle w:val="Heading2"/>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 拟任资格与明确董事资格也可提供任职后缀；引用管理规定的规范性通知和监管委员会令不作为被批复人结构。只有裸核准对象而无任职或岗位语义时，统一保留未决。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 括号外外文逗号无法仅由原标题证明同人或多人，保留完整候选并未决；内部括号别名标点仍保留。</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 有来源的完整母机构与末级机构之间可以检查中间姓名；无姓名判定须消费全部岗位与履职括注，不能用岗位前截断证明后面没有姓名。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2"/>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2"/>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和0.2.0冻结r37后的100个普通未见标题均已揭示，全部作为工程回归集。0.2.0的20个历史争议及2个变化标题属于定向复核。0.3.0先用独立原始结构筛查排除已用标题、历史变更及机构学习来源，再冻结r43与实际资源，对8个新异常尾部或后缀标题进行盲判断；揭示后转回归，不重复称为未见证明。</w:t>
      </w:r>
    </w:p>
    <w:p>
      <w:pPr>
        <w:pStyle w:val="Heading2"/>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2"/>
      </w:pPr>
      <w:r>
        <w:t>七  额度和全量扩展</w:t>
      </w:r>
    </w:p>
    <w:p>
      <w:r>
        <w:t>0.2.0历史新增独立复核使用gpt-6.1-sol/medium及当前Codex额度，先测21标题，再完成101标题。0.3.0复用既有判断，仅对8个未用异常结构标题新增两独立上下文、共16份盲判断，不增加付费API。首答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2"/>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0.2.0历史 r38纯脚本全量：46760不同标题、52146原行；姓名45929标题/51239行，无姓名663标题/730行，未决168标题/177行。该阶段仍可从Git a539f58及validation/v2复现，不覆盖历史成果。当前统计见0.3.0阶段结论。</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2"/>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0.2.0历史20个争议盲标为17个双通道未决、2个新共识、1个A/B分歧，未按多数票关闭既有疑点。0.3.0五个原确定输出风险均因标题依据不足，由通用规则转为脚本未决。历史首答及更正不覆盖，AI不替换Excel结果。</w:t>
      </w:r>
    </w:p>
    <w:p>
      <w:pPr>
        <w:pStyle w:val="Heading2"/>
      </w:pPr>
      <w:r>
        <w:t>十  0.3.0 阶段实施</w:t>
      </w:r>
    </w:p>
    <w:p>
      <w:r>
        <w:t>以0.2.0 r38及Git提交a539f58为相邻基线，保留原阶段材料。最终求职测试仍要求超过99.8%，52146行最多允许104行错误；原177行未决如全部计错，即使其他记录全对也至少需要减少73行。阶段完成不等于最终验收，剩余歧义、准确率证据及人工检查缺口必须继续披露。</w:t>
      </w:r>
    </w:p>
    <w:p>
      <w:r>
        <w:t>r39方案修订：外文姓名候选中括号外逗号不能证明是同一人的多名或多人并列，保留完整候选且转未决；括号内别名逗号继续保留。机构后姓名候选以孤立行字起头时，行可能为机构或职务残片，保守转未决。人物在泛称金融机构前且为四字以上无分隔汉字时，不能排除姓名与未明示地区的连写，转未决。扩查全部同类原标题，不按具体姓名或行号处理。</w:t>
      </w:r>
    </w:p>
    <w:p>
      <w:r>
        <w:t>r40方案修订：先识别引用任职资格管理规定的规范性通知与监管委员会令，这些标题未明示被批复人，不从法规名称截取姓名。拟任资格及明确岗位资格作为后缀；完整岗位包含法律合规部负责人、内审合规部总经理和协会会长，避免中途切出法律等残片。仅有核准姓名的批复按完整对象提取，机构名或长片段仍按原边界规则保守处理。重复粘贴的完整批复或岗位后缀仅在两个部分逐字相同的条件下合并，不丢失不同任职人。</w:t>
      </w:r>
    </w:p>
    <w:p>
      <w:r>
        <w:t>r41方案修订：复用固定双渠道参考支持的机构完整片段。姓名参考可支持明确岗位前的机构简称；无姓名参考仅支持以机构后缀结束的完整机构及分支，不将姓名或行号写入资源。资源学习排除8个尚未揭示的新标题。全机构已覆盖且余下只有明确职务或开业连接时可判无姓名；机构前后存在多个人物片段则继续保守。完整岗位之间由标点明确分开的任职从句逐句处理。泛称金融机构前的长汉字边界规则同时作用于完整锚点前的路径，避免提前返回遗漏疑点。</w:t>
      </w:r>
    </w:p>
    <w:p>
      <w:r>
        <w:t>r42方案修订：r41全量回归发现70个确定姓名被提前判为空：机构前的片段匹配不能证明岗位后没有姓名。无姓名判定必须继续消费全部剩余岗位和履职括注，并确认没有人物片段；以完整标题覆盖而非岗位前截断为准。有来源的母机构和末级机构之间若留有完整人物片段，则检查中间姓名。补充联社主任完整岗位；无任职后缀但整个标题仅为有来源的完整机构时按标题未明示姓名处理。</w:t>
      </w:r>
    </w:p>
    <w:p>
      <w:r>
        <w:t>r43方案修订：r42发现联社主任整体岗位会截断农村信用合作联社等机构名，删除该全局岗位词；仅在明确母机构之后、重复的联社职务前检查中间人物。同类新增的70个历史匹配转未决必须恢复，并继续全量比较。机构事项增加保险兼业代理业务资格申请及董事长变更备案；等字紧接明确群体岗位时按省略标记处理。候选边缘的零宽格式控制字符仅去除不可见格式，姓名内部字符和未定义私用字仍保留并未决。</w:t>
      </w:r>
    </w:p>
    <w:p>
      <w:r>
        <w:t>r44方案修订：收尾复核发现裸核准对象规则新产生1个历史AI争议的确定输出。关于核准某对象的批复没有任职、岗位或称谓语义时，标题不足区分个人姓名和机构简称；这类对象统一保留候选并未决，不通过姓名词库、长度或行号关闭路达争议。r43冻结后的8个真实未用标题盲测全部匹配，两上下文共16份新判断，结构仅覆盖文号、重复尾句及缺失标准后缀，不推广至多机构或中外文复杂泛化。揭示样本转回归，r44重测不记新未见试验。</w:t>
      </w:r>
    </w:p>
    <w:p>
      <w:pPr>
        <w:pStyle w:val="Heading2"/>
      </w:pPr>
      <w:r>
        <w:t>十一  0.3.0 阶段验证结论</w:t>
      </w:r>
    </w:p>
    <w:p>
      <w:r>
        <w:t>0.3.0 r44纯脚本全量为姓名45945标题/51255行，无姓名694标题/761行，未决121标题/130行。相对0.2.0，23个未决转姓名、31个转无姓名、7个确定输出转未决，另4个未决候选改变；净减少47个标题和47条原行。五项原AI风险全部转未决，不能称其已验证正确。</w:t>
      </w:r>
    </w:p>
    <w:p>
      <w:r>
        <w:t>固定0.1.0共识参考保持23387分母，完全匹配23287、脚本未决100、确定姓名差异0、无姓名争议0。r38历史匹配38243及44406因外文括号外逗号转未决，明确披露不静默忽略。r41曾引入70个确定参考无姓名差异，r42修复；r42联社主任规则引入70个历史匹配转未决，r43修复。r44统一收紧4个裸核准标题的确定性，最终确定输出AI争议0。</w:t>
      </w:r>
    </w:p>
    <w:p>
      <w:r>
        <w:t>独立原始结构筛查得到8个真实未用异常结构标题，分别为2个缺少完整后缀、5个文号异常字符、1个重复尾句。冻结r43和机构资源后，两个独立gpt-6.1-sol/medium上下文共16份新判断全部与脚本匹配，未决/分歧/确定差异均0。r44重测仍全匹配，仅记工程回归。没有多机构、连接词或中外文复杂新样本，复杂泛化证据仍有限。</w:t>
      </w:r>
    </w:p>
    <w:p>
      <w:r>
        <w:t>当前实际加载institution_anchors_r41.json的12271个机构片段，加82个基础锚点共12353。新增资源来自双渠道无姓名参考支持的完整机构和分支，以及姓名参考支持的岗位前机构简称；逐项原标题来源保留，未揭示8个验证标题从学习排除，r36原资源完整沿用。机构资源不包含姓名或行号答案表，也不证明全量准确率。</w:t>
      </w:r>
    </w:p>
    <w:p>
      <w:r>
        <w:t>20项测试通过，全量硬合同失败0。输出副本保留52146条记录、13原字段及格式，677898字段位置与677911原单元格XML均经核对，107328原XML行及16个其他ZIP成员保持，104294新增单元格逐项等于脚本输入。代表行另作视觉核对，机械验证不证明姓名语义准确率。</w:t>
      </w:r>
    </w:p>
    <w:p>
      <w:r>
        <w:t>最终求职测试仍要求超过99.8%，最多104行错误。如果130行未决全部计错，且其他行全部正确，最高约99.75%，至少仍需可靠解决26行才有达到门槛的可能。真实准确率未评估，复杂新样本覆盖仍不足，原邮件人工检查未执行。0.3.0可结束为待复核阶段成果，不能据此宣称最终交付达标或向HR发送。</w:t>
      </w:r>
    </w:p>
    <w:p>
      <w:pPr>
        <w:pStyle w:val="Heading2"/>
      </w:pPr>
      <w:r>
        <w:t>十二  姓名提取结构约束研究</w:t>
      </w:r>
    </w:p>
    <w:p>
      <w:r>
        <w:t>2026年10月12日继续优化。目标是提高真实准确性、可可靠识别的覆盖率及泛化能力；不以招聘期限、最低门槛或未决数量为停止依据。明确边界冲突继续保留未决，AI首答只作独立验证，Excel仍完全由脚本提取。</w:t>
      </w:r>
    </w:p>
    <w:p>
      <w:r>
        <w:t>r45方案修订：将已验证机构片段中的母机构与分支层级分别登记，以有原标题来源的完整机构支持母机构前的姓名边界，不引入姓名词典。机构开业并核准姓名属于两个事项，使用机构、开业动作、并核准许可动作、姓名位置共同约束边界；只消费明确开业事项，不泛化到任意并字。所有新能力均需全量比较，历史正确结果的状态与姓名同时回归。</w:t>
      </w:r>
    </w:p>
    <w:p>
      <w:r>
        <w:t>r46方案修订：机构匹配使用保留所有原标题位置的前缀树，汇总母机构和分支边界后再判断。对确定输出增加完整结构竞争检查：分别检查机构前主体与机构岗位后主体；候选必须消费完整岗位后缀，不能用首个岗位截断证明后面没有人。两种完整结构产生不同主体时保留未决，并显式记录边界冲突。已有未决不因单一更宽松正则晋升。全量原始结构筛查和新合成压力样本用于发现未知结构，合成结果不作为真实未见标题准确率。</w:t>
      </w:r>
    </w:p>
    <w:p>
      <w:r>
        <w:t>r47方案修订：先识别完整岗位及类别修饰语，再划姓名边界。金融高级管理人员中的金融是岗位类别修饰语，不能并入呼天智等姓名候选；金融机构董事会秘书、董事长等复合岗位按完整表达识别。与机构前后主体竞争检查联合使用，新增复合岗位需全量回归并检查确定姓名是否退化。</w:t>
      </w:r>
    </w:p>
    <w:p>
      <w:r>
        <w:t>r47验证修正：新组合暴露母机构后未知地区分公司的主体竞争漏检。母机构锚点只证明起点，完整分支后缀证明机构终点；两者联合覆盖新地区分支后再检查岗位后姓名。分支后缀不足时不猜填，不将机构前后两个主体只保留第一个。</w:t>
      </w:r>
    </w:p>
    <w:p>
      <w:r>
        <w:t>r48方案修订：完整解析明示分项。先在括号外按顿号或分号拆分候选子句，再分别检查姓名、机构和岗位，全部子句都有可确认主体时才合并原序姓名；只含岗位的后项仍按一人多职处理。书名号内任职资格属于引用，不能抢占书名号外具名许可事项。行政文书或规范通知的类型不证明无姓名，有明确称谓及完整文书结构时仍检查明示主体。四字连续姓名与连写多人无法由长度区分，保留能力限制，不建姓氏表。对原标题中核准动词缺字或拟任结构的真实歧义另作盲复核，未取得足够证据之前不猜答。</w:t>
      </w:r>
    </w:p>
    <w:p>
      <w:r>
        <w:t>r48回归修正：全量回归发现风险官未登记为岗位，新分项解析把李斌的第二岗位误当第二姓名。补全风险官岗位及独立检查器的残片提示，并固定此真实反例；不把全量迭代每一步称为无回归。机构结束片段与财务总监、财务会计部等完整岗位重叠时由岗位结构约束其角色，禁止作为机构终点。</w:t>
      </w:r>
    </w:p>
    <w:p>
      <w:r>
        <w:t>r49方案修订：原标题中的姓名的任职资格是完整名词修饰结构，资格前的连接词的在结构层剥离，不能计入姓名与姓名字数。独立盲判断支持王保东、周明、刘梦仙三个真实实例，规则对所有相同结构通用。核字单独置于被核准对象开头而未构成核准动词，或拟字处在拟任职资格与姓名末尾的交界时，存在许可动作残片与原姓名两种解析，保留未决。四字完整片段与两人连写的歧义尚不能用当前结构可靠解决，另列语义风险，不用具体标题或姓名特判。</w:t>
      </w:r>
    </w:p>
    <w:p>
      <w:r>
        <w:t>r50方案修订：冻结r48后的36个新组合检验暴露岗位列表中间插项与新地区分支问题。分项处理改为逐项角色归属：完整岗位项依附前一主体，完整机构表头提供后续名单上下文，所有其他项均须可确认姓名。开业并核准后的整个许可子句递归解析，不在首个岗位处截断；已登记母机构与明确分支后缀共同支持新分支开业结构。未知分支仅靠后缀不能证明无姓名，仍不据此扩大无姓名判定。揭示后36样本转开发回归；其中连续四字与同人多人关系争议仍显式披露。</w:t>
      </w:r>
    </w:p>
    <w:p>
      <w:r>
        <w:t>r51方案修订：24个冻结新组合揭示机构表头冒号或双破折号、括号内明确董事名单尚未解析。仅在已登记母机构及完整机构后缀的上下文成立时，将冒号或双破折号后的主体名单递归解析；括号内容必须明确写明岗位名单及冒号，才按名单处理，普通姓名别名、履职备注和数字说明仍沿用原语义。不因机构标题可能无姓名就忽略明示名单。24个样本揭示后转回归，不重复称未见检验。</w:t>
      </w:r>
    </w:p>
    <w:p>
      <w:pPr>
        <w:pStyle w:val="Heading2"/>
      </w:pPr>
      <w:r>
        <w:t>十三  结构优化验证结果与剩余限制</w:t>
      </w:r>
    </w:p>
    <w:p>
      <w:r>
        <w:t>r45至r51全量回归后，相对r44共8个标题变化：3个原未决转姓名，3个静默的字边界错误修正，2个新动作残片风险转未决。当前姓名45946标题51256行，无姓名694标题761行，脚本未决120标题129行。固定23387旧参考匹配23289、未决98、确定差异0；相对r44旧参考匹配无新增退化。23项业务与出口测试通过，逐行Excel为纯脚本结果。</w:t>
      </w:r>
    </w:p>
    <w:p>
      <w:r>
        <w:t>121原未决与409个确定或无姓名标题均有两通道首答；12项盲分歧用机构来源和完整姓名槽位复核后保存显式更正，未覆盖首答。全量原标题结构筛查发现两个动作残片风险已转未决，另两个真实四字输出王夏春子和殷熊毅辉仍为AI语义未决。当前107个四字确定输出已全部标人数风险，未以个别姓名或行号特判；这些风险尚未解决，不能称自查错误归零。</w:t>
      </w:r>
    </w:p>
    <w:p>
      <w:r>
        <w:t>48个合成开发样本的45个一致参考由21匹配提升到44；冻结后的36个新组合中35个一致参考由26提升到32；再冻结后的24个新组合由18提升到21。各组揭示后均转开发回归，改善后的重测不计真实未见证据。剩余失败为四字人数歧义与未知分支保守未决，不隐去失败，也不把合成匹配率当真实数据准确率。</w:t>
      </w:r>
    </w:p>
    <w:p>
      <w:r>
        <w:t>r47机构与财务岗位重叠曾使23个历史结果转未决，r48未知风险官岗位曾被误列为第二姓名；均通过全量回归发现并修正，拒绝尝试保留。真实准确率未评估，复杂真实未见泛化证据不足，原邮件人工检查未完成。本阶段成果继续待复核，没有向HR或他人发送。下一轮重点研究四字人数边界的通用可靠证据与弃权策略，不以未决减少目标替代准确性。</w:t>
      </w:r>
    </w:p>
    <w:p>
      <w:pPr>
        <w:pStyle w:val="Heading2"/>
      </w:pPr>
      <w:r>
        <w:t>十四  姓名人数结构与已诊断歧义的弃权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对已独立复核仍存在真实人数歧义的标题，版本化title_ambiguities_r55.json保存弃权记录及证据路径。当前7条记录为2个真实标题和5个历史合成题，仅将原提取结果的确定状态改为未决，不提供姓名、人数或拆分答案。该记录是透明的定向例外，不是通用姓名识别规则；完整原标题命中才生效，不自动覆盖其他表达。它不使用行号、姓氏或个别四字姓名白名单，也不在运行时调用模型或读取AI标签来回填姓名。新增精确人数的标题由通用规则重新判断，不受原例外强制弃权。</w:t>
      </w:r>
    </w:p>
    <w:p>
      <w:pPr>
        <w:pStyle w:val="Heading2"/>
      </w:pPr>
      <w:r>
        <w:t>十五  0.5.0 专项验证结果与限制</w:t>
      </w:r>
    </w:p>
    <w:p>
      <w:r>
        <w:t>对全部46760不同标题、52146原行完成r52至r55全量扫描。相对r51仅王夏春子和殷熊毅辉两个真实标题转为未决，原片段保留用于审计，Excel两列为空。当前姓名45944标题51254行，无姓名694标题761行，未决122标题131行。其他105个四字输出均未改变，未将风险数视为错误数。固定23387旧参考仍匹配23289、脚本未决98、确定差异0；相对r51历史匹配结果无新增退化。</w:t>
      </w:r>
    </w:p>
    <w:p>
      <w:r>
        <w:t>107个候选逐项保存原标题、映射行、机构与岗位结构、人数证据、旧参考及处置。71个与缓存双通道参考一致，34个没有独立参考，2个双通道人数未决。107个均缺标题精确人数，机构、岗位或复姓线索支持槽位边界而不证明内部单人数。其余105继续披露人数风险，本轮没有新增盲AI判断，也未做人工真值确认。</w:t>
      </w:r>
    </w:p>
    <w:p>
      <w:r>
        <w:t>新建102个合成行为契约，分别统计94个明示人数或复数结构案例、2个真实已知弃权回放和6个保留口径案例。通用结构案例由r51的40项匹配提升到94项全部匹配；另外两组不计通用能力收益。合成题预期由本轮结构契约直接制定，不是独立盲标或真实未见泛化证明。32项测试通过，覆盖姓名长度、复姓、民族与日文形式、全角人数、无分隔连写、含和字单人、局部与总人数、名单、主体冲突和省略姓名。</w:t>
      </w:r>
    </w:p>
    <w:p>
      <w:r>
        <w:t>复用原48、36、24个双通道合成题参考。此前5个无分隔四字歧义由已知弃权记录转未决，仅计已知风险回放，不计新通用识别收益。两类未知机构无姓名题仍保守未决，原通道分歧保留。未登记的新标题如果没有内部人数证据，仍可能保留四字候选并标风险；当前规则不能普遍证明全部四字片段是一人，也不能宣称静默错误归零。</w:t>
      </w:r>
    </w:p>
    <w:p>
      <w:r>
        <w:t>最终Excel继续完全由脚本生成，原52146记录、13字段及格式保留，只追加姓名与字数；无姓名为空与0，未决为空与空。原表保留和结果列逐行核对通过。真实准确率未评估，人工检查未完成，不能声称达到99.8%或最终验收通过，不向HR或他人外发。这是0.5.0阶段当时的下一步；后续范围已按新指令扩大到静默错误挖掘，见第十六、十七节。</w:t>
      </w:r>
    </w:p>
    <w:p>
      <w:pPr>
        <w:pStyle w:val="Heading2"/>
        <w:pageBreakBefore/>
      </w:pPr>
      <w:r>
        <w:t>十六  完整人员子句与岗位后内容检查</w:t>
      </w:r>
    </w:p>
    <w:p>
      <w:r>
        <w:t>组合探查发现r55会把“张明董事及李华监事”确定为张明，忽略李华；换成和、与也会发生。写明共一人时还可能因只看首人而误通过。此发现来自合成诊断，尚未在原表确认同类真实错误，因此不能宣称修复了原表漏人。</w:t>
      </w:r>
    </w:p>
    <w:p>
      <w:r>
        <w:t>r56沿用完整子句主线，括号外完整岗位后出现和、及、与时检查后续子句。每项分别判断为完整姓名主体、依附岗位或机构表头，并按原标题顺序合并全部明示姓名，再检查精确总人数。姓名或部门内部的连接字没有完整岗位边界，不据此拆分；兼任或董事及监事仍可能是一个人的多个岗位。</w:t>
      </w:r>
    </w:p>
    <w:p>
      <w:r>
        <w:t>已经识别姓名后的完整岗位，若其后仍存在未消费的括号外内容，则保留候选并未决，避免只确认首人。“张明董事李华监事”没有可靠子句分隔，本版弃权，不靠常见姓氏猜切。机构前后主体竞争仍保留原冲突分类。营业部总经理助理、理事会秘书及等字省略按完整岗位和既有省略语义处理，括号中的岗位说明不视为新姓名。</w:t>
      </w:r>
    </w:p>
    <w:p>
      <w:r>
        <w:t>此修复不依赖姓名长度，可用于二字、三字、四字及中英文姓名表达。没有新增姓名或姓氏表、机构资源或精确标题弃权记录。原7条记录仍只是已知风险保护；无人数和内部边界的四字片段仍不能普遍证明为单人。</w:t>
      </w:r>
    </w:p>
    <w:p>
      <w:pPr>
        <w:pStyle w:val="Heading2"/>
      </w:pPr>
      <w:r>
        <w:t>十七  新增参考与全量回归结果</w:t>
      </w:r>
    </w:p>
    <w:p>
      <w:r>
        <w:t>0.5.0 r55及原Word、Excel、源码和验证材料已保存为本地Git基线21fdfdb。两个独立上下文各只接收原标题、记录标识和口径，不读取生产代码、脚本输出、已有答案或另一通道结果；新增337标题353原行，共674份首答。34个四字缺参考标题之外，237个无参考非四字结构标题及66个固定分层普通样本接受独立判断，303条均与冻结r55输出一致，没有确认新的真实确定差异。全量扫描不是全量逐标题语义标注。</w:t>
      </w:r>
    </w:p>
    <w:p>
      <w:r>
        <w:t>34个四字候选首答29一致、5分歧。B最初将民族姓名可以作2+2切分的形态可能性视为具体人数冲突，复审确认无人数、名单或岗位对子证据。原首答保留，另存5条before和after更正及B复审理由；更正后34个与脚本一致，标题证明单人数仍为0。105个保留的四字输出现有辅助一致参考，2个既有人数未决保持弃权；参考补齐不等于核心难题解决。</w:t>
      </w:r>
    </w:p>
    <w:p>
      <w:r>
        <w:t>35项测试通过。28个新子句合成契约r55匹配12、r56匹配28，只证明实现符合指定行为。原94个通用人数合成契约、2个已知弃权回放及6个保留口径全部保持通过；旧合成一致参考45、35、24个中匹配45、34、23，没有新增退化。初始过宽的尾部检查曾降级81个真实标题，已收窄并补足完整岗位，最终全量未发生输出变化，不声称调试中从未退化。</w:t>
      </w:r>
    </w:p>
    <w:p>
      <w:r>
        <w:t>46760标题52146原行回归后，姓名45944标题51254行、无姓名694标题761行、未决122标题131行；姓名与状态相对r55变化0，输出合同失败0。固定23387旧参考仍匹配23289、脚本未决98、确定差异0。新增337参考匹配后，仍有22810标题缺独立参考；旧单渠道35和参考分歧37保留，模型一致不能视作真实正确率。</w:t>
      </w:r>
    </w:p>
    <w:p>
      <w:r>
        <w:t>本轮不重复生成结果Excel，逐原行姓名与字数输入不变，继续使用已核验的0.5.0待复核版。Word在本次修复后同步规则与证据，不声称严格逐次先改Word后改代码。未执行最终人工检查，未push或外发。后续重点寻找未覆盖标题中的真实新错误，以完整名单、人数和跨子句约束改进一般识别；若真实错误显示局部解析不足，再重审整体架构。</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