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2ED059B5" w:rsidR="005D3838" w:rsidRDefault="00A674A0">
      <w:r>
        <w:t>This</w:t>
      </w:r>
      <w:r w:rsidR="004D42AE" w:rsidRPr="004D42AE">
        <w:t xml:space="preserve"> best practice defines terms used in IMF workflows.</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77777777" w:rsidR="004D42AE" w:rsidRDefault="004D42AE" w:rsidP="00472130"/>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 xml:space="preserve">An IMF Package that references one or more CPL(s) from its Packing List as well as all track files </w:t>
      </w:r>
      <w:r>
        <w:lastRenderedPageBreak/>
        <w:t>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77777777" w:rsidR="004D42AE" w:rsidRDefault="004D42AE" w:rsidP="004D42AE"/>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77777777" w:rsidR="004D42AE" w:rsidRDefault="004D42AE" w:rsidP="004D42AE"/>
    <w:p w14:paraId="18A68157" w14:textId="7777777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7777777" w:rsidR="004D42AE" w:rsidRDefault="004D42AE" w:rsidP="004D42AE"/>
    <w:p w14:paraId="54168974" w14:textId="77777777" w:rsidR="0089703A" w:rsidRDefault="0089703A">
      <w:pPr>
        <w:rPr>
          <w:rStyle w:val="IntenseReference"/>
        </w:rPr>
      </w:pPr>
      <w:r>
        <w:rPr>
          <w:rStyle w:val="IntenseReference"/>
        </w:rPr>
        <w:br w:type="page"/>
      </w:r>
    </w:p>
    <w:p w14:paraId="385DB2B1" w14:textId="2749C4FB" w:rsidR="004D42AE" w:rsidRPr="004D42AE" w:rsidRDefault="004D42AE" w:rsidP="004D42AE">
      <w:pPr>
        <w:rPr>
          <w:rStyle w:val="IntenseReference"/>
        </w:rPr>
      </w:pPr>
      <w:r w:rsidRPr="004D42AE">
        <w:rPr>
          <w:rStyle w:val="IntenseReference"/>
        </w:rPr>
        <w:lastRenderedPageBreak/>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77777777" w:rsidR="004D42AE" w:rsidRDefault="004D42AE" w:rsidP="004D42AE"/>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3F34FE4C" w14:textId="77777777" w:rsidR="004D42AE" w:rsidRDefault="004D42AE" w:rsidP="004D42AE"/>
    <w:p w14:paraId="6F0C8B9D" w14:textId="77777777"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7777777" w:rsidR="004D42AE" w:rsidRDefault="004D42AE" w:rsidP="004D42AE"/>
    <w:p w14:paraId="5424F391" w14:textId="77777777" w:rsidR="0089703A" w:rsidRDefault="0089703A">
      <w:pPr>
        <w:rPr>
          <w:rStyle w:val="IntenseReference"/>
        </w:rPr>
      </w:pPr>
      <w:r>
        <w:rPr>
          <w:rStyle w:val="IntenseReference"/>
        </w:rPr>
        <w:br w:type="page"/>
      </w:r>
    </w:p>
    <w:p w14:paraId="420C4E88" w14:textId="7FA410C9" w:rsidR="004D42AE" w:rsidRPr="004D42AE" w:rsidRDefault="004D42AE" w:rsidP="004D42AE">
      <w:pPr>
        <w:rPr>
          <w:rStyle w:val="IntenseReference"/>
        </w:rPr>
      </w:pPr>
      <w:r w:rsidRPr="004D42AE">
        <w:rPr>
          <w:rStyle w:val="IntenseReference"/>
        </w:rPr>
        <w:lastRenderedPageBreak/>
        <w:t>Differential Package</w:t>
      </w:r>
    </w:p>
    <w:p w14:paraId="6D2D9118" w14:textId="77777777" w:rsidR="004D42AE" w:rsidRDefault="004D42AE" w:rsidP="004D42AE">
      <w:r>
        <w:t>Is a synonym of Supplemental Package.</w:t>
      </w:r>
    </w:p>
    <w:p w14:paraId="6F4B468E" w14:textId="28EAAFBA"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proofErr w:type="spellStart"/>
      <w:r w:rsidRPr="004D42AE">
        <w:rPr>
          <w:rStyle w:val="IntenseReference"/>
        </w:rPr>
        <w:t>Transwrap</w:t>
      </w:r>
      <w:proofErr w:type="spellEnd"/>
    </w:p>
    <w:p w14:paraId="27763EF1" w14:textId="72DF064E" w:rsidR="004D42AE" w:rsidDel="00136F93" w:rsidRDefault="004D42AE" w:rsidP="004D42AE">
      <w:pPr>
        <w:rPr>
          <w:del w:id="1" w:author="Jack Watts" w:date="2021-04-09T20:42:00Z"/>
        </w:rPr>
      </w:pPr>
      <w:r>
        <w:t>A term used to describe the process of re-wrapping essence from one MXF track file to another without any change occurring to said essence. This term has explicit meaning outside IMF and is therefore discouraged for use within IMF.</w:t>
      </w:r>
    </w:p>
    <w:p w14:paraId="7101D3AC" w14:textId="351BF64B" w:rsidR="000E081A" w:rsidRDefault="000E081A" w:rsidP="004D42AE">
      <w:pPr>
        <w:rPr>
          <w:ins w:id="2" w:author="Jack Watts" w:date="2021-04-09T20:42:00Z"/>
        </w:rPr>
      </w:pPr>
    </w:p>
    <w:p w14:paraId="0CC47BFB" w14:textId="6E4EBBB3" w:rsidR="00136F93" w:rsidRDefault="00136F93" w:rsidP="00136F93">
      <w:pPr>
        <w:pStyle w:val="Heading1"/>
        <w:pPrChange w:id="3" w:author="Jack Watts" w:date="2021-04-09T20:42:00Z">
          <w:pPr/>
        </w:pPrChange>
      </w:pPr>
      <w:ins w:id="4" w:author="Jack Watts" w:date="2021-04-09T20:42:00Z">
        <w:r>
          <w:t>Section 6.0 Use Cases</w:t>
        </w:r>
      </w:ins>
    </w:p>
    <w:p w14:paraId="21D55708" w14:textId="77777777" w:rsidR="00136F93" w:rsidRPr="00136F93" w:rsidRDefault="00136F93" w:rsidP="00136F93">
      <w:pPr>
        <w:rPr>
          <w:ins w:id="5" w:author="Jack Watts" w:date="2021-04-09T20:42:00Z"/>
          <w:rFonts w:ascii="Times New Roman" w:hAnsi="Times New Roman" w:cs="Times New Roman"/>
          <w:sz w:val="24"/>
          <w:szCs w:val="24"/>
          <w:lang w:eastAsia="en-GB"/>
        </w:rPr>
        <w:pPrChange w:id="6" w:author="Jack Watts" w:date="2021-04-09T20:42:00Z">
          <w:pPr>
            <w:widowControl/>
            <w:spacing w:before="0" w:line="240" w:lineRule="auto"/>
          </w:pPr>
        </w:pPrChange>
      </w:pPr>
      <w:ins w:id="7" w:author="Jack Watts" w:date="2021-04-09T20:42:00Z">
        <w:r w:rsidRPr="00136F93">
          <w:rPr>
            <w:lang w:eastAsia="en-GB"/>
          </w:rPr>
          <w:t>The following section documents common uses cases surrounding the exchange and/or delivery of IMF Packages. Such exchange is based on human, user driven processes.</w:t>
        </w:r>
      </w:ins>
    </w:p>
    <w:p w14:paraId="36B1EEE5" w14:textId="22425DBF" w:rsidR="000E081A" w:rsidRDefault="00136F93" w:rsidP="00136F93">
      <w:pPr>
        <w:pStyle w:val="Note"/>
        <w:rPr>
          <w:ins w:id="8" w:author="Jack Watts" w:date="2021-04-09T20:46:00Z"/>
          <w:lang w:eastAsia="en-GB"/>
        </w:rPr>
      </w:pPr>
      <w:ins w:id="9" w:author="Jack Watts" w:date="2021-04-09T20:42:00Z">
        <w:r w:rsidRPr="00136F93">
          <w:rPr>
            <w:lang w:eastAsia="en-GB"/>
          </w:rPr>
          <w:t xml:space="preserve">NOTE: IMF can be machine driven </w:t>
        </w:r>
        <w:proofErr w:type="gramStart"/>
        <w:r w:rsidRPr="00136F93">
          <w:rPr>
            <w:lang w:eastAsia="en-GB"/>
          </w:rPr>
          <w:t>through the use of</w:t>
        </w:r>
        <w:proofErr w:type="gramEnd"/>
        <w:r w:rsidRPr="00136F93">
          <w:rPr>
            <w:lang w:eastAsia="en-GB"/>
          </w:rPr>
          <w:t xml:space="preserve"> Application Programming Interfaces</w:t>
        </w:r>
      </w:ins>
      <w:ins w:id="10" w:author="Jack Watts" w:date="2021-04-09T20:43:00Z">
        <w:r>
          <w:rPr>
            <w:rStyle w:val="EndnoteReference"/>
            <w:lang w:eastAsia="en-GB"/>
          </w:rPr>
          <w:endnoteReference w:id="3"/>
        </w:r>
      </w:ins>
      <w:ins w:id="14" w:author="Jack Watts" w:date="2021-04-09T20:42:00Z">
        <w:r w:rsidRPr="00136F93">
          <w:rPr>
            <w:lang w:eastAsia="en-GB"/>
          </w:rPr>
          <w:t xml:space="preserve"> (APIs) and Media Asset Management Systems</w:t>
        </w:r>
      </w:ins>
      <w:ins w:id="15" w:author="Jack Watts" w:date="2021-04-09T20:44:00Z">
        <w:r>
          <w:rPr>
            <w:rStyle w:val="EndnoteReference"/>
            <w:lang w:eastAsia="en-GB"/>
          </w:rPr>
          <w:endnoteReference w:id="4"/>
        </w:r>
      </w:ins>
      <w:ins w:id="18" w:author="Jack Watts" w:date="2021-04-09T20:42:00Z">
        <w:r w:rsidRPr="00136F93">
          <w:rPr>
            <w:lang w:eastAsia="en-GB"/>
          </w:rPr>
          <w:t xml:space="preserve"> (MAMS). Recommendations for such an implementation is out of scope for this document.</w:t>
        </w:r>
      </w:ins>
    </w:p>
    <w:p w14:paraId="67132364" w14:textId="0E196FB7" w:rsidR="00B532EE" w:rsidRDefault="00B532EE" w:rsidP="00B532EE">
      <w:pPr>
        <w:pStyle w:val="Heading2"/>
        <w:pPrChange w:id="19" w:author="Jack Watts" w:date="2021-04-09T20:46:00Z">
          <w:pPr/>
        </w:pPrChange>
      </w:pPr>
      <w:ins w:id="20" w:author="Jack Watts" w:date="2021-04-09T20:46:00Z">
        <w:r>
          <w:t>Handling Supplemental Files a</w:t>
        </w:r>
      </w:ins>
      <w:ins w:id="21" w:author="Jack Watts" w:date="2021-04-09T20:47:00Z">
        <w:r>
          <w:t>t Rest</w:t>
        </w:r>
      </w:ins>
    </w:p>
    <w:p w14:paraId="073A52E3" w14:textId="77777777" w:rsidR="00B532EE" w:rsidRDefault="00B532EE" w:rsidP="00B532EE">
      <w:pPr>
        <w:rPr>
          <w:ins w:id="22" w:author="Jack Watts" w:date="2021-04-09T20:47:00Z"/>
        </w:rPr>
      </w:pPr>
      <w:ins w:id="23" w:author="Jack Watts" w:date="2021-04-09T20:47:00Z">
        <w:r>
          <w:t xml:space="preserve">Packing List and Asset Map files exist to facilitate asset transfer between systems using store-and-forward methodologies such as filesystems on physical media, and file transfer schemes such as FTP or basic file transfer via HTTP. While effective, this form of inter-system transfer can be very inefficient in cases where the assembled package contains more assets than the receiver needs or when additional resources are engaged to construct the minimal (most efficient) package for a particular use case. The </w:t>
        </w:r>
        <w:r>
          <w:lastRenderedPageBreak/>
          <w:t>entire subject of supplemental packages is a useful introduction to the many issues that may arise when attempting to package material for efficient distribution.</w:t>
        </w:r>
      </w:ins>
    </w:p>
    <w:p w14:paraId="5D6C7106" w14:textId="05B1E60E" w:rsidR="000E081A" w:rsidRDefault="00B532EE" w:rsidP="00B532EE">
      <w:pPr>
        <w:rPr>
          <w:ins w:id="24" w:author="Jack Watts" w:date="2021-04-09T20:51:00Z"/>
        </w:rPr>
      </w:pPr>
      <w:ins w:id="25" w:author="Jack Watts" w:date="2021-04-09T20:47:00Z">
        <w:r>
          <w:t xml:space="preserve"> In the alternative, transfer between systems can be performed using an API to allow the receiver to indicate those assets to be transferred. This approach is more easily made efficient since there are no Packing List or Asset Map files to be created or interpreted. The sender can transmit, e.g., a CPL to the recipient, and the recipient can then compare the CPL Resource identifiers to its local database to create a list of items that are not locally </w:t>
        </w:r>
        <w:r>
          <w:t>available,</w:t>
        </w:r>
        <w:r>
          <w:t xml:space="preserve"> and which must be requested from the sender. The recipient can then supplement its inventory with the requested items to complete the composition in the local </w:t>
        </w:r>
        <w:r>
          <w:t>system.</w:t>
        </w:r>
      </w:ins>
    </w:p>
    <w:p w14:paraId="14D34E34" w14:textId="6F2976AD" w:rsidR="002E17C8" w:rsidRDefault="002E17C8" w:rsidP="002E17C8">
      <w:pPr>
        <w:pStyle w:val="Heading2"/>
        <w:pPrChange w:id="26" w:author="Jack Watts" w:date="2021-04-09T20:51:00Z">
          <w:pPr/>
        </w:pPrChange>
      </w:pPr>
      <w:ins w:id="27" w:author="Jack Watts" w:date="2021-04-09T20:51:00Z">
        <w:r>
          <w:t>CPL Revisions</w:t>
        </w:r>
      </w:ins>
    </w:p>
    <w:p w14:paraId="337CBAB6" w14:textId="7EE244B2" w:rsidR="000E081A" w:rsidRDefault="002E17C8" w:rsidP="004D42AE">
      <w:pPr>
        <w:rPr>
          <w:ins w:id="28" w:author="Jack Watts" w:date="2021-04-09T20:52:00Z"/>
        </w:rPr>
      </w:pPr>
      <w:ins w:id="29" w:author="Jack Watts" w:date="2021-04-09T20:52:00Z">
        <w:r w:rsidRPr="002E17C8">
          <w:t xml:space="preserve">There are </w:t>
        </w:r>
        <w:proofErr w:type="gramStart"/>
        <w:r w:rsidRPr="002E17C8">
          <w:t>a number of</w:t>
        </w:r>
        <w:proofErr w:type="gramEnd"/>
        <w:r w:rsidRPr="002E17C8">
          <w:t xml:space="preserve"> situations that may require a CPL to be revised. This section defines what parameters </w:t>
        </w:r>
        <w:proofErr w:type="gramStart"/>
        <w:r w:rsidRPr="002E17C8">
          <w:t>are allowed to</w:t>
        </w:r>
        <w:proofErr w:type="gramEnd"/>
        <w:r w:rsidRPr="002E17C8">
          <w:t xml:space="preserve"> be edited/changed by an operator and those which are dependent on referenced resources and should be populated by the system used to assemble the CPL file.</w:t>
        </w:r>
      </w:ins>
    </w:p>
    <w:p w14:paraId="49726044" w14:textId="20060748" w:rsidR="002E17C8" w:rsidRDefault="002E17C8" w:rsidP="002E17C8">
      <w:pPr>
        <w:pStyle w:val="Heading3"/>
        <w:pPrChange w:id="30" w:author="Jack Watts" w:date="2021-04-09T20:52:00Z">
          <w:pPr/>
        </w:pPrChange>
      </w:pPr>
      <w:ins w:id="31" w:author="Jack Watts" w:date="2021-04-09T20:52:00Z">
        <w:r>
          <w:t>CPL Metadata Changes</w:t>
        </w:r>
      </w:ins>
    </w:p>
    <w:p w14:paraId="67C60A8E" w14:textId="77777777" w:rsidR="002E17C8" w:rsidRPr="002E17C8" w:rsidRDefault="002E17C8" w:rsidP="002E17C8">
      <w:pPr>
        <w:pStyle w:val="Heading3"/>
        <w:numPr>
          <w:ilvl w:val="0"/>
          <w:numId w:val="0"/>
        </w:numPr>
        <w:rPr>
          <w:ins w:id="32" w:author="Jack Watts" w:date="2021-04-09T20:53:00Z"/>
          <w:rFonts w:ascii="Calibri" w:eastAsia="Calibri" w:hAnsi="Calibri" w:cs="Calibri"/>
          <w:b w:val="0"/>
          <w:color w:val="auto"/>
        </w:rPr>
        <w:pPrChange w:id="33" w:author="Jack Watts" w:date="2021-04-09T20:53:00Z">
          <w:pPr>
            <w:pStyle w:val="Heading3"/>
          </w:pPr>
        </w:pPrChange>
      </w:pPr>
      <w:ins w:id="34" w:author="Jack Watts" w:date="2021-04-09T20:53:00Z">
        <w:r w:rsidRPr="002E17C8">
          <w:rPr>
            <w:rFonts w:ascii="Calibri" w:eastAsia="Calibri" w:hAnsi="Calibri" w:cs="Calibri"/>
            <w:b w:val="0"/>
            <w:color w:val="auto"/>
          </w:rPr>
          <w:t xml:space="preserve">A CPL has </w:t>
        </w:r>
        <w:proofErr w:type="gramStart"/>
        <w:r w:rsidRPr="002E17C8">
          <w:rPr>
            <w:rFonts w:ascii="Calibri" w:eastAsia="Calibri" w:hAnsi="Calibri" w:cs="Calibri"/>
            <w:b w:val="0"/>
            <w:color w:val="auto"/>
          </w:rPr>
          <w:t>a number of</w:t>
        </w:r>
        <w:proofErr w:type="gramEnd"/>
        <w:r w:rsidRPr="002E17C8">
          <w:rPr>
            <w:rFonts w:ascii="Calibri" w:eastAsia="Calibri" w:hAnsi="Calibri" w:cs="Calibri"/>
            <w:b w:val="0"/>
            <w:color w:val="auto"/>
          </w:rPr>
          <w:t xml:space="preserve"> descriptive metadata fields that are not derived from underlying essence files. As such, these fields are prone to human error which can lead to a revision being necessary. </w:t>
        </w:r>
        <w:proofErr w:type="gramStart"/>
        <w:r w:rsidRPr="002E17C8">
          <w:rPr>
            <w:rFonts w:ascii="Calibri" w:eastAsia="Calibri" w:hAnsi="Calibri" w:cs="Calibri"/>
            <w:b w:val="0"/>
            <w:color w:val="auto"/>
          </w:rPr>
          <w:t>In order to</w:t>
        </w:r>
        <w:proofErr w:type="gramEnd"/>
        <w:r w:rsidRPr="002E17C8">
          <w:rPr>
            <w:rFonts w:ascii="Calibri" w:eastAsia="Calibri" w:hAnsi="Calibri" w:cs="Calibri"/>
            <w:b w:val="0"/>
            <w:color w:val="auto"/>
          </w:rPr>
          <w:t xml:space="preserve"> avoid editing structural metadata derived from referenced essence, a table is provided for reference in Section 6.3.2, Table 1 - User Editable Metadata Fields. This table depicts the fields that are permitted to be directly edited by a user after or during the creation of a CPL file.</w:t>
        </w:r>
      </w:ins>
    </w:p>
    <w:p w14:paraId="34F25D70" w14:textId="1A7D84BA" w:rsidR="000E081A" w:rsidDel="002E17C8" w:rsidRDefault="002E17C8" w:rsidP="002E17C8">
      <w:pPr>
        <w:pStyle w:val="Note"/>
        <w:rPr>
          <w:del w:id="35" w:author="Jack Watts" w:date="2021-04-09T20:53:00Z"/>
        </w:rPr>
        <w:pPrChange w:id="36" w:author="Jack Watts" w:date="2021-04-09T20:54:00Z">
          <w:pPr/>
        </w:pPrChange>
      </w:pPr>
      <w:ins w:id="37" w:author="Jack Watts" w:date="2021-04-09T20:53:00Z">
        <w:r w:rsidRPr="002E17C8">
          <w:t>NOTE: It is required that for changes made to a CPL, a new document instance is created. It is also</w:t>
        </w:r>
        <w:r>
          <w:rPr>
            <w:b/>
          </w:rPr>
          <w:t xml:space="preserve"> </w:t>
        </w:r>
        <w:r w:rsidRPr="002E17C8">
          <w:t xml:space="preserve">required that the new document instance has a new random value for the Id property, and that the </w:t>
        </w:r>
        <w:proofErr w:type="spellStart"/>
        <w:r w:rsidRPr="002E17C8">
          <w:t>IssueDate</w:t>
        </w:r>
        <w:proofErr w:type="spellEnd"/>
        <w:r w:rsidRPr="002E17C8">
          <w:t xml:space="preserve"> and Creator properties are also updated.</w:t>
        </w:r>
      </w:ins>
    </w:p>
    <w:p w14:paraId="5E4BDA31" w14:textId="1EFE6B82" w:rsidR="000E081A" w:rsidRDefault="000E081A" w:rsidP="002E17C8">
      <w:pPr>
        <w:pStyle w:val="Note"/>
        <w:pPrChange w:id="38" w:author="Jack Watts" w:date="2021-04-09T20:54:00Z">
          <w:pPr>
            <w:pStyle w:val="Heading3"/>
          </w:pPr>
        </w:pPrChange>
      </w:pPr>
    </w:p>
    <w:p w14:paraId="216F2EAC" w14:textId="415E4B29" w:rsidR="000E081A" w:rsidRDefault="000E081A" w:rsidP="004D42AE"/>
    <w:p w14:paraId="6F741502" w14:textId="77777777" w:rsidR="000E081A" w:rsidRPr="004D42AE" w:rsidRDefault="000E081A" w:rsidP="004D42AE"/>
    <w:sectPr w:rsidR="000E081A" w:rsidRPr="004D42AE" w:rsidSect="003C1006">
      <w:headerReference w:type="default" r:id="rId8"/>
      <w:footerReference w:type="default" r:id="rId9"/>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DBED5" w14:textId="77777777" w:rsidR="00A90AAF" w:rsidRDefault="00A90AAF">
      <w:pPr>
        <w:spacing w:before="0" w:line="240" w:lineRule="auto"/>
      </w:pPr>
      <w:r>
        <w:separator/>
      </w:r>
    </w:p>
  </w:endnote>
  <w:endnote w:type="continuationSeparator" w:id="0">
    <w:p w14:paraId="1CFAAC8A" w14:textId="77777777" w:rsidR="00A90AAF" w:rsidRDefault="00A90AAF">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3">
    <w:p w14:paraId="03262262" w14:textId="5FD2B095" w:rsidR="00136F93" w:rsidRPr="00136F93" w:rsidRDefault="00136F93">
      <w:pPr>
        <w:pStyle w:val="EndnoteText"/>
        <w:rPr>
          <w:lang w:val="en-GB"/>
          <w:rPrChange w:id="11" w:author="Jack Watts" w:date="2021-04-09T20:43:00Z">
            <w:rPr/>
          </w:rPrChange>
        </w:rPr>
      </w:pPr>
      <w:ins w:id="12" w:author="Jack Watts" w:date="2021-04-09T20:43:00Z">
        <w:r>
          <w:rPr>
            <w:rStyle w:val="EndnoteReference"/>
          </w:rPr>
          <w:endnoteRef/>
        </w:r>
        <w:r>
          <w:t xml:space="preserve"> </w:t>
        </w:r>
      </w:ins>
      <w:ins w:id="13" w:author="Jack Watts" w:date="2021-04-09T20:44:00Z">
        <w:r w:rsidRPr="00136F93">
          <w:t>https://github.com/mrmxf/imf-mm-api</w:t>
        </w:r>
      </w:ins>
    </w:p>
  </w:endnote>
  <w:endnote w:id="4">
    <w:p w14:paraId="49063920" w14:textId="10E5BEC7" w:rsidR="00136F93" w:rsidRPr="00136F93" w:rsidRDefault="00136F93">
      <w:pPr>
        <w:pStyle w:val="EndnoteText"/>
        <w:rPr>
          <w:lang w:val="en-GB"/>
          <w:rPrChange w:id="16" w:author="Jack Watts" w:date="2021-04-09T20:44:00Z">
            <w:rPr/>
          </w:rPrChange>
        </w:rPr>
      </w:pPr>
      <w:ins w:id="17" w:author="Jack Watts" w:date="2021-04-09T20:44:00Z">
        <w:r>
          <w:rPr>
            <w:rStyle w:val="EndnoteReference"/>
          </w:rPr>
          <w:endnoteRef/>
        </w:r>
        <w:r>
          <w:t xml:space="preserve"> </w:t>
        </w:r>
        <w:r w:rsidRPr="00136F93">
          <w:t>SMPTE ST 34CS WD of 2125</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D5199" w14:textId="77777777" w:rsidR="00A90AAF" w:rsidRDefault="00A90AAF">
      <w:pPr>
        <w:spacing w:before="0" w:line="240" w:lineRule="auto"/>
      </w:pPr>
      <w:r>
        <w:separator/>
      </w:r>
    </w:p>
  </w:footnote>
  <w:footnote w:type="continuationSeparator" w:id="0">
    <w:p w14:paraId="769D2404" w14:textId="77777777" w:rsidR="00A90AAF" w:rsidRDefault="00A90AA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39" w:author="Jack Watts" w:date="2021-04-09T20:38:00Z">
      <w:r w:rsidR="00B774CC" w:rsidDel="00152F28">
        <w:delText>0</w:delText>
      </w:r>
    </w:del>
    <w:ins w:id="40" w:author="Jack Watts" w:date="2021-04-09T20:38:00Z">
      <w:r w:rsidR="00152F28">
        <w:t>1</w:t>
      </w:r>
    </w:ins>
    <w:r w:rsidR="00B774CC">
      <w:t>-</w:t>
    </w:r>
    <w:del w:id="41" w:author="Jack Watts" w:date="2021-04-09T20:38:00Z">
      <w:r w:rsidR="00B774CC" w:rsidDel="00152F28">
        <w:delText>1</w:delText>
      </w:r>
    </w:del>
    <w:ins w:id="42" w:author="Jack Watts" w:date="2021-04-09T20:38:00Z">
      <w:r w:rsidR="00152F28">
        <w:t>04</w:t>
      </w:r>
    </w:ins>
    <w:del w:id="43" w:author="Jack Watts" w:date="2021-04-09T20:38:00Z">
      <w:r w:rsidR="00B774CC" w:rsidDel="00152F28">
        <w:delText>1</w:delText>
      </w:r>
    </w:del>
    <w:r w:rsidR="00B774CC">
      <w:t>-1</w:t>
    </w:r>
    <w:ins w:id="44" w:author="Jack Watts" w:date="2021-04-09T20:38:00Z">
      <w:r w:rsidR="00152F28">
        <w:t>2</w:t>
      </w:r>
    </w:ins>
    <w:del w:id="45" w:author="Jack Watts" w:date="2021-04-09T20:38:00Z">
      <w:r w:rsidR="00B774CC" w:rsidDel="00152F28">
        <w:delText>0</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1"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18"/>
  </w:num>
  <w:num w:numId="2">
    <w:abstractNumId w:val="10"/>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7"/>
  </w:num>
  <w:num w:numId="19">
    <w:abstractNumId w:val="12"/>
  </w:num>
  <w:num w:numId="20">
    <w:abstractNumId w:val="20"/>
  </w:num>
  <w:num w:numId="21">
    <w:abstractNumId w:val="13"/>
  </w:num>
  <w:num w:numId="2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 Watts">
    <w15:presenceInfo w15:providerId="AD" w15:userId="S::jack.watts@trenchdigital.net::4c92bb53-21c6-4bc0-bd6a-f2e008fcc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rAUA30YeXSwAAAA="/>
  </w:docVars>
  <w:rsids>
    <w:rsidRoot w:val="005D3838"/>
    <w:rsid w:val="00003ADD"/>
    <w:rsid w:val="00013D8E"/>
    <w:rsid w:val="000234F2"/>
    <w:rsid w:val="00030B16"/>
    <w:rsid w:val="00044F98"/>
    <w:rsid w:val="00070118"/>
    <w:rsid w:val="00093E22"/>
    <w:rsid w:val="000A6396"/>
    <w:rsid w:val="000B3A81"/>
    <w:rsid w:val="000C36E0"/>
    <w:rsid w:val="000E081A"/>
    <w:rsid w:val="000F2606"/>
    <w:rsid w:val="000F4C61"/>
    <w:rsid w:val="00105D6B"/>
    <w:rsid w:val="00117351"/>
    <w:rsid w:val="0012488F"/>
    <w:rsid w:val="00136F93"/>
    <w:rsid w:val="00140D01"/>
    <w:rsid w:val="0015243A"/>
    <w:rsid w:val="00152F28"/>
    <w:rsid w:val="00170C81"/>
    <w:rsid w:val="00176533"/>
    <w:rsid w:val="001A59DA"/>
    <w:rsid w:val="001B006E"/>
    <w:rsid w:val="001B7B35"/>
    <w:rsid w:val="001F23B8"/>
    <w:rsid w:val="001F3EB5"/>
    <w:rsid w:val="0020460E"/>
    <w:rsid w:val="00241F41"/>
    <w:rsid w:val="00295AB0"/>
    <w:rsid w:val="002D15C4"/>
    <w:rsid w:val="002E17C8"/>
    <w:rsid w:val="00331E5D"/>
    <w:rsid w:val="00334017"/>
    <w:rsid w:val="003515BF"/>
    <w:rsid w:val="003552DE"/>
    <w:rsid w:val="00377D69"/>
    <w:rsid w:val="003A03F0"/>
    <w:rsid w:val="003B7CB7"/>
    <w:rsid w:val="003C1006"/>
    <w:rsid w:val="003C3E6C"/>
    <w:rsid w:val="003F04A7"/>
    <w:rsid w:val="004012AE"/>
    <w:rsid w:val="00410CB5"/>
    <w:rsid w:val="00410F0E"/>
    <w:rsid w:val="00430DDF"/>
    <w:rsid w:val="00450CFA"/>
    <w:rsid w:val="004546BA"/>
    <w:rsid w:val="00456969"/>
    <w:rsid w:val="00460158"/>
    <w:rsid w:val="00467CBE"/>
    <w:rsid w:val="00472130"/>
    <w:rsid w:val="0049158F"/>
    <w:rsid w:val="004A1459"/>
    <w:rsid w:val="004A5EE5"/>
    <w:rsid w:val="004B2089"/>
    <w:rsid w:val="004D204C"/>
    <w:rsid w:val="004D42AE"/>
    <w:rsid w:val="004F1E41"/>
    <w:rsid w:val="00502182"/>
    <w:rsid w:val="00510D08"/>
    <w:rsid w:val="00521D57"/>
    <w:rsid w:val="0057453A"/>
    <w:rsid w:val="005B1C88"/>
    <w:rsid w:val="005C3B4C"/>
    <w:rsid w:val="005C5BFA"/>
    <w:rsid w:val="005D3838"/>
    <w:rsid w:val="005D5F9D"/>
    <w:rsid w:val="005F6466"/>
    <w:rsid w:val="006340B6"/>
    <w:rsid w:val="00646DE2"/>
    <w:rsid w:val="00655A6B"/>
    <w:rsid w:val="00657EF4"/>
    <w:rsid w:val="0067693E"/>
    <w:rsid w:val="00687676"/>
    <w:rsid w:val="0068783E"/>
    <w:rsid w:val="00720C3F"/>
    <w:rsid w:val="00727E66"/>
    <w:rsid w:val="00790A58"/>
    <w:rsid w:val="007A2AAD"/>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077B8"/>
    <w:rsid w:val="0091011A"/>
    <w:rsid w:val="00943B18"/>
    <w:rsid w:val="0096527E"/>
    <w:rsid w:val="00982B15"/>
    <w:rsid w:val="00984E29"/>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90AAF"/>
    <w:rsid w:val="00AD58B2"/>
    <w:rsid w:val="00AD779B"/>
    <w:rsid w:val="00AF5610"/>
    <w:rsid w:val="00B038B5"/>
    <w:rsid w:val="00B07B5B"/>
    <w:rsid w:val="00B3507C"/>
    <w:rsid w:val="00B4029F"/>
    <w:rsid w:val="00B50F35"/>
    <w:rsid w:val="00B532EE"/>
    <w:rsid w:val="00B62128"/>
    <w:rsid w:val="00B714C0"/>
    <w:rsid w:val="00B774CC"/>
    <w:rsid w:val="00B8566A"/>
    <w:rsid w:val="00B904FB"/>
    <w:rsid w:val="00B943C9"/>
    <w:rsid w:val="00BA4611"/>
    <w:rsid w:val="00BA57AE"/>
    <w:rsid w:val="00BA664E"/>
    <w:rsid w:val="00BE0EC7"/>
    <w:rsid w:val="00C010D0"/>
    <w:rsid w:val="00C110FC"/>
    <w:rsid w:val="00C128EE"/>
    <w:rsid w:val="00C36E03"/>
    <w:rsid w:val="00C44582"/>
    <w:rsid w:val="00C451C3"/>
    <w:rsid w:val="00C45F8A"/>
    <w:rsid w:val="00C65B4C"/>
    <w:rsid w:val="00CA7E63"/>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 w:type="paragraph" w:styleId="NormalWeb">
    <w:name w:val="Normal (Web)"/>
    <w:basedOn w:val="Normal"/>
    <w:uiPriority w:val="99"/>
    <w:semiHidden/>
    <w:unhideWhenUsed/>
    <w:rsid w:val="00136F93"/>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 w:id="1804498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IMF Packaing and Delivery Best Practices</vt:lpstr>
    </vt:vector>
  </TitlesOfParts>
  <Manager>IMF USer Group</Manager>
  <Company>HPA</Company>
  <LinksUpToDate>false</LinksUpToDate>
  <CharactersWithSpaces>8776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10</cp:revision>
  <cp:lastPrinted>2020-07-16T16:01:00Z</cp:lastPrinted>
  <dcterms:created xsi:type="dcterms:W3CDTF">2020-11-23T12:49:00Z</dcterms:created>
  <dcterms:modified xsi:type="dcterms:W3CDTF">2021-04-09T19:54:00Z</dcterms:modified>
  <cp:category>IMF</cp:category>
</cp:coreProperties>
</file>