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7F73" w14:textId="4BC75A36" w:rsidR="00F45AEE" w:rsidRPr="00F45AEE" w:rsidRDefault="00F45AEE" w:rsidP="00F45AEE">
      <w:pPr>
        <w:rPr>
          <w:lang w:val="en-RW"/>
        </w:rPr>
      </w:pPr>
      <w:r w:rsidRPr="00F45AEE">
        <w:rPr>
          <w:b/>
          <w:bCs/>
          <w:lang w:val="en-RW"/>
        </w:rPr>
        <w:t>Digital Transformation Strategy Proposal</w:t>
      </w:r>
      <w:r w:rsidRPr="00F45AEE">
        <w:rPr>
          <w:lang w:val="en-RW"/>
        </w:rPr>
        <w:t xml:space="preserve"> </w:t>
      </w:r>
      <w:r w:rsidRPr="00F45AEE">
        <w:rPr>
          <w:lang w:val="en-RW"/>
        </w:rPr>
        <w:br/>
      </w:r>
    </w:p>
    <w:p w14:paraId="15AE4B0D" w14:textId="77777777" w:rsidR="00F45AEE" w:rsidRPr="00F45AEE" w:rsidRDefault="00F45AEE" w:rsidP="00F45AEE">
      <w:pPr>
        <w:rPr>
          <w:lang w:val="en-RW"/>
        </w:rPr>
      </w:pPr>
      <w:r w:rsidRPr="00F45AEE">
        <w:rPr>
          <w:lang w:val="en-RW"/>
        </w:rPr>
        <w:pict w14:anchorId="4804F889">
          <v:rect id="_x0000_i1131" style="width:0;height:1.5pt" o:hralign="center" o:hrstd="t" o:hr="t" fillcolor="#a0a0a0" stroked="f"/>
        </w:pict>
      </w:r>
    </w:p>
    <w:p w14:paraId="5A81F754" w14:textId="77777777" w:rsidR="00F45AEE" w:rsidRPr="00F45AEE" w:rsidRDefault="00F45AEE" w:rsidP="00F45AEE">
      <w:pPr>
        <w:rPr>
          <w:b/>
          <w:bCs/>
          <w:lang w:val="en-RW"/>
        </w:rPr>
      </w:pPr>
      <w:r w:rsidRPr="00F45AEE">
        <w:rPr>
          <w:b/>
          <w:bCs/>
          <w:lang w:val="en-RW"/>
        </w:rPr>
        <w:t>1. Executive Summary</w:t>
      </w:r>
    </w:p>
    <w:p w14:paraId="46FA47E7" w14:textId="77777777" w:rsidR="00F45AEE" w:rsidRPr="00F45AEE" w:rsidRDefault="00F45AEE" w:rsidP="00F45AEE">
      <w:pPr>
        <w:rPr>
          <w:lang w:val="en-RW"/>
        </w:rPr>
      </w:pPr>
      <w:r w:rsidRPr="00F45AEE">
        <w:rPr>
          <w:lang w:val="en-RW"/>
        </w:rPr>
        <w:t>This proposal presents a phased digital transformation strategy to streamline operations, centralize data access, and enhance customer experience across our organization. The immediate focus is on solving critical inefficiencies in our support system by integrating customer data from SAP B1 with the Splynx ticketing platform. This pilot will lay the foundation for full-scale data unification, automation, and advanced analytics.</w:t>
      </w:r>
    </w:p>
    <w:p w14:paraId="0AA54276" w14:textId="77777777" w:rsidR="00F45AEE" w:rsidRPr="00F45AEE" w:rsidRDefault="00F45AEE" w:rsidP="00F45AEE">
      <w:pPr>
        <w:rPr>
          <w:lang w:val="en-RW"/>
        </w:rPr>
      </w:pPr>
      <w:r w:rsidRPr="00F45AEE">
        <w:rPr>
          <w:lang w:val="en-RW"/>
        </w:rPr>
        <w:pict w14:anchorId="01BF75B7">
          <v:rect id="_x0000_i1132" style="width:0;height:1.5pt" o:hralign="center" o:hrstd="t" o:hr="t" fillcolor="#a0a0a0" stroked="f"/>
        </w:pict>
      </w:r>
    </w:p>
    <w:p w14:paraId="00F35EAB" w14:textId="77777777" w:rsidR="00F45AEE" w:rsidRPr="00F45AEE" w:rsidRDefault="00F45AEE" w:rsidP="00F45AEE">
      <w:pPr>
        <w:rPr>
          <w:b/>
          <w:bCs/>
          <w:lang w:val="en-RW"/>
        </w:rPr>
      </w:pPr>
      <w:r w:rsidRPr="00F45AEE">
        <w:rPr>
          <w:b/>
          <w:bCs/>
          <w:lang w:val="en-RW"/>
        </w:rPr>
        <w:t>2. Current State &amp; Challenges</w:t>
      </w:r>
    </w:p>
    <w:p w14:paraId="138389A2" w14:textId="77777777" w:rsidR="00F45AEE" w:rsidRPr="00F45AEE" w:rsidRDefault="00F45AEE" w:rsidP="00F45AEE">
      <w:pPr>
        <w:numPr>
          <w:ilvl w:val="0"/>
          <w:numId w:val="4"/>
        </w:numPr>
        <w:rPr>
          <w:lang w:val="en-RW"/>
        </w:rPr>
      </w:pPr>
      <w:r w:rsidRPr="00F45AEE">
        <w:rPr>
          <w:lang w:val="en-RW"/>
        </w:rPr>
        <w:t>Our organization uses multiple standalone systems:</w:t>
      </w:r>
    </w:p>
    <w:p w14:paraId="3843D895" w14:textId="77777777" w:rsidR="00F45AEE" w:rsidRPr="00F45AEE" w:rsidRDefault="00F45AEE" w:rsidP="00F45AEE">
      <w:pPr>
        <w:numPr>
          <w:ilvl w:val="1"/>
          <w:numId w:val="4"/>
        </w:numPr>
        <w:rPr>
          <w:lang w:val="en-RW"/>
        </w:rPr>
      </w:pPr>
      <w:r w:rsidRPr="00F45AEE">
        <w:rPr>
          <w:b/>
          <w:bCs/>
          <w:lang w:val="en-RW"/>
        </w:rPr>
        <w:t>SAP B1</w:t>
      </w:r>
      <w:r w:rsidRPr="00F45AEE">
        <w:rPr>
          <w:lang w:val="en-RW"/>
        </w:rPr>
        <w:t xml:space="preserve"> for ERP, sales, and billing operations</w:t>
      </w:r>
    </w:p>
    <w:p w14:paraId="1DD88B1C" w14:textId="77777777" w:rsidR="00F45AEE" w:rsidRPr="00F45AEE" w:rsidRDefault="00F45AEE" w:rsidP="00F45AEE">
      <w:pPr>
        <w:numPr>
          <w:ilvl w:val="1"/>
          <w:numId w:val="4"/>
        </w:numPr>
        <w:rPr>
          <w:lang w:val="en-RW"/>
        </w:rPr>
      </w:pPr>
      <w:r w:rsidRPr="00F45AEE">
        <w:rPr>
          <w:b/>
          <w:bCs/>
          <w:lang w:val="en-RW"/>
        </w:rPr>
        <w:t>Splynx</w:t>
      </w:r>
      <w:r w:rsidRPr="00F45AEE">
        <w:rPr>
          <w:lang w:val="en-RW"/>
        </w:rPr>
        <w:t xml:space="preserve"> for ticketing and technical support</w:t>
      </w:r>
    </w:p>
    <w:p w14:paraId="175D6B2B" w14:textId="77777777" w:rsidR="00F45AEE" w:rsidRPr="00F45AEE" w:rsidRDefault="00F45AEE" w:rsidP="00F45AEE">
      <w:pPr>
        <w:numPr>
          <w:ilvl w:val="1"/>
          <w:numId w:val="4"/>
        </w:numPr>
        <w:rPr>
          <w:lang w:val="en-RW"/>
        </w:rPr>
      </w:pPr>
      <w:r w:rsidRPr="00F45AEE">
        <w:rPr>
          <w:b/>
          <w:bCs/>
          <w:lang w:val="en-RW"/>
        </w:rPr>
        <w:t>Cacti</w:t>
      </w:r>
      <w:r w:rsidRPr="00F45AEE">
        <w:rPr>
          <w:lang w:val="en-RW"/>
        </w:rPr>
        <w:t xml:space="preserve"> for visualizing customer-specific network traffic</w:t>
      </w:r>
    </w:p>
    <w:p w14:paraId="75E51AB9" w14:textId="77777777" w:rsidR="00F45AEE" w:rsidRPr="00F45AEE" w:rsidRDefault="00F45AEE" w:rsidP="00F45AEE">
      <w:pPr>
        <w:numPr>
          <w:ilvl w:val="1"/>
          <w:numId w:val="4"/>
        </w:numPr>
        <w:rPr>
          <w:lang w:val="en-RW"/>
        </w:rPr>
      </w:pPr>
      <w:proofErr w:type="spellStart"/>
      <w:r w:rsidRPr="00F45AEE">
        <w:rPr>
          <w:b/>
          <w:bCs/>
          <w:lang w:val="en-RW"/>
        </w:rPr>
        <w:t>LibreNMS</w:t>
      </w:r>
      <w:proofErr w:type="spellEnd"/>
      <w:r w:rsidRPr="00F45AEE">
        <w:rPr>
          <w:lang w:val="en-RW"/>
        </w:rPr>
        <w:t xml:space="preserve"> for overall network management</w:t>
      </w:r>
    </w:p>
    <w:p w14:paraId="713F1DB2" w14:textId="77777777" w:rsidR="00F45AEE" w:rsidRPr="00F45AEE" w:rsidRDefault="00F45AEE" w:rsidP="00F45AEE">
      <w:pPr>
        <w:numPr>
          <w:ilvl w:val="1"/>
          <w:numId w:val="4"/>
        </w:numPr>
        <w:rPr>
          <w:lang w:val="en-RW"/>
        </w:rPr>
      </w:pPr>
      <w:r w:rsidRPr="00F45AEE">
        <w:rPr>
          <w:b/>
          <w:bCs/>
          <w:lang w:val="en-RW"/>
        </w:rPr>
        <w:t>Nagios</w:t>
      </w:r>
      <w:r w:rsidRPr="00F45AEE">
        <w:rPr>
          <w:lang w:val="en-RW"/>
        </w:rPr>
        <w:t xml:space="preserve"> for monitoring downtime</w:t>
      </w:r>
    </w:p>
    <w:p w14:paraId="1D63247C" w14:textId="77777777" w:rsidR="00F45AEE" w:rsidRPr="00F45AEE" w:rsidRDefault="00F45AEE" w:rsidP="00F45AEE">
      <w:pPr>
        <w:numPr>
          <w:ilvl w:val="0"/>
          <w:numId w:val="4"/>
        </w:numPr>
        <w:rPr>
          <w:lang w:val="en-RW"/>
        </w:rPr>
      </w:pPr>
      <w:r w:rsidRPr="00F45AEE">
        <w:rPr>
          <w:lang w:val="en-RW"/>
        </w:rPr>
        <w:t>These systems operate independently, creating data silos and operational inefficiencies.</w:t>
      </w:r>
    </w:p>
    <w:p w14:paraId="7F7B7565" w14:textId="77777777" w:rsidR="00F45AEE" w:rsidRPr="00F45AEE" w:rsidRDefault="00F45AEE" w:rsidP="00F45AEE">
      <w:pPr>
        <w:numPr>
          <w:ilvl w:val="0"/>
          <w:numId w:val="4"/>
        </w:numPr>
        <w:rPr>
          <w:lang w:val="en-RW"/>
        </w:rPr>
      </w:pPr>
      <w:r w:rsidRPr="00F45AEE">
        <w:rPr>
          <w:lang w:val="en-RW"/>
        </w:rPr>
        <w:t>SAP B1 holds the authoritative customer and service data, but it is not accessible across other platforms.</w:t>
      </w:r>
    </w:p>
    <w:p w14:paraId="3E53A76A" w14:textId="77777777" w:rsidR="00F45AEE" w:rsidRPr="00F45AEE" w:rsidRDefault="00F45AEE" w:rsidP="00F45AEE">
      <w:pPr>
        <w:numPr>
          <w:ilvl w:val="0"/>
          <w:numId w:val="4"/>
        </w:numPr>
        <w:rPr>
          <w:lang w:val="en-RW"/>
        </w:rPr>
      </w:pPr>
      <w:r w:rsidRPr="00F45AEE">
        <w:rPr>
          <w:lang w:val="en-RW"/>
        </w:rPr>
        <w:t>This leads to:</w:t>
      </w:r>
    </w:p>
    <w:p w14:paraId="2A4A73F0" w14:textId="77777777" w:rsidR="00F45AEE" w:rsidRPr="00F45AEE" w:rsidRDefault="00F45AEE" w:rsidP="00F45AEE">
      <w:pPr>
        <w:numPr>
          <w:ilvl w:val="1"/>
          <w:numId w:val="4"/>
        </w:numPr>
        <w:rPr>
          <w:lang w:val="en-RW"/>
        </w:rPr>
      </w:pPr>
      <w:r w:rsidRPr="00F45AEE">
        <w:rPr>
          <w:lang w:val="en-RW"/>
        </w:rPr>
        <w:t>Duplicate or outdated customer records</w:t>
      </w:r>
    </w:p>
    <w:p w14:paraId="054E7D48" w14:textId="77777777" w:rsidR="00F45AEE" w:rsidRPr="00F45AEE" w:rsidRDefault="00F45AEE" w:rsidP="00F45AEE">
      <w:pPr>
        <w:numPr>
          <w:ilvl w:val="1"/>
          <w:numId w:val="4"/>
        </w:numPr>
        <w:rPr>
          <w:lang w:val="en-RW"/>
        </w:rPr>
      </w:pPr>
      <w:r w:rsidRPr="00F45AEE">
        <w:rPr>
          <w:lang w:val="en-RW"/>
        </w:rPr>
        <w:t>Inefficient ticket allocation and resolution</w:t>
      </w:r>
    </w:p>
    <w:p w14:paraId="2F28E463" w14:textId="77777777" w:rsidR="00F45AEE" w:rsidRPr="00F45AEE" w:rsidRDefault="00F45AEE" w:rsidP="00F45AEE">
      <w:pPr>
        <w:numPr>
          <w:ilvl w:val="1"/>
          <w:numId w:val="4"/>
        </w:numPr>
        <w:rPr>
          <w:lang w:val="en-RW"/>
        </w:rPr>
      </w:pPr>
      <w:r w:rsidRPr="00F45AEE">
        <w:rPr>
          <w:lang w:val="en-RW"/>
        </w:rPr>
        <w:t>Incomplete or inaccurate reporting</w:t>
      </w:r>
    </w:p>
    <w:p w14:paraId="4ECE6A67" w14:textId="77777777" w:rsidR="00F45AEE" w:rsidRPr="00F45AEE" w:rsidRDefault="00F45AEE" w:rsidP="00F45AEE">
      <w:pPr>
        <w:numPr>
          <w:ilvl w:val="1"/>
          <w:numId w:val="4"/>
        </w:numPr>
        <w:rPr>
          <w:lang w:val="en-RW"/>
        </w:rPr>
      </w:pPr>
      <w:r w:rsidRPr="00F45AEE">
        <w:rPr>
          <w:lang w:val="en-RW"/>
        </w:rPr>
        <w:t>Inability to correlate issues across tools and teams</w:t>
      </w:r>
    </w:p>
    <w:p w14:paraId="5FD4D359" w14:textId="77777777" w:rsidR="00F45AEE" w:rsidRPr="00F45AEE" w:rsidRDefault="00F45AEE" w:rsidP="00F45AEE">
      <w:pPr>
        <w:rPr>
          <w:lang w:val="en-RW"/>
        </w:rPr>
      </w:pPr>
      <w:r w:rsidRPr="00F45AEE">
        <w:rPr>
          <w:lang w:val="en-RW"/>
        </w:rPr>
        <w:pict w14:anchorId="2913AE12">
          <v:rect id="_x0000_i1133" style="width:0;height:1.5pt" o:hralign="center" o:hrstd="t" o:hr="t" fillcolor="#a0a0a0" stroked="f"/>
        </w:pict>
      </w:r>
    </w:p>
    <w:p w14:paraId="02BCE6AF" w14:textId="77777777" w:rsidR="00F45AEE" w:rsidRPr="00F45AEE" w:rsidRDefault="00F45AEE" w:rsidP="00F45AEE">
      <w:pPr>
        <w:rPr>
          <w:b/>
          <w:bCs/>
          <w:lang w:val="en-RW"/>
        </w:rPr>
      </w:pPr>
      <w:r w:rsidRPr="00F45AEE">
        <w:rPr>
          <w:b/>
          <w:bCs/>
          <w:lang w:val="en-RW"/>
        </w:rPr>
        <w:t>3. Vision &amp; Strategic Objectives</w:t>
      </w:r>
    </w:p>
    <w:p w14:paraId="23EA89E3" w14:textId="77777777" w:rsidR="00F45AEE" w:rsidRPr="00F45AEE" w:rsidRDefault="00F45AEE" w:rsidP="00F45AEE">
      <w:pPr>
        <w:rPr>
          <w:lang w:val="en-RW"/>
        </w:rPr>
      </w:pPr>
      <w:r w:rsidRPr="00F45AEE">
        <w:rPr>
          <w:lang w:val="en-RW"/>
        </w:rPr>
        <w:t>Our goal is to implement a scalable digital transformation program with the following objectives:</w:t>
      </w:r>
    </w:p>
    <w:p w14:paraId="77B899CA" w14:textId="77777777" w:rsidR="00F45AEE" w:rsidRPr="00F45AEE" w:rsidRDefault="00F45AEE" w:rsidP="00F45AEE">
      <w:pPr>
        <w:numPr>
          <w:ilvl w:val="0"/>
          <w:numId w:val="5"/>
        </w:numPr>
        <w:rPr>
          <w:lang w:val="en-RW"/>
        </w:rPr>
      </w:pPr>
      <w:r w:rsidRPr="00F45AEE">
        <w:rPr>
          <w:b/>
          <w:bCs/>
          <w:lang w:val="en-RW"/>
        </w:rPr>
        <w:t>Data Integration</w:t>
      </w:r>
      <w:r w:rsidRPr="00F45AEE">
        <w:rPr>
          <w:lang w:val="en-RW"/>
        </w:rPr>
        <w:t>: Create a unified view of customer, network, and service data across systems</w:t>
      </w:r>
    </w:p>
    <w:p w14:paraId="7FF0C06E" w14:textId="77777777" w:rsidR="00F45AEE" w:rsidRPr="00F45AEE" w:rsidRDefault="00F45AEE" w:rsidP="00F45AEE">
      <w:pPr>
        <w:numPr>
          <w:ilvl w:val="0"/>
          <w:numId w:val="5"/>
        </w:numPr>
        <w:rPr>
          <w:lang w:val="en-RW"/>
        </w:rPr>
      </w:pPr>
      <w:r w:rsidRPr="00F45AEE">
        <w:rPr>
          <w:b/>
          <w:bCs/>
          <w:lang w:val="en-RW"/>
        </w:rPr>
        <w:t>Automation</w:t>
      </w:r>
      <w:r w:rsidRPr="00F45AEE">
        <w:rPr>
          <w:lang w:val="en-RW"/>
        </w:rPr>
        <w:t>: Eliminate manual tasks and reduce errors</w:t>
      </w:r>
    </w:p>
    <w:p w14:paraId="52134B73" w14:textId="77777777" w:rsidR="00F45AEE" w:rsidRPr="00F45AEE" w:rsidRDefault="00F45AEE" w:rsidP="00F45AEE">
      <w:pPr>
        <w:numPr>
          <w:ilvl w:val="0"/>
          <w:numId w:val="5"/>
        </w:numPr>
        <w:rPr>
          <w:lang w:val="en-RW"/>
        </w:rPr>
      </w:pPr>
      <w:r w:rsidRPr="00F45AEE">
        <w:rPr>
          <w:b/>
          <w:bCs/>
          <w:lang w:val="en-RW"/>
        </w:rPr>
        <w:t>Customer Experience</w:t>
      </w:r>
      <w:r w:rsidRPr="00F45AEE">
        <w:rPr>
          <w:lang w:val="en-RW"/>
        </w:rPr>
        <w:t>: Improve response accuracy and speed</w:t>
      </w:r>
    </w:p>
    <w:p w14:paraId="49424E9F" w14:textId="77777777" w:rsidR="00F45AEE" w:rsidRPr="00F45AEE" w:rsidRDefault="00F45AEE" w:rsidP="00F45AEE">
      <w:pPr>
        <w:numPr>
          <w:ilvl w:val="0"/>
          <w:numId w:val="5"/>
        </w:numPr>
        <w:rPr>
          <w:lang w:val="en-RW"/>
        </w:rPr>
      </w:pPr>
      <w:r w:rsidRPr="00F45AEE">
        <w:rPr>
          <w:b/>
          <w:bCs/>
          <w:lang w:val="en-RW"/>
        </w:rPr>
        <w:t>Data Analytics</w:t>
      </w:r>
      <w:r w:rsidRPr="00F45AEE">
        <w:rPr>
          <w:lang w:val="en-RW"/>
        </w:rPr>
        <w:t>: Enable informed, real-time decision-making</w:t>
      </w:r>
    </w:p>
    <w:p w14:paraId="0FCF0D6B" w14:textId="77777777" w:rsidR="00F45AEE" w:rsidRPr="00F45AEE" w:rsidRDefault="00F45AEE" w:rsidP="00F45AEE">
      <w:pPr>
        <w:rPr>
          <w:lang w:val="en-RW"/>
        </w:rPr>
      </w:pPr>
      <w:r w:rsidRPr="00F45AEE">
        <w:rPr>
          <w:lang w:val="en-RW"/>
        </w:rPr>
        <w:lastRenderedPageBreak/>
        <w:t>Focus Areas:</w:t>
      </w:r>
    </w:p>
    <w:p w14:paraId="15428BAE" w14:textId="77777777" w:rsidR="00F45AEE" w:rsidRPr="00F45AEE" w:rsidRDefault="00F45AEE" w:rsidP="00F45AEE">
      <w:pPr>
        <w:numPr>
          <w:ilvl w:val="0"/>
          <w:numId w:val="6"/>
        </w:numPr>
        <w:rPr>
          <w:lang w:val="en-RW"/>
        </w:rPr>
      </w:pPr>
      <w:r w:rsidRPr="00F45AEE">
        <w:rPr>
          <w:lang w:val="en-RW"/>
        </w:rPr>
        <w:t>Internal Operations</w:t>
      </w:r>
    </w:p>
    <w:p w14:paraId="34F54277" w14:textId="77777777" w:rsidR="00F45AEE" w:rsidRPr="00F45AEE" w:rsidRDefault="00F45AEE" w:rsidP="00F45AEE">
      <w:pPr>
        <w:numPr>
          <w:ilvl w:val="0"/>
          <w:numId w:val="6"/>
        </w:numPr>
        <w:rPr>
          <w:lang w:val="en-RW"/>
        </w:rPr>
      </w:pPr>
      <w:r w:rsidRPr="00F45AEE">
        <w:rPr>
          <w:lang w:val="en-RW"/>
        </w:rPr>
        <w:t>Data Integration Across Internal Systems</w:t>
      </w:r>
    </w:p>
    <w:p w14:paraId="4003A82C" w14:textId="77777777" w:rsidR="00F45AEE" w:rsidRPr="00F45AEE" w:rsidRDefault="00F45AEE" w:rsidP="00F45AEE">
      <w:pPr>
        <w:numPr>
          <w:ilvl w:val="0"/>
          <w:numId w:val="6"/>
        </w:numPr>
        <w:rPr>
          <w:lang w:val="en-RW"/>
        </w:rPr>
      </w:pPr>
      <w:r w:rsidRPr="00F45AEE">
        <w:rPr>
          <w:lang w:val="en-RW"/>
        </w:rPr>
        <w:t>Business Intelligence and Data Analytics</w:t>
      </w:r>
    </w:p>
    <w:p w14:paraId="67576AC3" w14:textId="77777777" w:rsidR="00F45AEE" w:rsidRPr="00F45AEE" w:rsidRDefault="00F45AEE" w:rsidP="00F45AEE">
      <w:pPr>
        <w:numPr>
          <w:ilvl w:val="0"/>
          <w:numId w:val="6"/>
        </w:numPr>
        <w:rPr>
          <w:lang w:val="en-RW"/>
        </w:rPr>
      </w:pPr>
      <w:r w:rsidRPr="00F45AEE">
        <w:rPr>
          <w:lang w:val="en-RW"/>
        </w:rPr>
        <w:t>Unified Data Architecture for Future CRM/BI Integration</w:t>
      </w:r>
    </w:p>
    <w:p w14:paraId="1FA79F52" w14:textId="77777777" w:rsidR="00F45AEE" w:rsidRPr="00F45AEE" w:rsidRDefault="00F45AEE" w:rsidP="00F45AEE">
      <w:pPr>
        <w:rPr>
          <w:lang w:val="en-RW"/>
        </w:rPr>
      </w:pPr>
      <w:r w:rsidRPr="00F45AEE">
        <w:rPr>
          <w:lang w:val="en-RW"/>
        </w:rPr>
        <w:pict w14:anchorId="7309B20B">
          <v:rect id="_x0000_i1134" style="width:0;height:1.5pt" o:hralign="center" o:hrstd="t" o:hr="t" fillcolor="#a0a0a0" stroked="f"/>
        </w:pict>
      </w:r>
    </w:p>
    <w:p w14:paraId="7C97D684" w14:textId="39DC97EB" w:rsidR="00F45AEE" w:rsidRPr="00F45AEE" w:rsidRDefault="00F45AEE" w:rsidP="00F45AEE">
      <w:pPr>
        <w:rPr>
          <w:b/>
          <w:bCs/>
          <w:lang w:val="en-RW"/>
        </w:rPr>
      </w:pPr>
      <w:r w:rsidRPr="00F45AEE">
        <w:rPr>
          <w:b/>
          <w:bCs/>
          <w:lang w:val="en-RW"/>
        </w:rPr>
        <w:t>4. Pilot Project – Customer Data Integration for Splynx</w:t>
      </w:r>
    </w:p>
    <w:p w14:paraId="680D7BF7" w14:textId="77777777" w:rsidR="00F45AEE" w:rsidRPr="00F45AEE" w:rsidRDefault="00F45AEE" w:rsidP="00F45AEE">
      <w:pPr>
        <w:rPr>
          <w:b/>
          <w:bCs/>
          <w:lang w:val="en-RW"/>
        </w:rPr>
      </w:pPr>
      <w:r w:rsidRPr="00F45AEE">
        <w:rPr>
          <w:b/>
          <w:bCs/>
          <w:lang w:val="en-RW"/>
        </w:rPr>
        <w:t>Challenge</w:t>
      </w:r>
    </w:p>
    <w:p w14:paraId="68598FDD" w14:textId="77777777" w:rsidR="00F45AEE" w:rsidRPr="00F45AEE" w:rsidRDefault="00F45AEE" w:rsidP="00F45AEE">
      <w:pPr>
        <w:rPr>
          <w:lang w:val="en-RW"/>
        </w:rPr>
      </w:pPr>
      <w:r w:rsidRPr="00F45AEE">
        <w:rPr>
          <w:lang w:val="en-RW"/>
        </w:rPr>
        <w:t>Splynx uses a separate list of customers, creating inconsistencies with SAP’s official customer records.</w:t>
      </w:r>
    </w:p>
    <w:p w14:paraId="4EF10905" w14:textId="77777777" w:rsidR="00F45AEE" w:rsidRPr="00F45AEE" w:rsidRDefault="00F45AEE" w:rsidP="00F45AEE">
      <w:pPr>
        <w:rPr>
          <w:b/>
          <w:bCs/>
          <w:lang w:val="en-RW"/>
        </w:rPr>
      </w:pPr>
      <w:r w:rsidRPr="00F45AEE">
        <w:rPr>
          <w:b/>
          <w:bCs/>
          <w:lang w:val="en-RW"/>
        </w:rPr>
        <w:t>Solution Overview</w:t>
      </w:r>
    </w:p>
    <w:p w14:paraId="0FF3E8B3" w14:textId="77777777" w:rsidR="00F45AEE" w:rsidRPr="00F45AEE" w:rsidRDefault="00F45AEE" w:rsidP="00F45AEE">
      <w:pPr>
        <w:rPr>
          <w:lang w:val="en-RW"/>
        </w:rPr>
      </w:pPr>
      <w:r w:rsidRPr="00F45AEE">
        <w:rPr>
          <w:lang w:val="en-RW"/>
        </w:rPr>
        <w:t>Develop a Unified Customer Database that synchronizes customer data from SAP B1 and serves Splynx via API.</w:t>
      </w:r>
    </w:p>
    <w:p w14:paraId="1B32D360" w14:textId="77777777" w:rsidR="00F45AEE" w:rsidRPr="00F45AEE" w:rsidRDefault="00F45AEE" w:rsidP="00F45AEE">
      <w:pPr>
        <w:rPr>
          <w:b/>
          <w:bCs/>
          <w:lang w:val="en-RW"/>
        </w:rPr>
      </w:pPr>
      <w:r w:rsidRPr="00F45AEE">
        <w:rPr>
          <w:b/>
          <w:bCs/>
          <w:lang w:val="en-RW"/>
        </w:rPr>
        <w:t>Data Flow Strategy</w:t>
      </w:r>
    </w:p>
    <w:p w14:paraId="07E3D422" w14:textId="77777777" w:rsidR="00F45AEE" w:rsidRPr="00F45AEE" w:rsidRDefault="00F45AEE" w:rsidP="00F45AEE">
      <w:pPr>
        <w:rPr>
          <w:lang w:val="en-RW"/>
        </w:rPr>
      </w:pPr>
      <w:r w:rsidRPr="00F45AEE">
        <w:rPr>
          <w:b/>
          <w:bCs/>
          <w:lang w:val="en-RW"/>
        </w:rPr>
        <w:t>SAP B1 to Unified Customer DB</w:t>
      </w:r>
    </w:p>
    <w:p w14:paraId="4A4DD00D" w14:textId="77777777" w:rsidR="00F45AEE" w:rsidRPr="00F45AEE" w:rsidRDefault="00F45AEE" w:rsidP="00F45AEE">
      <w:pPr>
        <w:numPr>
          <w:ilvl w:val="0"/>
          <w:numId w:val="7"/>
        </w:numPr>
        <w:rPr>
          <w:lang w:val="en-RW"/>
        </w:rPr>
      </w:pPr>
      <w:r w:rsidRPr="00F45AEE">
        <w:rPr>
          <w:b/>
          <w:bCs/>
          <w:lang w:val="en-RW"/>
        </w:rPr>
        <w:t>Primary Manual Method</w:t>
      </w:r>
      <w:r w:rsidRPr="00F45AEE">
        <w:rPr>
          <w:lang w:val="en-RW"/>
        </w:rPr>
        <w:t>: Export Business Partner data from SAP B1 as Excel</w:t>
      </w:r>
    </w:p>
    <w:p w14:paraId="2633694D" w14:textId="77777777" w:rsidR="00F45AEE" w:rsidRPr="00F45AEE" w:rsidRDefault="00F45AEE" w:rsidP="00F45AEE">
      <w:pPr>
        <w:numPr>
          <w:ilvl w:val="0"/>
          <w:numId w:val="7"/>
        </w:numPr>
        <w:rPr>
          <w:lang w:val="en-RW"/>
        </w:rPr>
      </w:pPr>
      <w:r w:rsidRPr="00F45AEE">
        <w:rPr>
          <w:b/>
          <w:bCs/>
          <w:lang w:val="en-RW"/>
        </w:rPr>
        <w:t>Data Update</w:t>
      </w:r>
      <w:r w:rsidRPr="00F45AEE">
        <w:rPr>
          <w:lang w:val="en-RW"/>
        </w:rPr>
        <w:t>: Admin loads Excel into the unified DB via script or upload tool</w:t>
      </w:r>
    </w:p>
    <w:p w14:paraId="1D5B7C00" w14:textId="77777777" w:rsidR="00F45AEE" w:rsidRPr="00F45AEE" w:rsidRDefault="00F45AEE" w:rsidP="00F45AEE">
      <w:pPr>
        <w:numPr>
          <w:ilvl w:val="0"/>
          <w:numId w:val="7"/>
        </w:numPr>
        <w:rPr>
          <w:lang w:val="en-RW"/>
        </w:rPr>
      </w:pPr>
      <w:r w:rsidRPr="00F45AEE">
        <w:rPr>
          <w:b/>
          <w:bCs/>
          <w:lang w:val="en-RW"/>
        </w:rPr>
        <w:t>Optional Automation</w:t>
      </w:r>
      <w:r w:rsidRPr="00F45AEE">
        <w:rPr>
          <w:lang w:val="en-RW"/>
        </w:rPr>
        <w:t>: A Python script can be connected directly to the SAP database to listen for new entries in the Business Partner table and automatically push new customer data into the unified database in real time.</w:t>
      </w:r>
    </w:p>
    <w:p w14:paraId="59B0DB59" w14:textId="77777777" w:rsidR="00F45AEE" w:rsidRPr="00F45AEE" w:rsidRDefault="00F45AEE" w:rsidP="00F45AEE">
      <w:pPr>
        <w:rPr>
          <w:lang w:val="en-RW"/>
        </w:rPr>
      </w:pPr>
      <w:r w:rsidRPr="00F45AEE">
        <w:rPr>
          <w:b/>
          <w:bCs/>
          <w:lang w:val="en-RW"/>
        </w:rPr>
        <w:t>Unified DB to Splynx</w:t>
      </w:r>
    </w:p>
    <w:p w14:paraId="70DBCCE1" w14:textId="77777777" w:rsidR="00F45AEE" w:rsidRPr="00F45AEE" w:rsidRDefault="00F45AEE" w:rsidP="00F45AEE">
      <w:pPr>
        <w:numPr>
          <w:ilvl w:val="0"/>
          <w:numId w:val="8"/>
        </w:numPr>
        <w:rPr>
          <w:lang w:val="en-RW"/>
        </w:rPr>
      </w:pPr>
      <w:r w:rsidRPr="00F45AEE">
        <w:rPr>
          <w:b/>
          <w:bCs/>
          <w:lang w:val="en-RW"/>
        </w:rPr>
        <w:t>API Integration</w:t>
      </w:r>
      <w:r w:rsidRPr="00F45AEE">
        <w:rPr>
          <w:lang w:val="en-RW"/>
        </w:rPr>
        <w:t>: Splynx fetches updated customer data from the unified DB</w:t>
      </w:r>
    </w:p>
    <w:p w14:paraId="00AAD47E" w14:textId="77777777" w:rsidR="00F45AEE" w:rsidRPr="00F45AEE" w:rsidRDefault="00F45AEE" w:rsidP="00F45AEE">
      <w:pPr>
        <w:rPr>
          <w:b/>
          <w:bCs/>
          <w:lang w:val="en-RW"/>
        </w:rPr>
      </w:pPr>
      <w:r w:rsidRPr="00F45AEE">
        <w:rPr>
          <w:b/>
          <w:bCs/>
          <w:lang w:val="en-RW"/>
        </w:rPr>
        <w:t>Benefits</w:t>
      </w:r>
    </w:p>
    <w:p w14:paraId="34A68C70" w14:textId="77777777" w:rsidR="00F45AEE" w:rsidRPr="00F45AEE" w:rsidRDefault="00F45AEE" w:rsidP="00F45AEE">
      <w:pPr>
        <w:numPr>
          <w:ilvl w:val="0"/>
          <w:numId w:val="9"/>
        </w:numPr>
        <w:rPr>
          <w:lang w:val="en-RW"/>
        </w:rPr>
      </w:pPr>
      <w:r w:rsidRPr="00F45AEE">
        <w:rPr>
          <w:lang w:val="en-RW"/>
        </w:rPr>
        <w:t>Consistent and accurate customer data across systems</w:t>
      </w:r>
    </w:p>
    <w:p w14:paraId="74667409" w14:textId="77777777" w:rsidR="00F45AEE" w:rsidRPr="00F45AEE" w:rsidRDefault="00F45AEE" w:rsidP="00F45AEE">
      <w:pPr>
        <w:numPr>
          <w:ilvl w:val="0"/>
          <w:numId w:val="9"/>
        </w:numPr>
        <w:rPr>
          <w:lang w:val="en-RW"/>
        </w:rPr>
      </w:pPr>
      <w:r w:rsidRPr="00F45AEE">
        <w:rPr>
          <w:lang w:val="en-RW"/>
        </w:rPr>
        <w:t>Improved support efficiency</w:t>
      </w:r>
    </w:p>
    <w:p w14:paraId="197E7053" w14:textId="77777777" w:rsidR="00F45AEE" w:rsidRPr="00F45AEE" w:rsidRDefault="00F45AEE" w:rsidP="00F45AEE">
      <w:pPr>
        <w:numPr>
          <w:ilvl w:val="0"/>
          <w:numId w:val="9"/>
        </w:numPr>
        <w:rPr>
          <w:lang w:val="en-RW"/>
        </w:rPr>
      </w:pPr>
      <w:r w:rsidRPr="00F45AEE">
        <w:rPr>
          <w:lang w:val="en-RW"/>
        </w:rPr>
        <w:t>Reduced manual errors</w:t>
      </w:r>
    </w:p>
    <w:p w14:paraId="22A7E35D" w14:textId="77777777" w:rsidR="00F45AEE" w:rsidRPr="00F45AEE" w:rsidRDefault="00F45AEE" w:rsidP="00F45AEE">
      <w:pPr>
        <w:numPr>
          <w:ilvl w:val="0"/>
          <w:numId w:val="9"/>
        </w:numPr>
        <w:rPr>
          <w:lang w:val="en-RW"/>
        </w:rPr>
      </w:pPr>
      <w:r w:rsidRPr="00F45AEE">
        <w:rPr>
          <w:lang w:val="en-RW"/>
        </w:rPr>
        <w:t>Foundation for broader system integration</w:t>
      </w:r>
    </w:p>
    <w:p w14:paraId="1DCA3E01" w14:textId="77777777" w:rsidR="00F45AEE" w:rsidRPr="00F45AEE" w:rsidRDefault="00F45AEE" w:rsidP="00F45AEE">
      <w:pPr>
        <w:rPr>
          <w:lang w:val="en-RW"/>
        </w:rPr>
      </w:pPr>
      <w:r w:rsidRPr="00F45AEE">
        <w:rPr>
          <w:lang w:val="en-RW"/>
        </w:rPr>
        <w:pict w14:anchorId="5600481B">
          <v:rect id="_x0000_i1135" style="width:0;height:1.5pt" o:hralign="center" o:hrstd="t" o:hr="t" fillcolor="#a0a0a0" stroked="f"/>
        </w:pict>
      </w:r>
    </w:p>
    <w:p w14:paraId="72B97052" w14:textId="77777777" w:rsidR="00F45AEE" w:rsidRPr="00F45AEE" w:rsidRDefault="00F45AEE" w:rsidP="00F45AEE">
      <w:pPr>
        <w:rPr>
          <w:b/>
          <w:bCs/>
          <w:lang w:val="en-RW"/>
        </w:rPr>
      </w:pPr>
      <w:r w:rsidRPr="00F45AEE">
        <w:rPr>
          <w:b/>
          <w:bCs/>
          <w:lang w:val="en-RW"/>
        </w:rPr>
        <w:t>5. Proposed Roadmap</w:t>
      </w:r>
    </w:p>
    <w:p w14:paraId="4F16F053" w14:textId="77777777" w:rsidR="00F45AEE" w:rsidRPr="00F45AEE" w:rsidRDefault="00F45AEE" w:rsidP="00F45AEE">
      <w:pPr>
        <w:rPr>
          <w:b/>
          <w:bCs/>
          <w:lang w:val="en-RW"/>
        </w:rPr>
      </w:pPr>
      <w:r w:rsidRPr="00F45AEE">
        <w:rPr>
          <w:b/>
          <w:bCs/>
          <w:lang w:val="en-RW"/>
        </w:rPr>
        <w:t>Phase 1: Data Correction &amp; Ingestion</w:t>
      </w:r>
    </w:p>
    <w:p w14:paraId="3E0E87C7" w14:textId="77777777" w:rsidR="00F45AEE" w:rsidRPr="00F45AEE" w:rsidRDefault="00F45AEE" w:rsidP="00F45AEE">
      <w:pPr>
        <w:numPr>
          <w:ilvl w:val="0"/>
          <w:numId w:val="10"/>
        </w:numPr>
        <w:rPr>
          <w:lang w:val="en-RW"/>
        </w:rPr>
      </w:pPr>
      <w:r w:rsidRPr="00F45AEE">
        <w:rPr>
          <w:b/>
          <w:bCs/>
          <w:lang w:val="en-RW"/>
        </w:rPr>
        <w:t>Customer Data Alignment:</w:t>
      </w:r>
      <w:r w:rsidRPr="00F45AEE">
        <w:rPr>
          <w:lang w:val="en-RW"/>
        </w:rPr>
        <w:t xml:space="preserve"> Update existing Splynx customer records to match SAP B1, including Business Partner codes and standardized names.</w:t>
      </w:r>
    </w:p>
    <w:p w14:paraId="4E7BBF26" w14:textId="77777777" w:rsidR="00F45AEE" w:rsidRPr="00F45AEE" w:rsidRDefault="00F45AEE" w:rsidP="00F45AEE">
      <w:pPr>
        <w:numPr>
          <w:ilvl w:val="0"/>
          <w:numId w:val="10"/>
        </w:numPr>
        <w:rPr>
          <w:lang w:val="en-RW"/>
        </w:rPr>
      </w:pPr>
      <w:r w:rsidRPr="00F45AEE">
        <w:rPr>
          <w:b/>
          <w:bCs/>
          <w:lang w:val="en-RW"/>
        </w:rPr>
        <w:lastRenderedPageBreak/>
        <w:t>Ticket Data Capture:</w:t>
      </w:r>
      <w:r w:rsidRPr="00F45AEE">
        <w:rPr>
          <w:lang w:val="en-RW"/>
        </w:rPr>
        <w:t xml:space="preserve"> Push newly created and historical ticket data from Splynx into the data lake, then load into the data warehouse as the source of truth for analytics.</w:t>
      </w:r>
    </w:p>
    <w:p w14:paraId="7C60F72F" w14:textId="77777777" w:rsidR="00F45AEE" w:rsidRPr="00F45AEE" w:rsidRDefault="00F45AEE" w:rsidP="00F45AEE">
      <w:pPr>
        <w:numPr>
          <w:ilvl w:val="0"/>
          <w:numId w:val="10"/>
        </w:numPr>
        <w:rPr>
          <w:lang w:val="en-RW"/>
        </w:rPr>
      </w:pPr>
      <w:r w:rsidRPr="00F45AEE">
        <w:rPr>
          <w:b/>
          <w:bCs/>
          <w:lang w:val="en-RW"/>
        </w:rPr>
        <w:t>Validation &amp; Testing:</w:t>
      </w:r>
      <w:r w:rsidRPr="00F45AEE">
        <w:rPr>
          <w:lang w:val="en-RW"/>
        </w:rPr>
        <w:t xml:space="preserve"> Verify data accuracy in Splynx and in downstream storage; refine ETL scripts and workflows based on testing outcomes.</w:t>
      </w:r>
    </w:p>
    <w:p w14:paraId="2EF7B2DF" w14:textId="77777777" w:rsidR="00F45AEE" w:rsidRPr="00F45AEE" w:rsidRDefault="00F45AEE" w:rsidP="00F45AEE">
      <w:pPr>
        <w:rPr>
          <w:b/>
          <w:bCs/>
          <w:lang w:val="en-RW"/>
        </w:rPr>
      </w:pPr>
      <w:r w:rsidRPr="00F45AEE">
        <w:rPr>
          <w:b/>
          <w:bCs/>
          <w:lang w:val="en-RW"/>
        </w:rPr>
        <w:t>Phase 2: Unified Customer Database &amp; Sync</w:t>
      </w:r>
    </w:p>
    <w:p w14:paraId="6F95E4F5" w14:textId="77777777" w:rsidR="00F45AEE" w:rsidRPr="00F45AEE" w:rsidRDefault="00F45AEE" w:rsidP="00F45AEE">
      <w:pPr>
        <w:numPr>
          <w:ilvl w:val="0"/>
          <w:numId w:val="11"/>
        </w:numPr>
        <w:rPr>
          <w:lang w:val="en-RW"/>
        </w:rPr>
      </w:pPr>
      <w:r w:rsidRPr="00F45AEE">
        <w:rPr>
          <w:b/>
          <w:bCs/>
          <w:lang w:val="en-RW"/>
        </w:rPr>
        <w:t>Unified DB Build-Out:</w:t>
      </w:r>
      <w:r w:rsidRPr="00F45AEE">
        <w:rPr>
          <w:lang w:val="en-RW"/>
        </w:rPr>
        <w:t xml:space="preserve"> Create a centralized customer database that fetches data from SAP B1 either via Excel-based import or direct database listener (Python script).</w:t>
      </w:r>
    </w:p>
    <w:p w14:paraId="647D83F0" w14:textId="77777777" w:rsidR="00F45AEE" w:rsidRPr="00F45AEE" w:rsidRDefault="00F45AEE" w:rsidP="00F45AEE">
      <w:pPr>
        <w:numPr>
          <w:ilvl w:val="0"/>
          <w:numId w:val="11"/>
        </w:numPr>
        <w:rPr>
          <w:lang w:val="en-RW"/>
        </w:rPr>
      </w:pPr>
      <w:r w:rsidRPr="00F45AEE">
        <w:rPr>
          <w:b/>
          <w:bCs/>
          <w:lang w:val="en-RW"/>
        </w:rPr>
        <w:t>Two-Way Sync:</w:t>
      </w:r>
      <w:r w:rsidRPr="00F45AEE">
        <w:rPr>
          <w:lang w:val="en-RW"/>
        </w:rPr>
        <w:t xml:space="preserve"> Implement synchronization so that Splynx pulls customer updates from the unified DB and upstream changes in Splynx can be logged back into the unified store as needed.</w:t>
      </w:r>
    </w:p>
    <w:p w14:paraId="3E3B6E9F" w14:textId="77777777" w:rsidR="00F45AEE" w:rsidRPr="00F45AEE" w:rsidRDefault="00F45AEE" w:rsidP="00F45AEE">
      <w:pPr>
        <w:numPr>
          <w:ilvl w:val="0"/>
          <w:numId w:val="11"/>
        </w:numPr>
        <w:rPr>
          <w:lang w:val="en-RW"/>
        </w:rPr>
      </w:pPr>
      <w:r w:rsidRPr="00F45AEE">
        <w:rPr>
          <w:b/>
          <w:bCs/>
          <w:lang w:val="en-RW"/>
        </w:rPr>
        <w:t>Governance:</w:t>
      </w:r>
      <w:r w:rsidRPr="00F45AEE">
        <w:rPr>
          <w:lang w:val="en-RW"/>
        </w:rPr>
        <w:t xml:space="preserve"> Establish policies for data ownership, update frequency, and error handling.</w:t>
      </w:r>
    </w:p>
    <w:p w14:paraId="090F9AD6" w14:textId="77777777" w:rsidR="00F45AEE" w:rsidRPr="00F45AEE" w:rsidRDefault="00F45AEE" w:rsidP="00F45AEE">
      <w:pPr>
        <w:rPr>
          <w:b/>
          <w:bCs/>
          <w:lang w:val="en-RW"/>
        </w:rPr>
      </w:pPr>
      <w:r w:rsidRPr="00F45AEE">
        <w:rPr>
          <w:b/>
          <w:bCs/>
          <w:lang w:val="en-RW"/>
        </w:rPr>
        <w:t>Phase 3: Extended Data Ingestion &amp; Analytics Integration</w:t>
      </w:r>
    </w:p>
    <w:p w14:paraId="36B3CBC0" w14:textId="77777777" w:rsidR="00F45AEE" w:rsidRPr="00F45AEE" w:rsidRDefault="00F45AEE" w:rsidP="00F45AEE">
      <w:pPr>
        <w:numPr>
          <w:ilvl w:val="0"/>
          <w:numId w:val="12"/>
        </w:numPr>
        <w:rPr>
          <w:lang w:val="en-RW"/>
        </w:rPr>
      </w:pPr>
      <w:r w:rsidRPr="00F45AEE">
        <w:rPr>
          <w:b/>
          <w:bCs/>
          <w:lang w:val="en-RW"/>
        </w:rPr>
        <w:t>Network Data Ingestion:</w:t>
      </w:r>
      <w:r w:rsidRPr="00F45AEE">
        <w:rPr>
          <w:lang w:val="en-RW"/>
        </w:rPr>
        <w:t xml:space="preserve"> Ingest Cacti and Nagios exports (or API feeds) into the data lake and transform them into the warehouse schema.</w:t>
      </w:r>
    </w:p>
    <w:p w14:paraId="2A9C4D95" w14:textId="77777777" w:rsidR="00F45AEE" w:rsidRPr="00F45AEE" w:rsidRDefault="00F45AEE" w:rsidP="00F45AEE">
      <w:pPr>
        <w:numPr>
          <w:ilvl w:val="0"/>
          <w:numId w:val="12"/>
        </w:numPr>
        <w:rPr>
          <w:lang w:val="en-RW"/>
        </w:rPr>
      </w:pPr>
      <w:r w:rsidRPr="00F45AEE">
        <w:rPr>
          <w:b/>
          <w:bCs/>
          <w:lang w:val="en-RW"/>
        </w:rPr>
        <w:t>Data Enrichment:</w:t>
      </w:r>
      <w:r w:rsidRPr="00F45AEE">
        <w:rPr>
          <w:lang w:val="en-RW"/>
        </w:rPr>
        <w:t xml:space="preserve"> Join ticket, customer, and network metrics to enable comprehensive analysis (e.g., correlating downtime events with customer tickets).</w:t>
      </w:r>
    </w:p>
    <w:p w14:paraId="495915E2" w14:textId="77777777" w:rsidR="00F45AEE" w:rsidRPr="00F45AEE" w:rsidRDefault="00F45AEE" w:rsidP="00F45AEE">
      <w:pPr>
        <w:numPr>
          <w:ilvl w:val="0"/>
          <w:numId w:val="12"/>
        </w:numPr>
        <w:rPr>
          <w:lang w:val="en-RW"/>
        </w:rPr>
      </w:pPr>
      <w:r w:rsidRPr="00F45AEE">
        <w:rPr>
          <w:b/>
          <w:bCs/>
          <w:lang w:val="en-RW"/>
        </w:rPr>
        <w:t>BI &amp; CRM Integration:</w:t>
      </w:r>
      <w:r w:rsidRPr="00F45AEE">
        <w:rPr>
          <w:lang w:val="en-RW"/>
        </w:rPr>
        <w:t xml:space="preserve"> Expose curated datasets to BI tools (Tableau, Power BI, </w:t>
      </w:r>
      <w:proofErr w:type="spellStart"/>
      <w:r w:rsidRPr="00F45AEE">
        <w:rPr>
          <w:lang w:val="en-RW"/>
        </w:rPr>
        <w:t>Metabase</w:t>
      </w:r>
      <w:proofErr w:type="spellEnd"/>
      <w:r w:rsidRPr="00F45AEE">
        <w:rPr>
          <w:lang w:val="en-RW"/>
        </w:rPr>
        <w:t>) and prepare APIs for syncing customer insights into CRM systems.</w:t>
      </w:r>
    </w:p>
    <w:p w14:paraId="79A96740" w14:textId="77777777" w:rsidR="00F45AEE" w:rsidRPr="00F45AEE" w:rsidRDefault="00F45AEE" w:rsidP="00F45AEE">
      <w:pPr>
        <w:rPr>
          <w:lang w:val="en-RW"/>
        </w:rPr>
      </w:pPr>
      <w:r w:rsidRPr="00F45AEE">
        <w:rPr>
          <w:lang w:val="en-RW"/>
        </w:rPr>
        <w:pict w14:anchorId="63DB143D">
          <v:rect id="_x0000_i1136" style="width:0;height:1.5pt" o:hralign="center" o:hrstd="t" o:hr="t" fillcolor="#a0a0a0" stroked="f"/>
        </w:pict>
      </w:r>
    </w:p>
    <w:p w14:paraId="72EAEE85" w14:textId="77777777" w:rsidR="00F45AEE" w:rsidRPr="00F45AEE" w:rsidRDefault="00F45AEE" w:rsidP="00F45AEE">
      <w:pPr>
        <w:rPr>
          <w:b/>
          <w:bCs/>
          <w:lang w:val="en-RW"/>
        </w:rPr>
      </w:pPr>
      <w:r w:rsidRPr="00F45AEE">
        <w:rPr>
          <w:b/>
          <w:bCs/>
          <w:lang w:val="en-RW"/>
        </w:rPr>
        <w:t>6. Success Metrics (</w:t>
      </w:r>
      <w:proofErr w:type="spellStart"/>
      <w:r w:rsidRPr="00F45AEE">
        <w:rPr>
          <w:b/>
          <w:bCs/>
          <w:lang w:val="en-RW"/>
        </w:rPr>
        <w:t>KPIs</w:t>
      </w:r>
      <w:proofErr w:type="spellEnd"/>
      <w:r w:rsidRPr="00F45AEE">
        <w:rPr>
          <w:b/>
          <w:bCs/>
          <w:lang w:val="en-RW"/>
        </w:rPr>
        <w:t>) Success Metrics (</w:t>
      </w:r>
      <w:proofErr w:type="spellStart"/>
      <w:r w:rsidRPr="00F45AEE">
        <w:rPr>
          <w:b/>
          <w:bCs/>
          <w:lang w:val="en-RW"/>
        </w:rPr>
        <w:t>KPIs</w:t>
      </w:r>
      <w:proofErr w:type="spellEnd"/>
      <w:r w:rsidRPr="00F45AEE">
        <w:rPr>
          <w:b/>
          <w:bCs/>
          <w:lang w:val="en-RW"/>
        </w:rPr>
        <w:t>)**</w:t>
      </w:r>
    </w:p>
    <w:p w14:paraId="39CD504A" w14:textId="77777777" w:rsidR="00F45AEE" w:rsidRPr="00F45AEE" w:rsidRDefault="00F45AEE" w:rsidP="00F45AEE">
      <w:pPr>
        <w:numPr>
          <w:ilvl w:val="0"/>
          <w:numId w:val="13"/>
        </w:numPr>
        <w:rPr>
          <w:lang w:val="en-RW"/>
        </w:rPr>
      </w:pPr>
      <w:r w:rsidRPr="00F45AEE">
        <w:rPr>
          <w:lang w:val="en-RW"/>
        </w:rPr>
        <w:t>Reduction in ticketing errors due to misidentified customers</w:t>
      </w:r>
    </w:p>
    <w:p w14:paraId="148DF6FC" w14:textId="77777777" w:rsidR="00F45AEE" w:rsidRPr="00F45AEE" w:rsidRDefault="00F45AEE" w:rsidP="00F45AEE">
      <w:pPr>
        <w:numPr>
          <w:ilvl w:val="0"/>
          <w:numId w:val="13"/>
        </w:numPr>
        <w:rPr>
          <w:lang w:val="en-RW"/>
        </w:rPr>
      </w:pPr>
      <w:r w:rsidRPr="00F45AEE">
        <w:rPr>
          <w:lang w:val="en-RW"/>
        </w:rPr>
        <w:t>Time saved in support operations</w:t>
      </w:r>
    </w:p>
    <w:p w14:paraId="2548DBB1" w14:textId="77777777" w:rsidR="00F45AEE" w:rsidRPr="00F45AEE" w:rsidRDefault="00F45AEE" w:rsidP="00F45AEE">
      <w:pPr>
        <w:numPr>
          <w:ilvl w:val="0"/>
          <w:numId w:val="13"/>
        </w:numPr>
        <w:rPr>
          <w:lang w:val="en-RW"/>
        </w:rPr>
      </w:pPr>
      <w:r w:rsidRPr="00F45AEE">
        <w:rPr>
          <w:lang w:val="en-RW"/>
        </w:rPr>
        <w:t>Customer satisfaction improvement</w:t>
      </w:r>
    </w:p>
    <w:p w14:paraId="7720ED57" w14:textId="77777777" w:rsidR="00F45AEE" w:rsidRPr="00F45AEE" w:rsidRDefault="00F45AEE" w:rsidP="00F45AEE">
      <w:pPr>
        <w:numPr>
          <w:ilvl w:val="0"/>
          <w:numId w:val="13"/>
        </w:numPr>
        <w:rPr>
          <w:lang w:val="en-RW"/>
        </w:rPr>
      </w:pPr>
      <w:r w:rsidRPr="00F45AEE">
        <w:rPr>
          <w:lang w:val="en-RW"/>
        </w:rPr>
        <w:t>Reporting efficiency and data reliability</w:t>
      </w:r>
    </w:p>
    <w:p w14:paraId="453E0CDB" w14:textId="77777777" w:rsidR="00F45AEE" w:rsidRPr="00F45AEE" w:rsidRDefault="00F45AEE" w:rsidP="00F45AEE">
      <w:pPr>
        <w:numPr>
          <w:ilvl w:val="0"/>
          <w:numId w:val="13"/>
        </w:numPr>
        <w:rPr>
          <w:lang w:val="en-RW"/>
        </w:rPr>
      </w:pPr>
      <w:r w:rsidRPr="00F45AEE">
        <w:rPr>
          <w:lang w:val="en-RW"/>
        </w:rPr>
        <w:t>Internal stakeholder satisfaction</w:t>
      </w:r>
    </w:p>
    <w:p w14:paraId="787FF6E9" w14:textId="77777777" w:rsidR="00F45AEE" w:rsidRPr="00F45AEE" w:rsidRDefault="00F45AEE" w:rsidP="00F45AEE">
      <w:pPr>
        <w:numPr>
          <w:ilvl w:val="0"/>
          <w:numId w:val="13"/>
        </w:numPr>
        <w:rPr>
          <w:lang w:val="en-RW"/>
        </w:rPr>
      </w:pPr>
      <w:r w:rsidRPr="00F45AEE">
        <w:rPr>
          <w:lang w:val="en-RW"/>
        </w:rPr>
        <w:t>Unified dataset availability for CRM and BI use</w:t>
      </w:r>
    </w:p>
    <w:p w14:paraId="6030422D" w14:textId="77777777" w:rsidR="00F45AEE" w:rsidRPr="00F45AEE" w:rsidRDefault="00F45AEE" w:rsidP="00F45AEE">
      <w:pPr>
        <w:rPr>
          <w:lang w:val="en-RW"/>
        </w:rPr>
      </w:pPr>
      <w:r w:rsidRPr="00F45AEE">
        <w:rPr>
          <w:lang w:val="en-RW"/>
        </w:rPr>
        <w:pict w14:anchorId="66A45F98">
          <v:rect id="_x0000_i1137" style="width:0;height:1.5pt" o:hralign="center" o:hrstd="t" o:hr="t" fillcolor="#a0a0a0" stroked="f"/>
        </w:pict>
      </w:r>
    </w:p>
    <w:p w14:paraId="2D5CD76D" w14:textId="6C912A03" w:rsidR="00F45AEE" w:rsidRDefault="00862EA4" w:rsidP="00F45AEE">
      <w:pPr>
        <w:rPr>
          <w:b/>
          <w:bCs/>
          <w:lang w:val="en-RW"/>
        </w:rPr>
      </w:pPr>
      <w:r>
        <w:rPr>
          <w:b/>
          <w:bCs/>
          <w:lang w:val="en-RW"/>
        </w:rPr>
        <w:t>7</w:t>
      </w:r>
      <w:r w:rsidR="00F45AEE" w:rsidRPr="00F45AEE">
        <w:rPr>
          <w:b/>
          <w:bCs/>
          <w:lang w:val="en-RW"/>
        </w:rPr>
        <w:t>. Diagram – Data Flow for Customer Integration</w:t>
      </w:r>
    </w:p>
    <w:p w14:paraId="41ADE60A" w14:textId="11387770" w:rsidR="00F827C6" w:rsidRPr="00F45AEE" w:rsidRDefault="00AA19D0" w:rsidP="00F45AEE">
      <w:pPr>
        <w:rPr>
          <w:b/>
          <w:bCs/>
          <w:lang w:val="en-RW"/>
        </w:rPr>
      </w:pPr>
      <w:r>
        <w:rPr>
          <w:b/>
          <w:bCs/>
          <w:noProof/>
          <w:lang w:val="en-RW"/>
        </w:rPr>
        <w:lastRenderedPageBreak/>
        <w:drawing>
          <wp:inline distT="0" distB="0" distL="0" distR="0" wp14:anchorId="3B200AC8" wp14:editId="3E4AC52D">
            <wp:extent cx="5715000" cy="2952750"/>
            <wp:effectExtent l="0" t="0" r="0" b="0"/>
            <wp:docPr id="177645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7B860771" w14:textId="77777777" w:rsidR="00917C8B" w:rsidRPr="00F45AEE" w:rsidRDefault="00917C8B" w:rsidP="00F45AEE"/>
    <w:sectPr w:rsidR="00917C8B" w:rsidRPr="00F45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2B9"/>
    <w:multiLevelType w:val="multilevel"/>
    <w:tmpl w:val="F70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E3F3F"/>
    <w:multiLevelType w:val="multilevel"/>
    <w:tmpl w:val="290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61891"/>
    <w:multiLevelType w:val="multilevel"/>
    <w:tmpl w:val="4D3ED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16C5F"/>
    <w:multiLevelType w:val="multilevel"/>
    <w:tmpl w:val="93FA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402FD"/>
    <w:multiLevelType w:val="multilevel"/>
    <w:tmpl w:val="BF0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A4B46"/>
    <w:multiLevelType w:val="multilevel"/>
    <w:tmpl w:val="248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35A73"/>
    <w:multiLevelType w:val="multilevel"/>
    <w:tmpl w:val="5BD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C229E"/>
    <w:multiLevelType w:val="multilevel"/>
    <w:tmpl w:val="81A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07013"/>
    <w:multiLevelType w:val="multilevel"/>
    <w:tmpl w:val="B1A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473A7"/>
    <w:multiLevelType w:val="multilevel"/>
    <w:tmpl w:val="423E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21FDC"/>
    <w:multiLevelType w:val="multilevel"/>
    <w:tmpl w:val="C95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44A3C"/>
    <w:multiLevelType w:val="multilevel"/>
    <w:tmpl w:val="38C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873CB"/>
    <w:multiLevelType w:val="multilevel"/>
    <w:tmpl w:val="287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89092">
    <w:abstractNumId w:val="5"/>
  </w:num>
  <w:num w:numId="2" w16cid:durableId="662860514">
    <w:abstractNumId w:val="1"/>
  </w:num>
  <w:num w:numId="3" w16cid:durableId="1307050726">
    <w:abstractNumId w:val="2"/>
  </w:num>
  <w:num w:numId="4" w16cid:durableId="357968275">
    <w:abstractNumId w:val="9"/>
  </w:num>
  <w:num w:numId="5" w16cid:durableId="592974652">
    <w:abstractNumId w:val="4"/>
  </w:num>
  <w:num w:numId="6" w16cid:durableId="1415780296">
    <w:abstractNumId w:val="0"/>
  </w:num>
  <w:num w:numId="7" w16cid:durableId="1145244344">
    <w:abstractNumId w:val="12"/>
  </w:num>
  <w:num w:numId="8" w16cid:durableId="274097411">
    <w:abstractNumId w:val="11"/>
  </w:num>
  <w:num w:numId="9" w16cid:durableId="298999599">
    <w:abstractNumId w:val="10"/>
  </w:num>
  <w:num w:numId="10" w16cid:durableId="505945355">
    <w:abstractNumId w:val="7"/>
  </w:num>
  <w:num w:numId="11" w16cid:durableId="1141851339">
    <w:abstractNumId w:val="8"/>
  </w:num>
  <w:num w:numId="12" w16cid:durableId="880557774">
    <w:abstractNumId w:val="6"/>
  </w:num>
  <w:num w:numId="13" w16cid:durableId="497383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BB"/>
    <w:rsid w:val="00014842"/>
    <w:rsid w:val="00042B66"/>
    <w:rsid w:val="004A4896"/>
    <w:rsid w:val="00640C1B"/>
    <w:rsid w:val="00862EA4"/>
    <w:rsid w:val="00917C8B"/>
    <w:rsid w:val="00AA19D0"/>
    <w:rsid w:val="00EA0A39"/>
    <w:rsid w:val="00F45AEE"/>
    <w:rsid w:val="00F827C6"/>
    <w:rsid w:val="00FD12B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6870"/>
  <w15:chartTrackingRefBased/>
  <w15:docId w15:val="{FBC39A8A-7799-42E9-BAA4-D7833A4E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2BB"/>
    <w:rPr>
      <w:rFonts w:eastAsiaTheme="majorEastAsia" w:cstheme="majorBidi"/>
      <w:color w:val="272727" w:themeColor="text1" w:themeTint="D8"/>
    </w:rPr>
  </w:style>
  <w:style w:type="paragraph" w:styleId="Title">
    <w:name w:val="Title"/>
    <w:basedOn w:val="Normal"/>
    <w:next w:val="Normal"/>
    <w:link w:val="TitleChar"/>
    <w:uiPriority w:val="10"/>
    <w:qFormat/>
    <w:rsid w:val="00FD1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2BB"/>
    <w:pPr>
      <w:spacing w:before="160"/>
      <w:jc w:val="center"/>
    </w:pPr>
    <w:rPr>
      <w:i/>
      <w:iCs/>
      <w:color w:val="404040" w:themeColor="text1" w:themeTint="BF"/>
    </w:rPr>
  </w:style>
  <w:style w:type="character" w:customStyle="1" w:styleId="QuoteChar">
    <w:name w:val="Quote Char"/>
    <w:basedOn w:val="DefaultParagraphFont"/>
    <w:link w:val="Quote"/>
    <w:uiPriority w:val="29"/>
    <w:rsid w:val="00FD12BB"/>
    <w:rPr>
      <w:i/>
      <w:iCs/>
      <w:color w:val="404040" w:themeColor="text1" w:themeTint="BF"/>
    </w:rPr>
  </w:style>
  <w:style w:type="paragraph" w:styleId="ListParagraph">
    <w:name w:val="List Paragraph"/>
    <w:basedOn w:val="Normal"/>
    <w:uiPriority w:val="34"/>
    <w:qFormat/>
    <w:rsid w:val="00FD12BB"/>
    <w:pPr>
      <w:ind w:left="720"/>
      <w:contextualSpacing/>
    </w:pPr>
  </w:style>
  <w:style w:type="character" w:styleId="IntenseEmphasis">
    <w:name w:val="Intense Emphasis"/>
    <w:basedOn w:val="DefaultParagraphFont"/>
    <w:uiPriority w:val="21"/>
    <w:qFormat/>
    <w:rsid w:val="00FD12BB"/>
    <w:rPr>
      <w:i/>
      <w:iCs/>
      <w:color w:val="0F4761" w:themeColor="accent1" w:themeShade="BF"/>
    </w:rPr>
  </w:style>
  <w:style w:type="paragraph" w:styleId="IntenseQuote">
    <w:name w:val="Intense Quote"/>
    <w:basedOn w:val="Normal"/>
    <w:next w:val="Normal"/>
    <w:link w:val="IntenseQuoteChar"/>
    <w:uiPriority w:val="30"/>
    <w:qFormat/>
    <w:rsid w:val="00FD1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2BB"/>
    <w:rPr>
      <w:i/>
      <w:iCs/>
      <w:color w:val="0F4761" w:themeColor="accent1" w:themeShade="BF"/>
    </w:rPr>
  </w:style>
  <w:style w:type="character" w:styleId="IntenseReference">
    <w:name w:val="Intense Reference"/>
    <w:basedOn w:val="DefaultParagraphFont"/>
    <w:uiPriority w:val="32"/>
    <w:qFormat/>
    <w:rsid w:val="00FD1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218696">
      <w:bodyDiv w:val="1"/>
      <w:marLeft w:val="0"/>
      <w:marRight w:val="0"/>
      <w:marTop w:val="0"/>
      <w:marBottom w:val="0"/>
      <w:divBdr>
        <w:top w:val="none" w:sz="0" w:space="0" w:color="auto"/>
        <w:left w:val="none" w:sz="0" w:space="0" w:color="auto"/>
        <w:bottom w:val="none" w:sz="0" w:space="0" w:color="auto"/>
        <w:right w:val="none" w:sz="0" w:space="0" w:color="auto"/>
      </w:divBdr>
      <w:divsChild>
        <w:div w:id="2048096387">
          <w:marLeft w:val="0"/>
          <w:marRight w:val="0"/>
          <w:marTop w:val="0"/>
          <w:marBottom w:val="0"/>
          <w:divBdr>
            <w:top w:val="none" w:sz="0" w:space="0" w:color="auto"/>
            <w:left w:val="none" w:sz="0" w:space="0" w:color="auto"/>
            <w:bottom w:val="none" w:sz="0" w:space="0" w:color="auto"/>
            <w:right w:val="none" w:sz="0" w:space="0" w:color="auto"/>
          </w:divBdr>
        </w:div>
        <w:div w:id="19478265">
          <w:marLeft w:val="0"/>
          <w:marRight w:val="0"/>
          <w:marTop w:val="0"/>
          <w:marBottom w:val="0"/>
          <w:divBdr>
            <w:top w:val="none" w:sz="0" w:space="0" w:color="auto"/>
            <w:left w:val="none" w:sz="0" w:space="0" w:color="auto"/>
            <w:bottom w:val="none" w:sz="0" w:space="0" w:color="auto"/>
            <w:right w:val="none" w:sz="0" w:space="0" w:color="auto"/>
          </w:divBdr>
        </w:div>
        <w:div w:id="1323698367">
          <w:marLeft w:val="0"/>
          <w:marRight w:val="0"/>
          <w:marTop w:val="0"/>
          <w:marBottom w:val="0"/>
          <w:divBdr>
            <w:top w:val="none" w:sz="0" w:space="0" w:color="auto"/>
            <w:left w:val="none" w:sz="0" w:space="0" w:color="auto"/>
            <w:bottom w:val="none" w:sz="0" w:space="0" w:color="auto"/>
            <w:right w:val="none" w:sz="0" w:space="0" w:color="auto"/>
          </w:divBdr>
        </w:div>
      </w:divsChild>
    </w:div>
    <w:div w:id="1318264500">
      <w:bodyDiv w:val="1"/>
      <w:marLeft w:val="0"/>
      <w:marRight w:val="0"/>
      <w:marTop w:val="0"/>
      <w:marBottom w:val="0"/>
      <w:divBdr>
        <w:top w:val="none" w:sz="0" w:space="0" w:color="auto"/>
        <w:left w:val="none" w:sz="0" w:space="0" w:color="auto"/>
        <w:bottom w:val="none" w:sz="0" w:space="0" w:color="auto"/>
        <w:right w:val="none" w:sz="0" w:space="0" w:color="auto"/>
      </w:divBdr>
    </w:div>
    <w:div w:id="1661957497">
      <w:bodyDiv w:val="1"/>
      <w:marLeft w:val="0"/>
      <w:marRight w:val="0"/>
      <w:marTop w:val="0"/>
      <w:marBottom w:val="0"/>
      <w:divBdr>
        <w:top w:val="none" w:sz="0" w:space="0" w:color="auto"/>
        <w:left w:val="none" w:sz="0" w:space="0" w:color="auto"/>
        <w:bottom w:val="none" w:sz="0" w:space="0" w:color="auto"/>
        <w:right w:val="none" w:sz="0" w:space="0" w:color="auto"/>
      </w:divBdr>
    </w:div>
    <w:div w:id="2071731076">
      <w:bodyDiv w:val="1"/>
      <w:marLeft w:val="0"/>
      <w:marRight w:val="0"/>
      <w:marTop w:val="0"/>
      <w:marBottom w:val="0"/>
      <w:divBdr>
        <w:top w:val="none" w:sz="0" w:space="0" w:color="auto"/>
        <w:left w:val="none" w:sz="0" w:space="0" w:color="auto"/>
        <w:bottom w:val="none" w:sz="0" w:space="0" w:color="auto"/>
        <w:right w:val="none" w:sz="0" w:space="0" w:color="auto"/>
      </w:divBdr>
      <w:divsChild>
        <w:div w:id="908268843">
          <w:marLeft w:val="0"/>
          <w:marRight w:val="0"/>
          <w:marTop w:val="0"/>
          <w:marBottom w:val="0"/>
          <w:divBdr>
            <w:top w:val="none" w:sz="0" w:space="0" w:color="auto"/>
            <w:left w:val="none" w:sz="0" w:space="0" w:color="auto"/>
            <w:bottom w:val="none" w:sz="0" w:space="0" w:color="auto"/>
            <w:right w:val="none" w:sz="0" w:space="0" w:color="auto"/>
          </w:divBdr>
        </w:div>
        <w:div w:id="1625230292">
          <w:marLeft w:val="0"/>
          <w:marRight w:val="0"/>
          <w:marTop w:val="0"/>
          <w:marBottom w:val="0"/>
          <w:divBdr>
            <w:top w:val="none" w:sz="0" w:space="0" w:color="auto"/>
            <w:left w:val="none" w:sz="0" w:space="0" w:color="auto"/>
            <w:bottom w:val="none" w:sz="0" w:space="0" w:color="auto"/>
            <w:right w:val="none" w:sz="0" w:space="0" w:color="auto"/>
          </w:divBdr>
        </w:div>
        <w:div w:id="2050450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Sengabo Rubayita</dc:creator>
  <cp:keywords/>
  <dc:description/>
  <cp:lastModifiedBy>Patrick Sengabo Rubayita</cp:lastModifiedBy>
  <cp:revision>1</cp:revision>
  <dcterms:created xsi:type="dcterms:W3CDTF">2025-05-19T07:35:00Z</dcterms:created>
  <dcterms:modified xsi:type="dcterms:W3CDTF">2025-05-19T14:38:00Z</dcterms:modified>
</cp:coreProperties>
</file>