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761" w:rsidRPr="005934C5" w:rsidRDefault="00FA1A11" w:rsidP="00AE0761">
      <w:pPr>
        <w:spacing w:line="360" w:lineRule="auto"/>
        <w:jc w:val="center"/>
        <w:rPr>
          <w:rFonts w:ascii="黑体" w:eastAsia="黑体"/>
          <w:b/>
          <w:bCs/>
          <w:sz w:val="28"/>
          <w:szCs w:val="28"/>
        </w:rPr>
      </w:pPr>
      <w:r w:rsidRPr="00FA1A11">
        <w:rPr>
          <w:rFonts w:ascii="黑体" w:eastAsia="黑体" w:hint="eastAsia"/>
          <w:b/>
          <w:bCs/>
          <w:sz w:val="28"/>
          <w:szCs w:val="28"/>
        </w:rPr>
        <w:t>昆华</w:t>
      </w:r>
      <w:r w:rsidR="0040699F">
        <w:rPr>
          <w:rFonts w:ascii="黑体" w:eastAsia="黑体" w:hint="eastAsia"/>
          <w:b/>
          <w:bCs/>
          <w:sz w:val="28"/>
          <w:szCs w:val="28"/>
        </w:rPr>
        <w:t>医院</w:t>
      </w:r>
      <w:r>
        <w:rPr>
          <w:rFonts w:ascii="黑体" w:eastAsia="黑体" w:hint="eastAsia"/>
          <w:b/>
          <w:bCs/>
          <w:sz w:val="28"/>
          <w:szCs w:val="28"/>
        </w:rPr>
        <w:t>自助机广发银行接口</w:t>
      </w:r>
      <w:r w:rsidR="00AE0761" w:rsidRPr="005934C5">
        <w:rPr>
          <w:rFonts w:ascii="黑体" w:eastAsia="黑体" w:hint="eastAsia"/>
          <w:b/>
          <w:bCs/>
          <w:sz w:val="28"/>
          <w:szCs w:val="28"/>
        </w:rPr>
        <w:t>会议纪要</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20"/>
        <w:gridCol w:w="6660"/>
      </w:tblGrid>
      <w:tr w:rsidR="00AE0761"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AE0761" w:rsidRPr="001740F7" w:rsidRDefault="00AE0761" w:rsidP="00763E5B">
            <w:pPr>
              <w:spacing w:line="360" w:lineRule="auto"/>
              <w:rPr>
                <w:rFonts w:ascii="宋体" w:hAnsi="宋体"/>
                <w:b/>
                <w:bCs/>
                <w:szCs w:val="21"/>
              </w:rPr>
            </w:pPr>
            <w:r>
              <w:rPr>
                <w:rFonts w:ascii="宋体" w:hAnsi="宋体" w:hint="eastAsia"/>
                <w:b/>
                <w:bCs/>
                <w:szCs w:val="21"/>
              </w:rPr>
              <w:t>议题</w:t>
            </w:r>
          </w:p>
        </w:tc>
        <w:tc>
          <w:tcPr>
            <w:tcW w:w="6660" w:type="dxa"/>
            <w:tcBorders>
              <w:top w:val="single" w:sz="4" w:space="0" w:color="auto"/>
              <w:left w:val="single" w:sz="4" w:space="0" w:color="auto"/>
              <w:bottom w:val="single" w:sz="4" w:space="0" w:color="auto"/>
              <w:right w:val="single" w:sz="4" w:space="0" w:color="auto"/>
            </w:tcBorders>
            <w:vAlign w:val="center"/>
          </w:tcPr>
          <w:p w:rsidR="00AE0761" w:rsidRPr="009D51C2" w:rsidRDefault="004A276E" w:rsidP="009D51C2">
            <w:r>
              <w:rPr>
                <w:rFonts w:hint="eastAsia"/>
              </w:rPr>
              <w:t>昆华自助机银行接口</w:t>
            </w:r>
          </w:p>
        </w:tc>
      </w:tr>
      <w:tr w:rsidR="0064088D"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64088D" w:rsidRPr="001740F7" w:rsidRDefault="0064088D" w:rsidP="00763E5B">
            <w:pPr>
              <w:spacing w:line="360" w:lineRule="auto"/>
              <w:rPr>
                <w:rFonts w:ascii="宋体" w:hAnsi="宋体"/>
                <w:b/>
                <w:bCs/>
                <w:szCs w:val="21"/>
              </w:rPr>
            </w:pPr>
            <w:r>
              <w:rPr>
                <w:rFonts w:ascii="宋体" w:hAnsi="宋体" w:hint="eastAsia"/>
                <w:b/>
                <w:bCs/>
                <w:szCs w:val="21"/>
              </w:rPr>
              <w:t>会议时间</w:t>
            </w:r>
          </w:p>
        </w:tc>
        <w:tc>
          <w:tcPr>
            <w:tcW w:w="6660" w:type="dxa"/>
            <w:tcBorders>
              <w:top w:val="single" w:sz="4" w:space="0" w:color="auto"/>
              <w:left w:val="single" w:sz="4" w:space="0" w:color="auto"/>
              <w:bottom w:val="single" w:sz="4" w:space="0" w:color="auto"/>
              <w:right w:val="single" w:sz="4" w:space="0" w:color="auto"/>
            </w:tcBorders>
            <w:vAlign w:val="center"/>
          </w:tcPr>
          <w:p w:rsidR="0064088D" w:rsidRPr="001740F7" w:rsidRDefault="0064088D" w:rsidP="00FA1A11">
            <w:bookmarkStart w:id="0" w:name="OLE_LINK1"/>
            <w:bookmarkStart w:id="1" w:name="OLE_LINK2"/>
            <w:bookmarkStart w:id="2" w:name="OLE_LINK3"/>
            <w:r>
              <w:t>201</w:t>
            </w:r>
            <w:r w:rsidR="004E6F23">
              <w:t>7</w:t>
            </w:r>
            <w:r>
              <w:t>-</w:t>
            </w:r>
            <w:r w:rsidR="004E6F23">
              <w:rPr>
                <w:rFonts w:hint="eastAsia"/>
              </w:rPr>
              <w:t>03</w:t>
            </w:r>
            <w:r>
              <w:t>-</w:t>
            </w:r>
            <w:bookmarkEnd w:id="0"/>
            <w:bookmarkEnd w:id="1"/>
            <w:bookmarkEnd w:id="2"/>
            <w:r w:rsidR="004E6F23">
              <w:t>0</w:t>
            </w:r>
            <w:r w:rsidR="00FA1A11">
              <w:t>9</w:t>
            </w:r>
            <w:r>
              <w:rPr>
                <w:rFonts w:hint="eastAsia"/>
              </w:rPr>
              <w:t xml:space="preserve"> </w:t>
            </w:r>
            <w:r w:rsidR="00AB1DDD">
              <w:t>0</w:t>
            </w:r>
            <w:r w:rsidR="00FA1A11">
              <w:t>4</w:t>
            </w:r>
            <w:r>
              <w:rPr>
                <w:rFonts w:hint="eastAsia"/>
              </w:rPr>
              <w:t>:</w:t>
            </w:r>
            <w:r w:rsidR="00FA1A11">
              <w:t>0</w:t>
            </w:r>
            <w:r w:rsidR="00D46F81">
              <w:rPr>
                <w:rFonts w:hint="eastAsia"/>
              </w:rPr>
              <w:t>0</w:t>
            </w:r>
            <w:r>
              <w:rPr>
                <w:rFonts w:hint="eastAsia"/>
              </w:rPr>
              <w:t xml:space="preserve"> </w:t>
            </w:r>
            <w:r>
              <w:rPr>
                <w:rFonts w:hint="eastAsia"/>
              </w:rPr>
              <w:t>至</w:t>
            </w:r>
            <w:r>
              <w:rPr>
                <w:rFonts w:hint="eastAsia"/>
              </w:rPr>
              <w:t xml:space="preserve"> </w:t>
            </w:r>
            <w:r w:rsidR="00AB1DDD">
              <w:t>2017</w:t>
            </w:r>
            <w:r w:rsidR="00B10965">
              <w:t>-</w:t>
            </w:r>
            <w:r w:rsidR="00AB1DDD">
              <w:t>03</w:t>
            </w:r>
            <w:r w:rsidR="00D23FCA">
              <w:rPr>
                <w:rFonts w:hint="eastAsia"/>
              </w:rPr>
              <w:t>-</w:t>
            </w:r>
            <w:r w:rsidR="00AB1DDD">
              <w:t>0</w:t>
            </w:r>
            <w:r w:rsidR="00FA1A11">
              <w:t>9</w:t>
            </w:r>
            <w:r w:rsidR="00B10965">
              <w:rPr>
                <w:rFonts w:hint="eastAsia"/>
              </w:rPr>
              <w:t xml:space="preserve"> </w:t>
            </w:r>
            <w:r w:rsidR="00D23FCA">
              <w:rPr>
                <w:rFonts w:hint="eastAsia"/>
              </w:rPr>
              <w:t>1</w:t>
            </w:r>
            <w:r w:rsidR="00FA1A11">
              <w:t>8</w:t>
            </w:r>
            <w:r>
              <w:rPr>
                <w:rFonts w:hint="eastAsia"/>
              </w:rPr>
              <w:t>:</w:t>
            </w:r>
            <w:r w:rsidR="00D23FCA">
              <w:rPr>
                <w:rFonts w:hint="eastAsia"/>
              </w:rPr>
              <w:t>3</w:t>
            </w:r>
            <w:r>
              <w:rPr>
                <w:rFonts w:hint="eastAsia"/>
              </w:rPr>
              <w:t>0</w:t>
            </w:r>
          </w:p>
        </w:tc>
      </w:tr>
      <w:tr w:rsidR="0064088D"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64088D" w:rsidRDefault="0064088D" w:rsidP="00763E5B">
            <w:pPr>
              <w:spacing w:line="360" w:lineRule="auto"/>
              <w:rPr>
                <w:rFonts w:ascii="宋体" w:hAnsi="宋体"/>
                <w:b/>
                <w:bCs/>
                <w:szCs w:val="21"/>
              </w:rPr>
            </w:pPr>
            <w:r>
              <w:rPr>
                <w:rFonts w:ascii="宋体" w:hAnsi="宋体" w:hint="eastAsia"/>
                <w:b/>
                <w:bCs/>
                <w:szCs w:val="21"/>
              </w:rPr>
              <w:t>会议地点</w:t>
            </w:r>
          </w:p>
        </w:tc>
        <w:tc>
          <w:tcPr>
            <w:tcW w:w="6660" w:type="dxa"/>
            <w:tcBorders>
              <w:top w:val="single" w:sz="4" w:space="0" w:color="auto"/>
              <w:left w:val="single" w:sz="4" w:space="0" w:color="auto"/>
              <w:bottom w:val="single" w:sz="4" w:space="0" w:color="auto"/>
              <w:right w:val="single" w:sz="4" w:space="0" w:color="auto"/>
            </w:tcBorders>
            <w:vAlign w:val="center"/>
          </w:tcPr>
          <w:p w:rsidR="0064088D" w:rsidRPr="00763E5B" w:rsidRDefault="00643EE4" w:rsidP="00763E5B">
            <w:pPr>
              <w:rPr>
                <w:bCs/>
              </w:rPr>
            </w:pPr>
            <w:r>
              <w:rPr>
                <w:rFonts w:hint="eastAsia"/>
                <w:bCs/>
              </w:rPr>
              <w:t>广发银行大厦</w:t>
            </w:r>
            <w:r>
              <w:rPr>
                <w:rFonts w:hint="eastAsia"/>
                <w:bCs/>
              </w:rPr>
              <w:t>23</w:t>
            </w:r>
            <w:r>
              <w:rPr>
                <w:rFonts w:hint="eastAsia"/>
                <w:bCs/>
              </w:rPr>
              <w:t>层会议室</w:t>
            </w:r>
          </w:p>
        </w:tc>
      </w:tr>
      <w:tr w:rsidR="0064088D"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64088D" w:rsidRDefault="0064088D" w:rsidP="00763E5B">
            <w:pPr>
              <w:spacing w:line="360" w:lineRule="auto"/>
              <w:rPr>
                <w:rFonts w:ascii="宋体" w:hAnsi="宋体"/>
                <w:b/>
                <w:bCs/>
                <w:szCs w:val="21"/>
              </w:rPr>
            </w:pPr>
            <w:r>
              <w:rPr>
                <w:rFonts w:ascii="宋体" w:hAnsi="宋体" w:hint="eastAsia"/>
                <w:b/>
                <w:bCs/>
                <w:szCs w:val="21"/>
              </w:rPr>
              <w:t>主持人</w:t>
            </w:r>
          </w:p>
        </w:tc>
        <w:tc>
          <w:tcPr>
            <w:tcW w:w="6660" w:type="dxa"/>
            <w:tcBorders>
              <w:top w:val="single" w:sz="4" w:space="0" w:color="auto"/>
              <w:left w:val="single" w:sz="4" w:space="0" w:color="auto"/>
              <w:bottom w:val="single" w:sz="4" w:space="0" w:color="auto"/>
              <w:right w:val="single" w:sz="4" w:space="0" w:color="auto"/>
            </w:tcBorders>
            <w:vAlign w:val="center"/>
          </w:tcPr>
          <w:p w:rsidR="0064088D" w:rsidRPr="00171B0E" w:rsidRDefault="00643EE4" w:rsidP="00763E5B">
            <w:r>
              <w:rPr>
                <w:rFonts w:hint="eastAsia"/>
              </w:rPr>
              <w:t>赵海涛</w:t>
            </w:r>
          </w:p>
        </w:tc>
      </w:tr>
      <w:tr w:rsidR="0064088D" w:rsidTr="00763E5B">
        <w:tc>
          <w:tcPr>
            <w:tcW w:w="1620" w:type="dxa"/>
            <w:gridSpan w:val="2"/>
            <w:tcBorders>
              <w:top w:val="single" w:sz="4" w:space="0" w:color="auto"/>
              <w:left w:val="single" w:sz="4" w:space="0" w:color="auto"/>
              <w:bottom w:val="single" w:sz="4" w:space="0" w:color="auto"/>
              <w:right w:val="single" w:sz="4" w:space="0" w:color="auto"/>
            </w:tcBorders>
            <w:vAlign w:val="center"/>
          </w:tcPr>
          <w:p w:rsidR="0064088D" w:rsidRDefault="0064088D" w:rsidP="00763E5B">
            <w:pPr>
              <w:spacing w:line="360" w:lineRule="auto"/>
              <w:rPr>
                <w:rFonts w:ascii="宋体" w:hAnsi="宋体"/>
                <w:b/>
                <w:bCs/>
                <w:szCs w:val="21"/>
              </w:rPr>
            </w:pPr>
            <w:r>
              <w:rPr>
                <w:rFonts w:ascii="宋体" w:hAnsi="宋体" w:hint="eastAsia"/>
                <w:b/>
                <w:bCs/>
                <w:szCs w:val="21"/>
              </w:rPr>
              <w:t>记录人</w:t>
            </w:r>
          </w:p>
        </w:tc>
        <w:tc>
          <w:tcPr>
            <w:tcW w:w="6660" w:type="dxa"/>
            <w:tcBorders>
              <w:top w:val="single" w:sz="4" w:space="0" w:color="auto"/>
              <w:left w:val="single" w:sz="4" w:space="0" w:color="auto"/>
              <w:bottom w:val="single" w:sz="4" w:space="0" w:color="auto"/>
              <w:right w:val="single" w:sz="4" w:space="0" w:color="auto"/>
            </w:tcBorders>
            <w:vAlign w:val="center"/>
          </w:tcPr>
          <w:p w:rsidR="0064088D" w:rsidRPr="00171B0E" w:rsidRDefault="00FA1A11" w:rsidP="00763E5B">
            <w:r>
              <w:rPr>
                <w:rFonts w:ascii="宋体" w:hAnsi="宋体" w:hint="eastAsia"/>
                <w:szCs w:val="21"/>
              </w:rPr>
              <w:t>刘志强</w:t>
            </w:r>
          </w:p>
        </w:tc>
      </w:tr>
      <w:tr w:rsidR="0064088D" w:rsidTr="00FF4873">
        <w:tc>
          <w:tcPr>
            <w:tcW w:w="828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64088D" w:rsidRPr="001740F7" w:rsidRDefault="0064088D" w:rsidP="00FF4873">
            <w:pPr>
              <w:spacing w:line="360" w:lineRule="auto"/>
              <w:jc w:val="center"/>
              <w:rPr>
                <w:rFonts w:ascii="宋体" w:hAnsi="宋体"/>
                <w:szCs w:val="21"/>
              </w:rPr>
            </w:pPr>
            <w:r>
              <w:rPr>
                <w:rFonts w:asciiTheme="minorEastAsia" w:eastAsiaTheme="minorEastAsia" w:hAnsiTheme="minorEastAsia" w:hint="eastAsia"/>
                <w:b/>
                <w:sz w:val="24"/>
              </w:rPr>
              <w:t>与会人名单</w:t>
            </w:r>
          </w:p>
        </w:tc>
      </w:tr>
      <w:tr w:rsidR="0064088D" w:rsidTr="009A606C">
        <w:trPr>
          <w:trHeight w:val="748"/>
        </w:trPr>
        <w:tc>
          <w:tcPr>
            <w:tcW w:w="8280" w:type="dxa"/>
            <w:gridSpan w:val="3"/>
            <w:tcBorders>
              <w:top w:val="single" w:sz="4" w:space="0" w:color="auto"/>
              <w:left w:val="single" w:sz="4" w:space="0" w:color="auto"/>
              <w:bottom w:val="single" w:sz="4" w:space="0" w:color="auto"/>
              <w:right w:val="single" w:sz="4" w:space="0" w:color="auto"/>
            </w:tcBorders>
          </w:tcPr>
          <w:p w:rsidR="00643EE4" w:rsidRDefault="00643EE4" w:rsidP="00523678">
            <w:pPr>
              <w:spacing w:line="360" w:lineRule="auto"/>
              <w:rPr>
                <w:rFonts w:ascii="宋体" w:hAnsi="宋体"/>
                <w:szCs w:val="21"/>
              </w:rPr>
            </w:pPr>
            <w:r>
              <w:rPr>
                <w:rFonts w:ascii="宋体" w:hAnsi="宋体" w:hint="eastAsia"/>
                <w:szCs w:val="21"/>
              </w:rPr>
              <w:t>银行</w:t>
            </w:r>
            <w:r w:rsidR="00FB2A8B">
              <w:rPr>
                <w:rFonts w:ascii="宋体" w:hAnsi="宋体" w:hint="eastAsia"/>
                <w:szCs w:val="21"/>
              </w:rPr>
              <w:t>：</w:t>
            </w:r>
            <w:r>
              <w:rPr>
                <w:rFonts w:ascii="宋体" w:hAnsi="宋体" w:hint="eastAsia"/>
                <w:szCs w:val="21"/>
              </w:rPr>
              <w:t>赵海涛 魏建 总行开发(电话接入)</w:t>
            </w:r>
            <w:r>
              <w:rPr>
                <w:rFonts w:ascii="宋体" w:hAnsi="宋体"/>
                <w:szCs w:val="21"/>
              </w:rPr>
              <w:t xml:space="preserve"> </w:t>
            </w:r>
            <w:r>
              <w:rPr>
                <w:rFonts w:ascii="宋体" w:hAnsi="宋体" w:hint="eastAsia"/>
                <w:szCs w:val="21"/>
              </w:rPr>
              <w:t xml:space="preserve">pos部门 </w:t>
            </w:r>
          </w:p>
          <w:p w:rsidR="00D23FCA" w:rsidRPr="003A5AA5" w:rsidRDefault="00643EE4" w:rsidP="00523678">
            <w:pPr>
              <w:spacing w:line="360" w:lineRule="auto"/>
              <w:rPr>
                <w:rFonts w:ascii="宋体" w:hAnsi="宋体"/>
                <w:szCs w:val="21"/>
              </w:rPr>
            </w:pPr>
            <w:r>
              <w:rPr>
                <w:rFonts w:ascii="宋体" w:hAnsi="宋体" w:hint="eastAsia"/>
                <w:szCs w:val="21"/>
              </w:rPr>
              <w:t>联想：</w:t>
            </w:r>
            <w:r w:rsidR="00FA1A11">
              <w:rPr>
                <w:rFonts w:ascii="宋体" w:hAnsi="宋体" w:hint="eastAsia"/>
                <w:szCs w:val="21"/>
              </w:rPr>
              <w:t xml:space="preserve">刘志强 </w:t>
            </w:r>
            <w:r>
              <w:rPr>
                <w:rFonts w:ascii="宋体" w:hAnsi="宋体" w:hint="eastAsia"/>
                <w:szCs w:val="21"/>
              </w:rPr>
              <w:t>张玉双</w:t>
            </w:r>
          </w:p>
        </w:tc>
      </w:tr>
      <w:tr w:rsidR="0064088D" w:rsidTr="00FF4873">
        <w:tc>
          <w:tcPr>
            <w:tcW w:w="828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64088D" w:rsidRPr="001740F7" w:rsidRDefault="0064088D" w:rsidP="00FF4873">
            <w:pPr>
              <w:spacing w:line="360" w:lineRule="auto"/>
              <w:jc w:val="center"/>
              <w:rPr>
                <w:rFonts w:ascii="宋体" w:hAnsi="宋体"/>
                <w:szCs w:val="21"/>
              </w:rPr>
            </w:pPr>
            <w:r>
              <w:rPr>
                <w:rFonts w:asciiTheme="minorEastAsia" w:eastAsiaTheme="minorEastAsia" w:hAnsiTheme="minorEastAsia" w:hint="eastAsia"/>
                <w:b/>
                <w:sz w:val="24"/>
              </w:rPr>
              <w:t>会议过程</w:t>
            </w:r>
          </w:p>
        </w:tc>
      </w:tr>
      <w:tr w:rsidR="0064088D" w:rsidRPr="00A64187" w:rsidTr="00DA4EEA">
        <w:trPr>
          <w:trHeight w:val="740"/>
        </w:trPr>
        <w:tc>
          <w:tcPr>
            <w:tcW w:w="8280" w:type="dxa"/>
            <w:gridSpan w:val="3"/>
            <w:tcBorders>
              <w:top w:val="single" w:sz="4" w:space="0" w:color="auto"/>
              <w:left w:val="single" w:sz="4" w:space="0" w:color="auto"/>
              <w:bottom w:val="single" w:sz="4" w:space="0" w:color="auto"/>
              <w:right w:val="single" w:sz="4" w:space="0" w:color="auto"/>
            </w:tcBorders>
          </w:tcPr>
          <w:p w:rsidR="00D23FCA" w:rsidRPr="00EE6689" w:rsidRDefault="00FA1A11" w:rsidP="00C319C1">
            <w:pPr>
              <w:pStyle w:val="a7"/>
              <w:numPr>
                <w:ilvl w:val="0"/>
                <w:numId w:val="1"/>
              </w:numPr>
              <w:spacing w:line="360" w:lineRule="auto"/>
              <w:ind w:firstLineChars="0"/>
              <w:rPr>
                <w:rFonts w:ascii="宋体" w:hAnsi="宋体"/>
                <w:szCs w:val="21"/>
              </w:rPr>
            </w:pPr>
            <w:r>
              <w:rPr>
                <w:rFonts w:ascii="宋体" w:hAnsi="宋体" w:hint="eastAsia"/>
                <w:szCs w:val="21"/>
              </w:rPr>
              <w:t>与赵总就当前接口疑问</w:t>
            </w:r>
            <w:r w:rsidR="001E3FE1">
              <w:rPr>
                <w:rFonts w:ascii="宋体" w:hAnsi="宋体" w:hint="eastAsia"/>
                <w:szCs w:val="21"/>
              </w:rPr>
              <w:t>并互相解答</w:t>
            </w:r>
          </w:p>
          <w:p w:rsidR="00D23FCA" w:rsidRPr="0063047A" w:rsidRDefault="00623BEE" w:rsidP="0063047A">
            <w:pPr>
              <w:pStyle w:val="a7"/>
              <w:numPr>
                <w:ilvl w:val="0"/>
                <w:numId w:val="1"/>
              </w:numPr>
              <w:spacing w:line="360" w:lineRule="auto"/>
              <w:ind w:firstLineChars="0"/>
              <w:rPr>
                <w:rFonts w:ascii="宋体" w:hAnsi="宋体"/>
                <w:szCs w:val="21"/>
              </w:rPr>
            </w:pPr>
            <w:r>
              <w:rPr>
                <w:rFonts w:ascii="宋体" w:hAnsi="宋体" w:hint="eastAsia"/>
                <w:szCs w:val="21"/>
              </w:rPr>
              <w:t>与总行开发确认接口以及业务流程</w:t>
            </w:r>
          </w:p>
        </w:tc>
      </w:tr>
      <w:tr w:rsidR="0064088D" w:rsidTr="00FF4873">
        <w:trPr>
          <w:trHeight w:val="424"/>
        </w:trPr>
        <w:tc>
          <w:tcPr>
            <w:tcW w:w="828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64088D" w:rsidRPr="001740F7" w:rsidRDefault="0064088D" w:rsidP="00FF4873">
            <w:pPr>
              <w:spacing w:line="360" w:lineRule="auto"/>
              <w:jc w:val="center"/>
              <w:rPr>
                <w:rFonts w:ascii="宋体" w:hAnsi="宋体"/>
                <w:szCs w:val="21"/>
              </w:rPr>
            </w:pPr>
            <w:r>
              <w:rPr>
                <w:rFonts w:asciiTheme="minorEastAsia" w:eastAsiaTheme="minorEastAsia" w:hAnsiTheme="minorEastAsia" w:hint="eastAsia"/>
                <w:b/>
                <w:sz w:val="24"/>
              </w:rPr>
              <w:t>会议内容</w:t>
            </w:r>
          </w:p>
        </w:tc>
      </w:tr>
      <w:tr w:rsidR="0064088D" w:rsidTr="00FF4873">
        <w:trPr>
          <w:trHeight w:val="2666"/>
        </w:trPr>
        <w:tc>
          <w:tcPr>
            <w:tcW w:w="8280" w:type="dxa"/>
            <w:gridSpan w:val="3"/>
            <w:tcBorders>
              <w:top w:val="single" w:sz="4" w:space="0" w:color="auto"/>
              <w:left w:val="single" w:sz="4" w:space="0" w:color="auto"/>
              <w:bottom w:val="single" w:sz="4" w:space="0" w:color="auto"/>
              <w:right w:val="single" w:sz="4" w:space="0" w:color="auto"/>
            </w:tcBorders>
          </w:tcPr>
          <w:p w:rsidR="008A57C9" w:rsidRDefault="00A615E3" w:rsidP="00D23FCA">
            <w:pPr>
              <w:spacing w:line="360" w:lineRule="auto"/>
              <w:rPr>
                <w:rFonts w:ascii="宋体" w:hAnsi="宋体"/>
                <w:szCs w:val="21"/>
              </w:rPr>
            </w:pPr>
            <w:r>
              <w:rPr>
                <w:rFonts w:ascii="宋体" w:hAnsi="宋体" w:hint="eastAsia"/>
                <w:szCs w:val="21"/>
              </w:rPr>
              <w:t>会议主要向广发银行开发人员解答接口文档相关疑问并确定工作内容</w:t>
            </w:r>
          </w:p>
          <w:p w:rsidR="00BE463D" w:rsidRDefault="00556458" w:rsidP="00BE463D">
            <w:pPr>
              <w:spacing w:line="360" w:lineRule="auto"/>
              <w:rPr>
                <w:rFonts w:ascii="宋体" w:hAnsi="宋体"/>
                <w:b/>
                <w:szCs w:val="21"/>
              </w:rPr>
            </w:pPr>
            <w:r>
              <w:rPr>
                <w:rFonts w:ascii="宋体" w:hAnsi="宋体" w:hint="eastAsia"/>
                <w:b/>
                <w:szCs w:val="21"/>
              </w:rPr>
              <w:t>银行提出的疑问如下</w:t>
            </w:r>
            <w:r w:rsidR="00BE463D" w:rsidRPr="00FA7460">
              <w:rPr>
                <w:rFonts w:ascii="宋体" w:hAnsi="宋体" w:hint="eastAsia"/>
                <w:b/>
                <w:szCs w:val="21"/>
              </w:rPr>
              <w:t>：</w:t>
            </w:r>
          </w:p>
          <w:p w:rsidR="00E443B4" w:rsidRPr="00E60948" w:rsidRDefault="00E443B4" w:rsidP="00E443B4">
            <w:pPr>
              <w:widowControl/>
              <w:spacing w:line="360" w:lineRule="auto"/>
              <w:jc w:val="left"/>
              <w:rPr>
                <w:rFonts w:asciiTheme="minorEastAsia" w:eastAsiaTheme="minorEastAsia" w:hAnsiTheme="minorEastAsia" w:cs="Calibri"/>
                <w:kern w:val="0"/>
                <w:szCs w:val="21"/>
              </w:rPr>
            </w:pPr>
            <w:r w:rsidRPr="00E60948">
              <w:rPr>
                <w:rFonts w:asciiTheme="minorEastAsia" w:eastAsiaTheme="minorEastAsia" w:hAnsiTheme="minorEastAsia" w:cs="Calibri" w:hint="eastAsia"/>
                <w:kern w:val="0"/>
                <w:szCs w:val="21"/>
              </w:rPr>
              <w:t>1、硬件提供及POS机注册？</w:t>
            </w:r>
          </w:p>
          <w:p w:rsidR="00E443B4" w:rsidRPr="00E60948" w:rsidRDefault="00E443B4" w:rsidP="006637D6">
            <w:pPr>
              <w:widowControl/>
              <w:spacing w:line="360" w:lineRule="auto"/>
              <w:ind w:left="313"/>
              <w:jc w:val="left"/>
              <w:rPr>
                <w:rFonts w:asciiTheme="minorEastAsia" w:eastAsiaTheme="minorEastAsia" w:hAnsiTheme="minorEastAsia" w:cs="Calibri"/>
                <w:kern w:val="0"/>
                <w:szCs w:val="21"/>
              </w:rPr>
            </w:pPr>
            <w:r w:rsidRPr="00E60948">
              <w:rPr>
                <w:rFonts w:asciiTheme="minorEastAsia" w:eastAsiaTheme="minorEastAsia" w:hAnsiTheme="minorEastAsia" w:cs="Calibri" w:hint="eastAsia"/>
                <w:kern w:val="0"/>
                <w:szCs w:val="21"/>
              </w:rPr>
              <w:t>POS机是由银行提供，自助机设备由医院提供，</w:t>
            </w:r>
            <w:r w:rsidR="00736C6A">
              <w:rPr>
                <w:rFonts w:asciiTheme="minorEastAsia" w:eastAsiaTheme="minorEastAsia" w:hAnsiTheme="minorEastAsia" w:cs="Calibri" w:hint="eastAsia"/>
                <w:kern w:val="0"/>
                <w:szCs w:val="21"/>
              </w:rPr>
              <w:t>设备</w:t>
            </w:r>
            <w:r w:rsidRPr="00E60948">
              <w:rPr>
                <w:rFonts w:asciiTheme="minorEastAsia" w:eastAsiaTheme="minorEastAsia" w:hAnsiTheme="minorEastAsia" w:cs="Calibri" w:hint="eastAsia"/>
                <w:kern w:val="0"/>
                <w:szCs w:val="21"/>
              </w:rPr>
              <w:t>银联注册由银行</w:t>
            </w:r>
            <w:r w:rsidR="00DE68D4">
              <w:rPr>
                <w:rFonts w:asciiTheme="minorEastAsia" w:eastAsiaTheme="minorEastAsia" w:hAnsiTheme="minorEastAsia" w:cs="Calibri" w:hint="eastAsia"/>
                <w:kern w:val="0"/>
                <w:szCs w:val="21"/>
              </w:rPr>
              <w:t>负责</w:t>
            </w:r>
            <w:r w:rsidRPr="00E60948">
              <w:rPr>
                <w:rFonts w:asciiTheme="minorEastAsia" w:eastAsiaTheme="minorEastAsia" w:hAnsiTheme="minorEastAsia" w:cs="Calibri" w:hint="eastAsia"/>
                <w:kern w:val="0"/>
                <w:szCs w:val="21"/>
              </w:rPr>
              <w:t>；</w:t>
            </w:r>
          </w:p>
          <w:p w:rsidR="00FA1A11" w:rsidRPr="00FA1A11" w:rsidRDefault="00FA1A11" w:rsidP="00E443B4">
            <w:pPr>
              <w:widowControl/>
              <w:spacing w:line="360" w:lineRule="auto"/>
              <w:jc w:val="left"/>
              <w:rPr>
                <w:rFonts w:asciiTheme="minorEastAsia" w:eastAsiaTheme="minorEastAsia" w:hAnsiTheme="minorEastAsia" w:cs="Calibri"/>
                <w:kern w:val="0"/>
                <w:szCs w:val="21"/>
              </w:rPr>
            </w:pPr>
            <w:r w:rsidRPr="00FA1A11">
              <w:rPr>
                <w:rFonts w:asciiTheme="minorEastAsia" w:eastAsiaTheme="minorEastAsia" w:hAnsiTheme="minorEastAsia" w:cs="Calibri"/>
                <w:kern w:val="0"/>
                <w:szCs w:val="21"/>
              </w:rPr>
              <w:t>2</w:t>
            </w:r>
            <w:r w:rsidRPr="00FA1A11">
              <w:rPr>
                <w:rFonts w:asciiTheme="minorEastAsia" w:eastAsiaTheme="minorEastAsia" w:hAnsiTheme="minorEastAsia" w:cs="Calibri" w:hint="eastAsia"/>
                <w:kern w:val="0"/>
                <w:szCs w:val="21"/>
              </w:rPr>
              <w:t>、退款交易</w:t>
            </w:r>
            <w:r w:rsidR="00816FC4">
              <w:rPr>
                <w:rFonts w:asciiTheme="minorEastAsia" w:eastAsiaTheme="minorEastAsia" w:hAnsiTheme="minorEastAsia" w:cs="Calibri" w:hint="eastAsia"/>
                <w:kern w:val="0"/>
                <w:szCs w:val="21"/>
              </w:rPr>
              <w:t>流程？</w:t>
            </w:r>
          </w:p>
          <w:p w:rsidR="00FA1A11" w:rsidRPr="00FA1A11" w:rsidRDefault="00736C6A" w:rsidP="006637D6">
            <w:pPr>
              <w:widowControl/>
              <w:spacing w:line="360" w:lineRule="auto"/>
              <w:ind w:left="313"/>
              <w:jc w:val="left"/>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本行</w:t>
            </w:r>
            <w:r w:rsidR="00FA1A11" w:rsidRPr="00FA1A11">
              <w:rPr>
                <w:rFonts w:asciiTheme="minorEastAsia" w:eastAsiaTheme="minorEastAsia" w:hAnsiTheme="minorEastAsia" w:cs="Calibri" w:hint="eastAsia"/>
                <w:kern w:val="0"/>
                <w:szCs w:val="21"/>
              </w:rPr>
              <w:t>退款没有原交易</w:t>
            </w:r>
            <w:r>
              <w:rPr>
                <w:rFonts w:asciiTheme="minorEastAsia" w:eastAsiaTheme="minorEastAsia" w:hAnsiTheme="minorEastAsia" w:cs="Calibri" w:hint="eastAsia"/>
                <w:kern w:val="0"/>
                <w:szCs w:val="21"/>
              </w:rPr>
              <w:t>流水</w:t>
            </w:r>
            <w:r w:rsidR="00FA1A11" w:rsidRPr="00FA1A11">
              <w:rPr>
                <w:rFonts w:asciiTheme="minorEastAsia" w:eastAsiaTheme="minorEastAsia" w:hAnsiTheme="minorEastAsia" w:cs="Calibri" w:hint="eastAsia"/>
                <w:kern w:val="0"/>
                <w:szCs w:val="21"/>
              </w:rPr>
              <w:t>，</w:t>
            </w:r>
            <w:r>
              <w:rPr>
                <w:rFonts w:asciiTheme="minorEastAsia" w:eastAsiaTheme="minorEastAsia" w:hAnsiTheme="minorEastAsia" w:cs="Calibri" w:hint="eastAsia"/>
                <w:kern w:val="0"/>
                <w:szCs w:val="21"/>
              </w:rPr>
              <w:t>广发暂时不同进行退款操作，</w:t>
            </w:r>
            <w:r w:rsidR="00FA1A11" w:rsidRPr="00FA1A11">
              <w:rPr>
                <w:rFonts w:asciiTheme="minorEastAsia" w:eastAsiaTheme="minorEastAsia" w:hAnsiTheme="minorEastAsia" w:cs="Calibri" w:hint="eastAsia"/>
                <w:kern w:val="0"/>
                <w:szCs w:val="21"/>
              </w:rPr>
              <w:t>需</w:t>
            </w:r>
            <w:r>
              <w:rPr>
                <w:rFonts w:asciiTheme="minorEastAsia" w:eastAsiaTheme="minorEastAsia" w:hAnsiTheme="minorEastAsia" w:cs="Calibri" w:hint="eastAsia"/>
                <w:kern w:val="0"/>
                <w:szCs w:val="21"/>
              </w:rPr>
              <w:t>与其他</w:t>
            </w:r>
            <w:r w:rsidR="00816FC4">
              <w:rPr>
                <w:rFonts w:asciiTheme="minorEastAsia" w:eastAsiaTheme="minorEastAsia" w:hAnsiTheme="minorEastAsia" w:cs="Calibri" w:hint="eastAsia"/>
                <w:kern w:val="0"/>
                <w:szCs w:val="21"/>
              </w:rPr>
              <w:t>部门沟通，明天再确定结果</w:t>
            </w:r>
          </w:p>
          <w:p w:rsidR="00FA1A11" w:rsidRPr="00FA1A11" w:rsidRDefault="00816FC4" w:rsidP="00816FC4">
            <w:pPr>
              <w:widowControl/>
              <w:spacing w:line="360" w:lineRule="auto"/>
              <w:jc w:val="left"/>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3、</w:t>
            </w:r>
            <w:r w:rsidR="00FA1A11" w:rsidRPr="00FA1A11">
              <w:rPr>
                <w:rFonts w:asciiTheme="minorEastAsia" w:eastAsiaTheme="minorEastAsia" w:hAnsiTheme="minorEastAsia" w:cs="Calibri" w:hint="eastAsia"/>
                <w:kern w:val="0"/>
                <w:szCs w:val="21"/>
              </w:rPr>
              <w:t>退款交易是否有HIS选择？</w:t>
            </w:r>
          </w:p>
          <w:p w:rsidR="00FA1A11" w:rsidRPr="00FA1A11" w:rsidRDefault="00816FC4" w:rsidP="006637D6">
            <w:pPr>
              <w:widowControl/>
              <w:spacing w:line="360" w:lineRule="auto"/>
              <w:ind w:left="313"/>
              <w:jc w:val="left"/>
              <w:rPr>
                <w:rFonts w:asciiTheme="minorEastAsia" w:eastAsiaTheme="minorEastAsia" w:hAnsiTheme="minorEastAsia" w:cs="Calibri"/>
                <w:kern w:val="0"/>
                <w:szCs w:val="21"/>
              </w:rPr>
            </w:pPr>
            <w:r w:rsidRPr="00FA1A11">
              <w:rPr>
                <w:rFonts w:asciiTheme="minorEastAsia" w:eastAsiaTheme="minorEastAsia" w:hAnsiTheme="minorEastAsia" w:cs="Calibri" w:hint="eastAsia"/>
                <w:kern w:val="0"/>
                <w:szCs w:val="21"/>
              </w:rPr>
              <w:t>医院</w:t>
            </w:r>
            <w:r>
              <w:rPr>
                <w:rFonts w:asciiTheme="minorEastAsia" w:eastAsiaTheme="minorEastAsia" w:hAnsiTheme="minorEastAsia" w:cs="Calibri" w:hint="eastAsia"/>
                <w:kern w:val="0"/>
                <w:szCs w:val="21"/>
              </w:rPr>
              <w:t>会根据</w:t>
            </w:r>
            <w:r w:rsidR="00FA1A11" w:rsidRPr="00FA1A11">
              <w:rPr>
                <w:rFonts w:asciiTheme="minorEastAsia" w:eastAsiaTheme="minorEastAsia" w:hAnsiTheme="minorEastAsia" w:cs="Calibri" w:hint="eastAsia"/>
                <w:kern w:val="0"/>
                <w:szCs w:val="21"/>
              </w:rPr>
              <w:t>卡bin</w:t>
            </w:r>
            <w:r>
              <w:rPr>
                <w:rFonts w:asciiTheme="minorEastAsia" w:eastAsiaTheme="minorEastAsia" w:hAnsiTheme="minorEastAsia" w:cs="Calibri" w:hint="eastAsia"/>
                <w:kern w:val="0"/>
                <w:szCs w:val="21"/>
              </w:rPr>
              <w:t>进行</w:t>
            </w:r>
            <w:r w:rsidR="00FA1A11" w:rsidRPr="00FA1A11">
              <w:rPr>
                <w:rFonts w:asciiTheme="minorEastAsia" w:eastAsiaTheme="minorEastAsia" w:hAnsiTheme="minorEastAsia" w:cs="Calibri" w:hint="eastAsia"/>
                <w:kern w:val="0"/>
                <w:szCs w:val="21"/>
              </w:rPr>
              <w:t>判断，</w:t>
            </w:r>
            <w:r>
              <w:rPr>
                <w:rFonts w:asciiTheme="minorEastAsia" w:eastAsiaTheme="minorEastAsia" w:hAnsiTheme="minorEastAsia" w:cs="Calibri" w:hint="eastAsia"/>
                <w:kern w:val="0"/>
                <w:szCs w:val="21"/>
              </w:rPr>
              <w:t>选择对应</w:t>
            </w:r>
            <w:r w:rsidR="00FA1A11" w:rsidRPr="00FA1A11">
              <w:rPr>
                <w:rFonts w:asciiTheme="minorEastAsia" w:eastAsiaTheme="minorEastAsia" w:hAnsiTheme="minorEastAsia" w:cs="Calibri" w:hint="eastAsia"/>
                <w:kern w:val="0"/>
                <w:szCs w:val="21"/>
              </w:rPr>
              <w:t>退款流程；</w:t>
            </w:r>
          </w:p>
          <w:p w:rsidR="00FA1A11" w:rsidRPr="00FA1A11" w:rsidRDefault="00816FC4" w:rsidP="00816FC4">
            <w:pPr>
              <w:widowControl/>
              <w:spacing w:line="360" w:lineRule="auto"/>
              <w:jc w:val="left"/>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4、</w:t>
            </w:r>
            <w:r w:rsidR="00FA1A11" w:rsidRPr="00FA1A11">
              <w:rPr>
                <w:rFonts w:asciiTheme="minorEastAsia" w:eastAsiaTheme="minorEastAsia" w:hAnsiTheme="minorEastAsia" w:cs="Calibri" w:hint="eastAsia"/>
                <w:kern w:val="0"/>
                <w:szCs w:val="21"/>
              </w:rPr>
              <w:t>退款能不能</w:t>
            </w:r>
            <w:r>
              <w:rPr>
                <w:rFonts w:asciiTheme="minorEastAsia" w:eastAsiaTheme="minorEastAsia" w:hAnsiTheme="minorEastAsia" w:cs="Calibri" w:hint="eastAsia"/>
                <w:kern w:val="0"/>
                <w:szCs w:val="21"/>
              </w:rPr>
              <w:t>全部通过</w:t>
            </w:r>
            <w:r w:rsidR="00FA1A11" w:rsidRPr="00FA1A11">
              <w:rPr>
                <w:rFonts w:asciiTheme="minorEastAsia" w:eastAsiaTheme="minorEastAsia" w:hAnsiTheme="minorEastAsia" w:cs="Calibri" w:hint="eastAsia"/>
                <w:kern w:val="0"/>
                <w:szCs w:val="21"/>
              </w:rPr>
              <w:t>银联</w:t>
            </w:r>
            <w:r>
              <w:rPr>
                <w:rFonts w:asciiTheme="minorEastAsia" w:eastAsiaTheme="minorEastAsia" w:hAnsiTheme="minorEastAsia" w:cs="Calibri" w:hint="eastAsia"/>
                <w:kern w:val="0"/>
                <w:szCs w:val="21"/>
              </w:rPr>
              <w:t>进行</w:t>
            </w:r>
            <w:r w:rsidR="00FA1A11" w:rsidRPr="00FA1A11">
              <w:rPr>
                <w:rFonts w:asciiTheme="minorEastAsia" w:eastAsiaTheme="minorEastAsia" w:hAnsiTheme="minorEastAsia" w:cs="Calibri" w:hint="eastAsia"/>
                <w:kern w:val="0"/>
                <w:szCs w:val="21"/>
              </w:rPr>
              <w:t>？</w:t>
            </w:r>
          </w:p>
          <w:p w:rsidR="00FA1A11" w:rsidRPr="00FA1A11" w:rsidRDefault="00816FC4" w:rsidP="006637D6">
            <w:pPr>
              <w:widowControl/>
              <w:spacing w:line="360" w:lineRule="auto"/>
              <w:ind w:left="313"/>
              <w:jc w:val="left"/>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不能。</w:t>
            </w:r>
            <w:r w:rsidR="00FA1A11" w:rsidRPr="00FA1A11">
              <w:rPr>
                <w:rFonts w:asciiTheme="minorEastAsia" w:eastAsiaTheme="minorEastAsia" w:hAnsiTheme="minorEastAsia" w:cs="Calibri"/>
                <w:kern w:val="0"/>
                <w:szCs w:val="21"/>
              </w:rPr>
              <w:t>1</w:t>
            </w:r>
            <w:r w:rsidR="00FA1A11" w:rsidRPr="00FA1A11">
              <w:rPr>
                <w:rFonts w:asciiTheme="minorEastAsia" w:eastAsiaTheme="minorEastAsia" w:hAnsiTheme="minorEastAsia" w:cs="Calibri" w:hint="eastAsia"/>
                <w:kern w:val="0"/>
                <w:szCs w:val="21"/>
              </w:rPr>
              <w:t>）</w:t>
            </w:r>
            <w:r>
              <w:rPr>
                <w:rFonts w:asciiTheme="minorEastAsia" w:eastAsiaTheme="minorEastAsia" w:hAnsiTheme="minorEastAsia" w:cs="Calibri" w:hint="eastAsia"/>
                <w:kern w:val="0"/>
                <w:szCs w:val="21"/>
              </w:rPr>
              <w:t>银联交易</w:t>
            </w:r>
            <w:r w:rsidR="00FA1A11" w:rsidRPr="00FA1A11">
              <w:rPr>
                <w:rFonts w:asciiTheme="minorEastAsia" w:eastAsiaTheme="minorEastAsia" w:hAnsiTheme="minorEastAsia" w:cs="Calibri" w:hint="eastAsia"/>
                <w:kern w:val="0"/>
                <w:szCs w:val="21"/>
              </w:rPr>
              <w:t>退款</w:t>
            </w:r>
            <w:r>
              <w:rPr>
                <w:rFonts w:asciiTheme="minorEastAsia" w:eastAsiaTheme="minorEastAsia" w:hAnsiTheme="minorEastAsia" w:cs="Calibri" w:hint="eastAsia"/>
                <w:kern w:val="0"/>
                <w:szCs w:val="21"/>
              </w:rPr>
              <w:t>有</w:t>
            </w:r>
            <w:r w:rsidR="00FA1A11" w:rsidRPr="00FA1A11">
              <w:rPr>
                <w:rFonts w:asciiTheme="minorEastAsia" w:eastAsiaTheme="minorEastAsia" w:hAnsiTheme="minorEastAsia" w:cs="Calibri" w:hint="eastAsia"/>
                <w:kern w:val="0"/>
                <w:szCs w:val="21"/>
              </w:rPr>
              <w:t>时间限制</w:t>
            </w:r>
            <w:r w:rsidR="004F0241">
              <w:rPr>
                <w:rFonts w:asciiTheme="minorEastAsia" w:eastAsiaTheme="minorEastAsia" w:hAnsiTheme="minorEastAsia" w:cs="Calibri" w:hint="eastAsia"/>
                <w:kern w:val="0"/>
                <w:szCs w:val="21"/>
              </w:rPr>
              <w:t>，超过时间范围后不能退款</w:t>
            </w:r>
            <w:r w:rsidR="00FA1A11" w:rsidRPr="00FA1A11">
              <w:rPr>
                <w:rFonts w:asciiTheme="minorEastAsia" w:eastAsiaTheme="minorEastAsia" w:hAnsiTheme="minorEastAsia" w:cs="Calibri" w:hint="eastAsia"/>
                <w:kern w:val="0"/>
                <w:szCs w:val="21"/>
              </w:rPr>
              <w:t>；</w:t>
            </w:r>
            <w:r w:rsidR="00FA1A11" w:rsidRPr="00FA1A11">
              <w:rPr>
                <w:rFonts w:asciiTheme="minorEastAsia" w:eastAsiaTheme="minorEastAsia" w:hAnsiTheme="minorEastAsia" w:cs="Calibri"/>
                <w:kern w:val="0"/>
                <w:szCs w:val="21"/>
              </w:rPr>
              <w:t>2</w:t>
            </w:r>
            <w:r w:rsidR="00FA1A11" w:rsidRPr="00FA1A11">
              <w:rPr>
                <w:rFonts w:asciiTheme="minorEastAsia" w:eastAsiaTheme="minorEastAsia" w:hAnsiTheme="minorEastAsia" w:cs="Calibri" w:hint="eastAsia"/>
                <w:kern w:val="0"/>
                <w:szCs w:val="21"/>
              </w:rPr>
              <w:t>）</w:t>
            </w:r>
            <w:r>
              <w:rPr>
                <w:rFonts w:asciiTheme="minorEastAsia" w:eastAsiaTheme="minorEastAsia" w:hAnsiTheme="minorEastAsia" w:cs="Calibri" w:hint="eastAsia"/>
                <w:kern w:val="0"/>
                <w:szCs w:val="21"/>
              </w:rPr>
              <w:t>涉及</w:t>
            </w:r>
            <w:r w:rsidR="004F0241">
              <w:rPr>
                <w:rFonts w:asciiTheme="minorEastAsia" w:eastAsiaTheme="minorEastAsia" w:hAnsiTheme="minorEastAsia" w:cs="Calibri" w:hint="eastAsia"/>
                <w:kern w:val="0"/>
                <w:szCs w:val="21"/>
              </w:rPr>
              <w:t>合作</w:t>
            </w:r>
            <w:r w:rsidR="00FA1A11" w:rsidRPr="00FA1A11">
              <w:rPr>
                <w:rFonts w:asciiTheme="minorEastAsia" w:eastAsiaTheme="minorEastAsia" w:hAnsiTheme="minorEastAsia" w:cs="Calibri" w:hint="eastAsia"/>
                <w:kern w:val="0"/>
                <w:szCs w:val="21"/>
              </w:rPr>
              <w:t>银行利益</w:t>
            </w:r>
            <w:r>
              <w:rPr>
                <w:rFonts w:asciiTheme="minorEastAsia" w:eastAsiaTheme="minorEastAsia" w:hAnsiTheme="minorEastAsia" w:cs="Calibri" w:hint="eastAsia"/>
                <w:kern w:val="0"/>
                <w:szCs w:val="21"/>
              </w:rPr>
              <w:t>，合作银行</w:t>
            </w:r>
            <w:r w:rsidR="004F0241">
              <w:rPr>
                <w:rFonts w:asciiTheme="minorEastAsia" w:eastAsiaTheme="minorEastAsia" w:hAnsiTheme="minorEastAsia" w:cs="Calibri" w:hint="eastAsia"/>
                <w:kern w:val="0"/>
                <w:szCs w:val="21"/>
              </w:rPr>
              <w:t>本行退款，非合作银行他行退款</w:t>
            </w:r>
            <w:r w:rsidR="00FA1A11" w:rsidRPr="00FA1A11">
              <w:rPr>
                <w:rFonts w:asciiTheme="minorEastAsia" w:eastAsiaTheme="minorEastAsia" w:hAnsiTheme="minorEastAsia" w:cs="Calibri" w:hint="eastAsia"/>
                <w:kern w:val="0"/>
                <w:szCs w:val="21"/>
              </w:rPr>
              <w:t>；</w:t>
            </w:r>
          </w:p>
          <w:p w:rsidR="00FA1A11" w:rsidRPr="00FA1A11" w:rsidRDefault="004F0241" w:rsidP="00E443B4">
            <w:pPr>
              <w:widowControl/>
              <w:spacing w:line="360" w:lineRule="auto"/>
              <w:jc w:val="left"/>
              <w:rPr>
                <w:rFonts w:asciiTheme="minorEastAsia" w:eastAsiaTheme="minorEastAsia" w:hAnsiTheme="minorEastAsia" w:cs="Calibri"/>
                <w:kern w:val="0"/>
                <w:szCs w:val="21"/>
              </w:rPr>
            </w:pPr>
            <w:r>
              <w:rPr>
                <w:rFonts w:asciiTheme="minorEastAsia" w:eastAsiaTheme="minorEastAsia" w:hAnsiTheme="minorEastAsia" w:cs="Calibri"/>
                <w:kern w:val="0"/>
                <w:szCs w:val="21"/>
              </w:rPr>
              <w:t>5</w:t>
            </w:r>
            <w:r w:rsidR="00FA1A11" w:rsidRPr="00FA1A11">
              <w:rPr>
                <w:rFonts w:asciiTheme="minorEastAsia" w:eastAsiaTheme="minorEastAsia" w:hAnsiTheme="minorEastAsia" w:cs="Calibri" w:hint="eastAsia"/>
                <w:kern w:val="0"/>
                <w:szCs w:val="21"/>
              </w:rPr>
              <w:t>、缴费接口方式，两种方式！</w:t>
            </w:r>
          </w:p>
          <w:p w:rsidR="00FA1A11" w:rsidRPr="00FA1A11" w:rsidRDefault="00FA1A11" w:rsidP="006637D6">
            <w:pPr>
              <w:widowControl/>
              <w:spacing w:line="360" w:lineRule="auto"/>
              <w:ind w:left="313"/>
              <w:jc w:val="left"/>
              <w:rPr>
                <w:rFonts w:asciiTheme="minorEastAsia" w:eastAsiaTheme="minorEastAsia" w:hAnsiTheme="minorEastAsia" w:cs="Calibri"/>
                <w:kern w:val="0"/>
                <w:szCs w:val="21"/>
              </w:rPr>
            </w:pPr>
            <w:r w:rsidRPr="00FA1A11">
              <w:rPr>
                <w:rFonts w:asciiTheme="minorEastAsia" w:eastAsiaTheme="minorEastAsia" w:hAnsiTheme="minorEastAsia" w:cs="Calibri" w:hint="eastAsia"/>
                <w:kern w:val="0"/>
                <w:szCs w:val="21"/>
              </w:rPr>
              <w:t>方案</w:t>
            </w:r>
            <w:r w:rsidRPr="00FA1A11">
              <w:rPr>
                <w:rFonts w:asciiTheme="minorEastAsia" w:eastAsiaTheme="minorEastAsia" w:hAnsiTheme="minorEastAsia" w:cs="Calibri"/>
                <w:kern w:val="0"/>
                <w:szCs w:val="21"/>
              </w:rPr>
              <w:t>1</w:t>
            </w:r>
            <w:r w:rsidRPr="00FA1A11">
              <w:rPr>
                <w:rFonts w:asciiTheme="minorEastAsia" w:eastAsiaTheme="minorEastAsia" w:hAnsiTheme="minorEastAsia" w:cs="Calibri" w:hint="eastAsia"/>
                <w:kern w:val="0"/>
                <w:szCs w:val="21"/>
              </w:rPr>
              <w:t>，直连银行，需</w:t>
            </w:r>
            <w:r w:rsidR="004F0241">
              <w:rPr>
                <w:rFonts w:asciiTheme="minorEastAsia" w:eastAsiaTheme="minorEastAsia" w:hAnsiTheme="minorEastAsia" w:cs="Calibri" w:hint="eastAsia"/>
                <w:kern w:val="0"/>
                <w:szCs w:val="21"/>
              </w:rPr>
              <w:t>银行提供</w:t>
            </w:r>
            <w:r w:rsidRPr="00FA1A11">
              <w:rPr>
                <w:rFonts w:asciiTheme="minorEastAsia" w:eastAsiaTheme="minorEastAsia" w:hAnsiTheme="minorEastAsia" w:cs="Calibri" w:hint="eastAsia"/>
                <w:kern w:val="0"/>
                <w:szCs w:val="21"/>
              </w:rPr>
              <w:t>POS</w:t>
            </w:r>
            <w:r w:rsidR="004F0241">
              <w:rPr>
                <w:rFonts w:asciiTheme="minorEastAsia" w:eastAsiaTheme="minorEastAsia" w:hAnsiTheme="minorEastAsia" w:cs="Calibri" w:hint="eastAsia"/>
                <w:kern w:val="0"/>
                <w:szCs w:val="21"/>
              </w:rPr>
              <w:t>机统一调用和</w:t>
            </w:r>
            <w:r w:rsidRPr="00FA1A11">
              <w:rPr>
                <w:rFonts w:asciiTheme="minorEastAsia" w:eastAsiaTheme="minorEastAsia" w:hAnsiTheme="minorEastAsia" w:cs="Calibri" w:hint="eastAsia"/>
                <w:kern w:val="0"/>
                <w:szCs w:val="21"/>
              </w:rPr>
              <w:t>自助机</w:t>
            </w:r>
            <w:r w:rsidR="004F0241">
              <w:rPr>
                <w:rFonts w:asciiTheme="minorEastAsia" w:eastAsiaTheme="minorEastAsia" w:hAnsiTheme="minorEastAsia" w:cs="Calibri" w:hint="eastAsia"/>
                <w:kern w:val="0"/>
                <w:szCs w:val="21"/>
              </w:rPr>
              <w:t>分步</w:t>
            </w:r>
            <w:r w:rsidRPr="00FA1A11">
              <w:rPr>
                <w:rFonts w:asciiTheme="minorEastAsia" w:eastAsiaTheme="minorEastAsia" w:hAnsiTheme="minorEastAsia" w:cs="Calibri" w:hint="eastAsia"/>
                <w:kern w:val="0"/>
                <w:szCs w:val="21"/>
              </w:rPr>
              <w:t>调用</w:t>
            </w:r>
            <w:r w:rsidR="004F0241">
              <w:rPr>
                <w:rFonts w:asciiTheme="minorEastAsia" w:eastAsiaTheme="minorEastAsia" w:hAnsiTheme="minorEastAsia" w:cs="Calibri" w:hint="eastAsia"/>
                <w:kern w:val="0"/>
                <w:szCs w:val="21"/>
              </w:rPr>
              <w:t>两套</w:t>
            </w:r>
            <w:r w:rsidRPr="00FA1A11">
              <w:rPr>
                <w:rFonts w:asciiTheme="minorEastAsia" w:eastAsiaTheme="minorEastAsia" w:hAnsiTheme="minorEastAsia" w:cs="Calibri" w:hint="eastAsia"/>
                <w:kern w:val="0"/>
                <w:szCs w:val="21"/>
              </w:rPr>
              <w:t>接口</w:t>
            </w:r>
            <w:r w:rsidR="004F0241">
              <w:rPr>
                <w:rFonts w:asciiTheme="minorEastAsia" w:eastAsiaTheme="minorEastAsia" w:hAnsiTheme="minorEastAsia" w:cs="Calibri" w:hint="eastAsia"/>
                <w:kern w:val="0"/>
                <w:szCs w:val="21"/>
              </w:rPr>
              <w:t>；退款分本行退款和他行退款；</w:t>
            </w:r>
          </w:p>
          <w:p w:rsidR="00FA1A11" w:rsidRPr="00FA1A11" w:rsidRDefault="00FA1A11" w:rsidP="006637D6">
            <w:pPr>
              <w:widowControl/>
              <w:spacing w:line="360" w:lineRule="auto"/>
              <w:ind w:left="313"/>
              <w:jc w:val="left"/>
              <w:rPr>
                <w:rFonts w:asciiTheme="minorEastAsia" w:eastAsiaTheme="minorEastAsia" w:hAnsiTheme="minorEastAsia" w:cs="Calibri"/>
                <w:kern w:val="0"/>
                <w:szCs w:val="21"/>
              </w:rPr>
            </w:pPr>
            <w:r w:rsidRPr="00FA1A11">
              <w:rPr>
                <w:rFonts w:asciiTheme="minorEastAsia" w:eastAsiaTheme="minorEastAsia" w:hAnsiTheme="minorEastAsia" w:cs="Calibri" w:hint="eastAsia"/>
                <w:kern w:val="0"/>
                <w:szCs w:val="21"/>
              </w:rPr>
              <w:t>方案</w:t>
            </w:r>
            <w:r w:rsidRPr="00FA1A11">
              <w:rPr>
                <w:rFonts w:asciiTheme="minorEastAsia" w:eastAsiaTheme="minorEastAsia" w:hAnsiTheme="minorEastAsia" w:cs="Calibri"/>
                <w:kern w:val="0"/>
                <w:szCs w:val="21"/>
              </w:rPr>
              <w:t>2</w:t>
            </w:r>
            <w:r w:rsidRPr="00FA1A11">
              <w:rPr>
                <w:rFonts w:asciiTheme="minorEastAsia" w:eastAsiaTheme="minorEastAsia" w:hAnsiTheme="minorEastAsia" w:cs="Calibri" w:hint="eastAsia"/>
                <w:kern w:val="0"/>
                <w:szCs w:val="21"/>
              </w:rPr>
              <w:t>，直连银联，</w:t>
            </w:r>
            <w:r w:rsidR="004F0241">
              <w:rPr>
                <w:rFonts w:asciiTheme="minorEastAsia" w:eastAsiaTheme="minorEastAsia" w:hAnsiTheme="minorEastAsia" w:cs="Calibri" w:hint="eastAsia"/>
                <w:kern w:val="0"/>
                <w:szCs w:val="21"/>
              </w:rPr>
              <w:t>缴费采用银联标准接口（POS机及自助机），退款分本行退款和</w:t>
            </w:r>
            <w:r w:rsidR="004F0241">
              <w:rPr>
                <w:rFonts w:asciiTheme="minorEastAsia" w:eastAsiaTheme="minorEastAsia" w:hAnsiTheme="minorEastAsia" w:cs="Calibri" w:hint="eastAsia"/>
                <w:kern w:val="0"/>
                <w:szCs w:val="21"/>
              </w:rPr>
              <w:lastRenderedPageBreak/>
              <w:t>他行退款；</w:t>
            </w:r>
            <w:r w:rsidR="00464311">
              <w:rPr>
                <w:rFonts w:asciiTheme="minorEastAsia" w:eastAsiaTheme="minorEastAsia" w:hAnsiTheme="minorEastAsia" w:cs="Calibri" w:hint="eastAsia"/>
                <w:kern w:val="0"/>
                <w:szCs w:val="21"/>
              </w:rPr>
              <w:t>（建议方案）</w:t>
            </w:r>
          </w:p>
          <w:p w:rsidR="00FA1A11" w:rsidRPr="00FA1A11" w:rsidRDefault="004F0241" w:rsidP="00E443B4">
            <w:pPr>
              <w:widowControl/>
              <w:spacing w:line="360" w:lineRule="auto"/>
              <w:jc w:val="left"/>
              <w:rPr>
                <w:rFonts w:asciiTheme="minorEastAsia" w:eastAsiaTheme="minorEastAsia" w:hAnsiTheme="minorEastAsia" w:cs="Calibri"/>
                <w:kern w:val="0"/>
                <w:szCs w:val="21"/>
              </w:rPr>
            </w:pPr>
            <w:r>
              <w:rPr>
                <w:rFonts w:asciiTheme="minorEastAsia" w:eastAsiaTheme="minorEastAsia" w:hAnsiTheme="minorEastAsia" w:cs="Calibri"/>
                <w:kern w:val="0"/>
                <w:szCs w:val="21"/>
              </w:rPr>
              <w:t>6</w:t>
            </w:r>
            <w:r w:rsidR="00FA1A11" w:rsidRPr="00FA1A11">
              <w:rPr>
                <w:rFonts w:asciiTheme="minorEastAsia" w:eastAsiaTheme="minorEastAsia" w:hAnsiTheme="minorEastAsia" w:cs="Calibri" w:hint="eastAsia"/>
                <w:kern w:val="0"/>
                <w:szCs w:val="21"/>
              </w:rPr>
              <w:t>、是否支持信用卡</w:t>
            </w:r>
            <w:r w:rsidR="006637D6">
              <w:rPr>
                <w:rFonts w:asciiTheme="minorEastAsia" w:eastAsiaTheme="minorEastAsia" w:hAnsiTheme="minorEastAsia" w:cs="Calibri" w:hint="eastAsia"/>
                <w:kern w:val="0"/>
                <w:szCs w:val="21"/>
              </w:rPr>
              <w:t>缴费、充值</w:t>
            </w:r>
            <w:r w:rsidR="00FA1A11" w:rsidRPr="00FA1A11">
              <w:rPr>
                <w:rFonts w:asciiTheme="minorEastAsia" w:eastAsiaTheme="minorEastAsia" w:hAnsiTheme="minorEastAsia" w:cs="Calibri"/>
                <w:kern w:val="0"/>
                <w:szCs w:val="21"/>
              </w:rPr>
              <w:t>?</w:t>
            </w:r>
          </w:p>
          <w:p w:rsidR="00FA1A11" w:rsidRPr="00FA1A11" w:rsidRDefault="00FA1A11" w:rsidP="006637D6">
            <w:pPr>
              <w:widowControl/>
              <w:spacing w:line="360" w:lineRule="auto"/>
              <w:ind w:left="313"/>
              <w:jc w:val="left"/>
              <w:rPr>
                <w:rFonts w:asciiTheme="minorEastAsia" w:eastAsiaTheme="minorEastAsia" w:hAnsiTheme="minorEastAsia" w:cs="Calibri"/>
                <w:kern w:val="0"/>
                <w:szCs w:val="21"/>
              </w:rPr>
            </w:pPr>
            <w:r w:rsidRPr="00FA1A11">
              <w:rPr>
                <w:rFonts w:asciiTheme="minorEastAsia" w:eastAsiaTheme="minorEastAsia" w:hAnsiTheme="minorEastAsia" w:cs="Calibri" w:hint="eastAsia"/>
                <w:kern w:val="0"/>
                <w:szCs w:val="21"/>
              </w:rPr>
              <w:t>医院不做处理，存在套现风险</w:t>
            </w:r>
            <w:r w:rsidR="004F0241">
              <w:rPr>
                <w:rFonts w:asciiTheme="minorEastAsia" w:eastAsiaTheme="minorEastAsia" w:hAnsiTheme="minorEastAsia" w:cs="Calibri" w:hint="eastAsia"/>
                <w:kern w:val="0"/>
                <w:szCs w:val="21"/>
              </w:rPr>
              <w:t>，具体是否开放</w:t>
            </w:r>
            <w:r w:rsidRPr="00FA1A11">
              <w:rPr>
                <w:rFonts w:asciiTheme="minorEastAsia" w:eastAsiaTheme="minorEastAsia" w:hAnsiTheme="minorEastAsia" w:cs="Calibri" w:hint="eastAsia"/>
                <w:kern w:val="0"/>
                <w:szCs w:val="21"/>
              </w:rPr>
              <w:t>由银行判断！</w:t>
            </w:r>
          </w:p>
          <w:p w:rsidR="00FA1A11" w:rsidRPr="00FA1A11" w:rsidRDefault="00464311" w:rsidP="00E443B4">
            <w:pPr>
              <w:widowControl/>
              <w:spacing w:line="360" w:lineRule="auto"/>
              <w:jc w:val="left"/>
              <w:rPr>
                <w:rFonts w:asciiTheme="minorEastAsia" w:eastAsiaTheme="minorEastAsia" w:hAnsiTheme="minorEastAsia" w:cs="Calibri"/>
                <w:kern w:val="0"/>
                <w:szCs w:val="21"/>
              </w:rPr>
            </w:pPr>
            <w:r>
              <w:rPr>
                <w:rFonts w:asciiTheme="minorEastAsia" w:eastAsiaTheme="minorEastAsia" w:hAnsiTheme="minorEastAsia" w:cs="Calibri"/>
                <w:kern w:val="0"/>
                <w:szCs w:val="21"/>
              </w:rPr>
              <w:t>7</w:t>
            </w:r>
            <w:r w:rsidR="00FA1A11" w:rsidRPr="00FA1A11">
              <w:rPr>
                <w:rFonts w:asciiTheme="minorEastAsia" w:eastAsiaTheme="minorEastAsia" w:hAnsiTheme="minorEastAsia" w:cs="Calibri" w:hint="eastAsia"/>
                <w:kern w:val="0"/>
                <w:szCs w:val="21"/>
              </w:rPr>
              <w:t>、退款安全</w:t>
            </w:r>
            <w:r>
              <w:rPr>
                <w:rFonts w:asciiTheme="minorEastAsia" w:eastAsiaTheme="minorEastAsia" w:hAnsiTheme="minorEastAsia" w:cs="Calibri" w:hint="eastAsia"/>
                <w:kern w:val="0"/>
                <w:szCs w:val="21"/>
              </w:rPr>
              <w:t>如何</w:t>
            </w:r>
            <w:r w:rsidR="00FA1A11" w:rsidRPr="00FA1A11">
              <w:rPr>
                <w:rFonts w:asciiTheme="minorEastAsia" w:eastAsiaTheme="minorEastAsia" w:hAnsiTheme="minorEastAsia" w:cs="Calibri" w:hint="eastAsia"/>
                <w:kern w:val="0"/>
                <w:szCs w:val="21"/>
              </w:rPr>
              <w:t>保障？</w:t>
            </w:r>
          </w:p>
          <w:p w:rsidR="00FA1A11" w:rsidRPr="00FA1A11" w:rsidRDefault="00FA1A11" w:rsidP="006637D6">
            <w:pPr>
              <w:widowControl/>
              <w:spacing w:line="360" w:lineRule="auto"/>
              <w:ind w:left="313"/>
              <w:jc w:val="left"/>
              <w:rPr>
                <w:rFonts w:asciiTheme="minorEastAsia" w:eastAsiaTheme="minorEastAsia" w:hAnsiTheme="minorEastAsia" w:cs="Calibri"/>
                <w:kern w:val="0"/>
                <w:szCs w:val="21"/>
              </w:rPr>
            </w:pPr>
            <w:r w:rsidRPr="00FA1A11">
              <w:rPr>
                <w:rFonts w:asciiTheme="minorEastAsia" w:eastAsiaTheme="minorEastAsia" w:hAnsiTheme="minorEastAsia" w:cs="Calibri"/>
                <w:kern w:val="0"/>
                <w:szCs w:val="21"/>
              </w:rPr>
              <w:t>1</w:t>
            </w:r>
            <w:r w:rsidRPr="00FA1A11">
              <w:rPr>
                <w:rFonts w:asciiTheme="minorEastAsia" w:eastAsiaTheme="minorEastAsia" w:hAnsiTheme="minorEastAsia" w:cs="Calibri" w:hint="eastAsia"/>
                <w:kern w:val="0"/>
                <w:szCs w:val="21"/>
              </w:rPr>
              <w:t>）</w:t>
            </w:r>
            <w:r w:rsidR="00464311">
              <w:rPr>
                <w:rFonts w:asciiTheme="minorEastAsia" w:eastAsiaTheme="minorEastAsia" w:hAnsiTheme="minorEastAsia" w:cs="Calibri" w:hint="eastAsia"/>
                <w:kern w:val="0"/>
                <w:szCs w:val="21"/>
              </w:rPr>
              <w:t>预存账户</w:t>
            </w:r>
            <w:r w:rsidRPr="00FA1A11">
              <w:rPr>
                <w:rFonts w:asciiTheme="minorEastAsia" w:eastAsiaTheme="minorEastAsia" w:hAnsiTheme="minorEastAsia" w:cs="Calibri" w:hint="eastAsia"/>
                <w:kern w:val="0"/>
                <w:szCs w:val="21"/>
              </w:rPr>
              <w:t>实名开通；2）</w:t>
            </w:r>
            <w:r w:rsidR="00464311">
              <w:rPr>
                <w:rFonts w:asciiTheme="minorEastAsia" w:eastAsiaTheme="minorEastAsia" w:hAnsiTheme="minorEastAsia" w:cs="Calibri" w:hint="eastAsia"/>
                <w:kern w:val="0"/>
                <w:szCs w:val="21"/>
              </w:rPr>
              <w:t>退款</w:t>
            </w:r>
            <w:r w:rsidRPr="00FA1A11">
              <w:rPr>
                <w:rFonts w:asciiTheme="minorEastAsia" w:eastAsiaTheme="minorEastAsia" w:hAnsiTheme="minorEastAsia" w:cs="Calibri" w:hint="eastAsia"/>
                <w:kern w:val="0"/>
                <w:szCs w:val="21"/>
              </w:rPr>
              <w:t>短信验证；3</w:t>
            </w:r>
            <w:r w:rsidR="00464311">
              <w:rPr>
                <w:rFonts w:asciiTheme="minorEastAsia" w:eastAsiaTheme="minorEastAsia" w:hAnsiTheme="minorEastAsia" w:cs="Calibri" w:hint="eastAsia"/>
                <w:kern w:val="0"/>
                <w:szCs w:val="21"/>
              </w:rPr>
              <w:t>）银行专线，由银行前置与银行核心进行通讯</w:t>
            </w:r>
            <w:r w:rsidR="006637D6">
              <w:rPr>
                <w:rFonts w:asciiTheme="minorEastAsia" w:eastAsiaTheme="minorEastAsia" w:hAnsiTheme="minorEastAsia" w:cs="Calibri" w:hint="eastAsia"/>
                <w:kern w:val="0"/>
                <w:szCs w:val="21"/>
              </w:rPr>
              <w:t>，院内采用区域网；</w:t>
            </w:r>
          </w:p>
          <w:p w:rsidR="00FA1A11" w:rsidRPr="00FA1A11" w:rsidRDefault="00464311" w:rsidP="00E443B4">
            <w:pPr>
              <w:widowControl/>
              <w:spacing w:line="360" w:lineRule="auto"/>
              <w:jc w:val="left"/>
              <w:rPr>
                <w:rFonts w:asciiTheme="minorEastAsia" w:eastAsiaTheme="minorEastAsia" w:hAnsiTheme="minorEastAsia" w:cs="Calibri"/>
                <w:kern w:val="0"/>
                <w:szCs w:val="21"/>
              </w:rPr>
            </w:pPr>
            <w:r>
              <w:rPr>
                <w:rFonts w:asciiTheme="minorEastAsia" w:eastAsiaTheme="minorEastAsia" w:hAnsiTheme="minorEastAsia" w:cs="Calibri"/>
                <w:kern w:val="0"/>
                <w:szCs w:val="21"/>
              </w:rPr>
              <w:t>8</w:t>
            </w:r>
            <w:r w:rsidR="00FA1A11" w:rsidRPr="00FA1A11">
              <w:rPr>
                <w:rFonts w:asciiTheme="minorEastAsia" w:eastAsiaTheme="minorEastAsia" w:hAnsiTheme="minorEastAsia" w:cs="Calibri" w:hint="eastAsia"/>
                <w:kern w:val="0"/>
                <w:szCs w:val="21"/>
              </w:rPr>
              <w:t>、对账文件怎么传送？</w:t>
            </w:r>
          </w:p>
          <w:p w:rsidR="00464311" w:rsidRDefault="00464311" w:rsidP="006637D6">
            <w:pPr>
              <w:widowControl/>
              <w:spacing w:line="360" w:lineRule="auto"/>
              <w:ind w:left="313"/>
              <w:jc w:val="left"/>
              <w:rPr>
                <w:rFonts w:asciiTheme="minorEastAsia" w:eastAsiaTheme="minorEastAsia" w:hAnsiTheme="minorEastAsia" w:cs="Calibri"/>
                <w:kern w:val="0"/>
                <w:szCs w:val="21"/>
              </w:rPr>
            </w:pPr>
            <w:r w:rsidRPr="00FA1A11">
              <w:rPr>
                <w:rFonts w:asciiTheme="minorEastAsia" w:eastAsiaTheme="minorEastAsia" w:hAnsiTheme="minorEastAsia" w:cs="Calibri" w:hint="eastAsia"/>
                <w:kern w:val="0"/>
                <w:szCs w:val="21"/>
              </w:rPr>
              <w:t>需要部署前置机，</w:t>
            </w:r>
            <w:r>
              <w:rPr>
                <w:rFonts w:asciiTheme="minorEastAsia" w:eastAsiaTheme="minorEastAsia" w:hAnsiTheme="minorEastAsia" w:cs="Calibri" w:hint="eastAsia"/>
                <w:kern w:val="0"/>
                <w:szCs w:val="21"/>
              </w:rPr>
              <w:t>HIS定时请求银行前置，由银行前置与银行核心进行通信，并获取对账明细文件供HIS读取</w:t>
            </w:r>
            <w:r w:rsidRPr="00FA1A11">
              <w:rPr>
                <w:rFonts w:asciiTheme="minorEastAsia" w:eastAsiaTheme="minorEastAsia" w:hAnsiTheme="minorEastAsia" w:cs="Calibri" w:hint="eastAsia"/>
                <w:kern w:val="0"/>
                <w:szCs w:val="21"/>
              </w:rPr>
              <w:t>；</w:t>
            </w:r>
          </w:p>
          <w:p w:rsidR="00E443B4" w:rsidRPr="00E60948" w:rsidRDefault="00FA1A11" w:rsidP="006637D6">
            <w:pPr>
              <w:widowControl/>
              <w:spacing w:line="360" w:lineRule="auto"/>
              <w:ind w:left="313"/>
              <w:jc w:val="left"/>
              <w:rPr>
                <w:rFonts w:asciiTheme="minorEastAsia" w:eastAsiaTheme="minorEastAsia" w:hAnsiTheme="minorEastAsia" w:cs="Calibri"/>
                <w:kern w:val="0"/>
                <w:szCs w:val="21"/>
              </w:rPr>
            </w:pPr>
            <w:r w:rsidRPr="00FA1A11">
              <w:rPr>
                <w:rFonts w:asciiTheme="minorEastAsia" w:eastAsiaTheme="minorEastAsia" w:hAnsiTheme="minorEastAsia" w:cs="Calibri" w:hint="eastAsia"/>
                <w:kern w:val="0"/>
                <w:szCs w:val="21"/>
              </w:rPr>
              <w:t>HIS-&gt;银行前置机（局域网）-&gt;银行核心（专线）；</w:t>
            </w:r>
          </w:p>
          <w:p w:rsidR="00B258CD" w:rsidRDefault="00464311" w:rsidP="00464311">
            <w:pPr>
              <w:spacing w:line="360" w:lineRule="auto"/>
              <w:rPr>
                <w:rFonts w:ascii="宋体" w:hAnsi="宋体"/>
                <w:b/>
                <w:szCs w:val="21"/>
              </w:rPr>
            </w:pPr>
            <w:r w:rsidRPr="00464311">
              <w:rPr>
                <w:rFonts w:ascii="宋体" w:hAnsi="宋体" w:hint="eastAsia"/>
                <w:b/>
                <w:szCs w:val="21"/>
              </w:rPr>
              <w:t>后续工作安排</w:t>
            </w:r>
            <w:r>
              <w:rPr>
                <w:rFonts w:ascii="宋体" w:hAnsi="宋体" w:hint="eastAsia"/>
                <w:b/>
                <w:szCs w:val="21"/>
              </w:rPr>
              <w:t>：</w:t>
            </w:r>
          </w:p>
          <w:p w:rsidR="006637D6" w:rsidRPr="006637D6" w:rsidRDefault="006637D6" w:rsidP="006637D6">
            <w:pPr>
              <w:widowControl/>
              <w:spacing w:line="360" w:lineRule="auto"/>
              <w:jc w:val="left"/>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1、</w:t>
            </w:r>
            <w:r w:rsidRPr="006637D6">
              <w:rPr>
                <w:rFonts w:asciiTheme="minorEastAsia" w:eastAsiaTheme="minorEastAsia" w:hAnsiTheme="minorEastAsia" w:cs="Calibri" w:hint="eastAsia"/>
                <w:kern w:val="0"/>
                <w:szCs w:val="21"/>
              </w:rPr>
              <w:t>总行讨论确认缴费及退款方案，明天给出结果；</w:t>
            </w:r>
            <w:r>
              <w:rPr>
                <w:rFonts w:asciiTheme="minorEastAsia" w:eastAsiaTheme="minorEastAsia" w:hAnsiTheme="minorEastAsia" w:cs="Calibri" w:hint="eastAsia"/>
                <w:kern w:val="0"/>
                <w:szCs w:val="21"/>
              </w:rPr>
              <w:t>（总行）</w:t>
            </w:r>
          </w:p>
          <w:p w:rsidR="00464311" w:rsidRDefault="006637D6" w:rsidP="006637D6">
            <w:pPr>
              <w:widowControl/>
              <w:spacing w:line="360" w:lineRule="auto"/>
              <w:jc w:val="left"/>
              <w:rPr>
                <w:rFonts w:asciiTheme="minorEastAsia" w:eastAsiaTheme="minorEastAsia" w:hAnsiTheme="minorEastAsia" w:cs="Calibri"/>
                <w:kern w:val="0"/>
                <w:szCs w:val="21"/>
              </w:rPr>
            </w:pPr>
            <w:r>
              <w:rPr>
                <w:rFonts w:asciiTheme="minorEastAsia" w:eastAsiaTheme="minorEastAsia" w:hAnsiTheme="minorEastAsia" w:cs="Calibri"/>
                <w:kern w:val="0"/>
                <w:szCs w:val="21"/>
              </w:rPr>
              <w:t>2</w:t>
            </w:r>
            <w:r>
              <w:rPr>
                <w:rFonts w:asciiTheme="minorEastAsia" w:eastAsiaTheme="minorEastAsia" w:hAnsiTheme="minorEastAsia" w:cs="Calibri" w:hint="eastAsia"/>
                <w:kern w:val="0"/>
                <w:szCs w:val="21"/>
              </w:rPr>
              <w:t>、</w:t>
            </w:r>
            <w:r w:rsidR="00464311" w:rsidRPr="006637D6">
              <w:rPr>
                <w:rFonts w:asciiTheme="minorEastAsia" w:eastAsiaTheme="minorEastAsia" w:hAnsiTheme="minorEastAsia" w:cs="Calibri" w:hint="eastAsia"/>
                <w:kern w:val="0"/>
                <w:szCs w:val="21"/>
              </w:rPr>
              <w:t>由银行POS业务人员确认</w:t>
            </w:r>
            <w:r w:rsidRPr="006637D6">
              <w:rPr>
                <w:rFonts w:asciiTheme="minorEastAsia" w:eastAsiaTheme="minorEastAsia" w:hAnsiTheme="minorEastAsia" w:cs="Calibri" w:hint="eastAsia"/>
                <w:kern w:val="0"/>
                <w:szCs w:val="21"/>
              </w:rPr>
              <w:t>直连银联情况下</w:t>
            </w:r>
            <w:r w:rsidR="00464311" w:rsidRPr="006637D6">
              <w:rPr>
                <w:rFonts w:asciiTheme="minorEastAsia" w:eastAsiaTheme="minorEastAsia" w:hAnsiTheme="minorEastAsia" w:cs="Calibri" w:hint="eastAsia"/>
                <w:kern w:val="0"/>
                <w:szCs w:val="21"/>
              </w:rPr>
              <w:t>专线</w:t>
            </w:r>
            <w:r w:rsidRPr="006637D6">
              <w:rPr>
                <w:rFonts w:asciiTheme="minorEastAsia" w:eastAsiaTheme="minorEastAsia" w:hAnsiTheme="minorEastAsia" w:cs="Calibri" w:hint="eastAsia"/>
                <w:kern w:val="0"/>
                <w:szCs w:val="21"/>
              </w:rPr>
              <w:t>接入问题；</w:t>
            </w:r>
            <w:r>
              <w:rPr>
                <w:rFonts w:asciiTheme="minorEastAsia" w:eastAsiaTheme="minorEastAsia" w:hAnsiTheme="minorEastAsia" w:cs="Calibri" w:hint="eastAsia"/>
                <w:kern w:val="0"/>
                <w:szCs w:val="21"/>
              </w:rPr>
              <w:t>（唐工，广发昆明分行）</w:t>
            </w:r>
          </w:p>
          <w:p w:rsidR="006637D6" w:rsidRDefault="006637D6" w:rsidP="006637D6">
            <w:pPr>
              <w:widowControl/>
              <w:spacing w:line="360" w:lineRule="auto"/>
              <w:ind w:left="313"/>
              <w:jc w:val="left"/>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可提供银联专线接入，也可通过银行专线进行转发，后续业务视情况联系银联相关人员进行对接；</w:t>
            </w:r>
          </w:p>
          <w:p w:rsidR="006637D6" w:rsidRPr="00F37DB5" w:rsidRDefault="006637D6" w:rsidP="00F37DB5">
            <w:pPr>
              <w:pStyle w:val="a7"/>
              <w:widowControl/>
              <w:numPr>
                <w:ilvl w:val="0"/>
                <w:numId w:val="1"/>
              </w:numPr>
              <w:spacing w:line="360" w:lineRule="auto"/>
              <w:ind w:firstLineChars="0"/>
              <w:jc w:val="left"/>
              <w:rPr>
                <w:rFonts w:asciiTheme="minorEastAsia" w:hAnsiTheme="minorEastAsia" w:cs="Calibri"/>
                <w:kern w:val="0"/>
                <w:szCs w:val="21"/>
              </w:rPr>
            </w:pPr>
            <w:r w:rsidRPr="00F37DB5">
              <w:rPr>
                <w:rFonts w:asciiTheme="minorEastAsia" w:hAnsiTheme="minorEastAsia" w:cs="Calibri" w:hint="eastAsia"/>
                <w:kern w:val="0"/>
                <w:szCs w:val="21"/>
              </w:rPr>
              <w:t>提供银联POS接口文档；（唐工，广发昆明分行）</w:t>
            </w:r>
          </w:p>
          <w:p w:rsidR="00F37DB5" w:rsidRDefault="00F37DB5" w:rsidP="00F37DB5">
            <w:pPr>
              <w:pStyle w:val="a7"/>
              <w:widowControl/>
              <w:spacing w:line="360" w:lineRule="auto"/>
              <w:ind w:left="360" w:firstLineChars="0" w:firstLine="0"/>
              <w:jc w:val="left"/>
              <w:rPr>
                <w:rFonts w:asciiTheme="minorEastAsia" w:hAnsiTheme="minorEastAsia" w:cs="Calibri"/>
                <w:kern w:val="0"/>
                <w:szCs w:val="21"/>
              </w:rPr>
            </w:pPr>
          </w:p>
          <w:p w:rsidR="00F37DB5" w:rsidRDefault="00F37DB5" w:rsidP="00F37DB5">
            <w:pPr>
              <w:spacing w:line="360" w:lineRule="auto"/>
              <w:rPr>
                <w:rFonts w:ascii="宋体" w:hAnsi="宋体"/>
                <w:b/>
                <w:szCs w:val="21"/>
              </w:rPr>
            </w:pPr>
            <w:r w:rsidRPr="00F37DB5">
              <w:rPr>
                <w:rFonts w:ascii="宋体" w:hAnsi="宋体" w:hint="eastAsia"/>
                <w:b/>
                <w:szCs w:val="21"/>
              </w:rPr>
              <w:t>内部讨论：</w:t>
            </w:r>
          </w:p>
          <w:p w:rsidR="00F37DB5" w:rsidRPr="00F37DB5" w:rsidRDefault="00F37DB5" w:rsidP="00F37DB5">
            <w:pPr>
              <w:widowControl/>
              <w:spacing w:line="360" w:lineRule="auto"/>
              <w:jc w:val="left"/>
              <w:rPr>
                <w:rFonts w:asciiTheme="minorEastAsia" w:eastAsiaTheme="minorEastAsia" w:hAnsiTheme="minorEastAsia" w:cs="Calibri"/>
                <w:kern w:val="0"/>
                <w:szCs w:val="21"/>
              </w:rPr>
            </w:pPr>
            <w:r w:rsidRPr="00F37DB5">
              <w:rPr>
                <w:rFonts w:asciiTheme="minorEastAsia" w:eastAsiaTheme="minorEastAsia" w:hAnsiTheme="minorEastAsia" w:cs="Calibri" w:hint="eastAsia"/>
                <w:kern w:val="0"/>
                <w:szCs w:val="21"/>
              </w:rPr>
              <w:t>1、缴费采用直接银联方式（POS和自助机）；专线通过各银行专线进行转发；护士站收费及收费窗口收费PB改造待评估；</w:t>
            </w:r>
          </w:p>
          <w:p w:rsidR="00F37DB5" w:rsidRPr="00F37DB5" w:rsidRDefault="00F37DB5" w:rsidP="00F37DB5">
            <w:pPr>
              <w:widowControl/>
              <w:spacing w:line="360" w:lineRule="auto"/>
              <w:jc w:val="left"/>
              <w:rPr>
                <w:rFonts w:asciiTheme="minorEastAsia" w:eastAsiaTheme="minorEastAsia" w:hAnsiTheme="minorEastAsia" w:cs="Calibri" w:hint="eastAsia"/>
                <w:kern w:val="0"/>
                <w:szCs w:val="21"/>
              </w:rPr>
            </w:pPr>
            <w:r w:rsidRPr="00F37DB5">
              <w:rPr>
                <w:rFonts w:asciiTheme="minorEastAsia" w:eastAsiaTheme="minorEastAsia" w:hAnsiTheme="minorEastAsia" w:cs="Calibri" w:hint="eastAsia"/>
                <w:kern w:val="0"/>
                <w:szCs w:val="21"/>
              </w:rPr>
              <w:t>2、门诊不提供银行卡退款，只提供现金、支票退款；</w:t>
            </w:r>
          </w:p>
          <w:p w:rsidR="00F37DB5" w:rsidRPr="00F37DB5" w:rsidRDefault="00F37DB5" w:rsidP="00F37DB5">
            <w:pPr>
              <w:widowControl/>
              <w:spacing w:line="360" w:lineRule="auto"/>
              <w:jc w:val="left"/>
              <w:rPr>
                <w:rFonts w:asciiTheme="minorEastAsia" w:eastAsiaTheme="minorEastAsia" w:hAnsiTheme="minorEastAsia" w:cs="Calibri" w:hint="eastAsia"/>
                <w:kern w:val="0"/>
                <w:szCs w:val="21"/>
              </w:rPr>
            </w:pPr>
            <w:r w:rsidRPr="00F37DB5">
              <w:rPr>
                <w:rFonts w:asciiTheme="minorEastAsia" w:eastAsiaTheme="minorEastAsia" w:hAnsiTheme="minorEastAsia" w:cs="Calibri" w:hint="eastAsia"/>
                <w:kern w:val="0"/>
                <w:szCs w:val="21"/>
              </w:rPr>
              <w:t>3、自助机退款采用合作银行自由退款和缴费记录原路退款混合方式；界面设计分合作银行退款（logo选择）和其他退款（缴费记录单笔退）</w:t>
            </w:r>
            <w:bookmarkStart w:id="3" w:name="_GoBack"/>
            <w:bookmarkEnd w:id="3"/>
          </w:p>
          <w:p w:rsidR="00F37DB5" w:rsidRPr="00F37DB5" w:rsidRDefault="00F37DB5" w:rsidP="00F37DB5">
            <w:pPr>
              <w:spacing w:line="360" w:lineRule="auto"/>
              <w:rPr>
                <w:rFonts w:asciiTheme="minorEastAsia" w:hAnsiTheme="minorEastAsia" w:cs="Calibri" w:hint="eastAsia"/>
                <w:kern w:val="0"/>
                <w:szCs w:val="21"/>
              </w:rPr>
            </w:pPr>
          </w:p>
        </w:tc>
      </w:tr>
      <w:tr w:rsidR="009A1780" w:rsidTr="00FF4873">
        <w:trPr>
          <w:trHeight w:val="421"/>
        </w:trPr>
        <w:tc>
          <w:tcPr>
            <w:tcW w:w="900" w:type="dxa"/>
            <w:tcBorders>
              <w:top w:val="single" w:sz="4" w:space="0" w:color="auto"/>
              <w:left w:val="single" w:sz="4" w:space="0" w:color="auto"/>
              <w:bottom w:val="single" w:sz="4" w:space="0" w:color="auto"/>
              <w:right w:val="single" w:sz="4" w:space="0" w:color="auto"/>
            </w:tcBorders>
            <w:vAlign w:val="center"/>
          </w:tcPr>
          <w:p w:rsidR="009A1780" w:rsidRPr="00BC32B5" w:rsidRDefault="009A1780" w:rsidP="00FF4873">
            <w:pPr>
              <w:jc w:val="center"/>
              <w:rPr>
                <w:szCs w:val="21"/>
              </w:rPr>
            </w:pPr>
            <w:r w:rsidRPr="00BC32B5">
              <w:rPr>
                <w:rFonts w:hint="eastAsia"/>
                <w:b/>
                <w:bCs/>
                <w:szCs w:val="21"/>
              </w:rPr>
              <w:lastRenderedPageBreak/>
              <w:t>主送</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A1780" w:rsidRPr="00BC32B5" w:rsidRDefault="009A1780" w:rsidP="00FF4873">
            <w:pPr>
              <w:rPr>
                <w:szCs w:val="21"/>
              </w:rPr>
            </w:pPr>
          </w:p>
        </w:tc>
      </w:tr>
      <w:tr w:rsidR="009A1780" w:rsidTr="00FF4873">
        <w:trPr>
          <w:trHeight w:val="421"/>
        </w:trPr>
        <w:tc>
          <w:tcPr>
            <w:tcW w:w="900" w:type="dxa"/>
            <w:tcBorders>
              <w:top w:val="single" w:sz="4" w:space="0" w:color="auto"/>
              <w:left w:val="single" w:sz="4" w:space="0" w:color="auto"/>
              <w:bottom w:val="single" w:sz="4" w:space="0" w:color="auto"/>
              <w:right w:val="single" w:sz="4" w:space="0" w:color="auto"/>
            </w:tcBorders>
            <w:vAlign w:val="center"/>
          </w:tcPr>
          <w:p w:rsidR="009A1780" w:rsidRPr="00805025" w:rsidRDefault="009A1780" w:rsidP="00FF4873">
            <w:pPr>
              <w:jc w:val="center"/>
              <w:rPr>
                <w:b/>
                <w:bCs/>
                <w:szCs w:val="21"/>
              </w:rPr>
            </w:pPr>
            <w:r w:rsidRPr="00805025">
              <w:rPr>
                <w:rFonts w:hint="eastAsia"/>
                <w:b/>
                <w:bCs/>
                <w:szCs w:val="21"/>
              </w:rPr>
              <w:t>抄送</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A1780" w:rsidRPr="00805025" w:rsidRDefault="009A1780" w:rsidP="00FF4873">
            <w:pPr>
              <w:rPr>
                <w:szCs w:val="21"/>
              </w:rPr>
            </w:pPr>
          </w:p>
        </w:tc>
      </w:tr>
    </w:tbl>
    <w:p w:rsidR="00AE0761" w:rsidRDefault="00AE0761" w:rsidP="00AE0761"/>
    <w:sectPr w:rsidR="00AE0761" w:rsidSect="00FF487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0F7" w:rsidRDefault="00F350F7" w:rsidP="00457A16">
      <w:r>
        <w:separator/>
      </w:r>
    </w:p>
  </w:endnote>
  <w:endnote w:type="continuationSeparator" w:id="0">
    <w:p w:rsidR="00F350F7" w:rsidRDefault="00F350F7" w:rsidP="0045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17F" w:rsidRDefault="0028517F" w:rsidP="00FF4873">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37DB5">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F37DB5">
      <w:rPr>
        <w:noProof/>
        <w:kern w:val="0"/>
        <w:szCs w:val="21"/>
      </w:rPr>
      <w:t>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0F7" w:rsidRDefault="00F350F7" w:rsidP="00457A16">
      <w:r>
        <w:separator/>
      </w:r>
    </w:p>
  </w:footnote>
  <w:footnote w:type="continuationSeparator" w:id="0">
    <w:p w:rsidR="00F350F7" w:rsidRDefault="00F350F7" w:rsidP="00457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17F" w:rsidRDefault="0028517F" w:rsidP="00FF4873">
    <w:pPr>
      <w:pStyle w:val="a3"/>
      <w:jc w:val="both"/>
    </w:pPr>
  </w:p>
  <w:p w:rsidR="0028517F" w:rsidRDefault="0028517F" w:rsidP="00FF4873">
    <w:pPr>
      <w:pStyle w:val="a3"/>
      <w:jc w:val="both"/>
    </w:pPr>
    <w:r>
      <w:rPr>
        <w:rFonts w:hint="eastAsia"/>
      </w:rPr>
      <w:t xml:space="preserve">                                           </w:t>
    </w:r>
    <w:r w:rsidR="0040699F">
      <w:rPr>
        <w:rFonts w:hint="eastAsia"/>
      </w:rPr>
      <w:t xml:space="preserve">                        </w:t>
    </w:r>
    <w:r w:rsidR="0040699F">
      <w:rPr>
        <w:rFonts w:hint="eastAsia"/>
      </w:rPr>
      <w:t>联想智慧医疗会议</w:t>
    </w:r>
    <w:r>
      <w:rPr>
        <w:rFonts w:hint="eastAsia"/>
      </w:rPr>
      <w:t>纪要</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3675"/>
    <w:multiLevelType w:val="hybridMultilevel"/>
    <w:tmpl w:val="ED402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804EA"/>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81518"/>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143202"/>
    <w:multiLevelType w:val="hybridMultilevel"/>
    <w:tmpl w:val="436E5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854BC5"/>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D514E1"/>
    <w:multiLevelType w:val="hybridMultilevel"/>
    <w:tmpl w:val="4F1C497A"/>
    <w:lvl w:ilvl="0" w:tplc="6CFA3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F538BC"/>
    <w:multiLevelType w:val="hybridMultilevel"/>
    <w:tmpl w:val="F7007EDC"/>
    <w:lvl w:ilvl="0" w:tplc="078E2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0640EC"/>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566CA4"/>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05FD2"/>
    <w:multiLevelType w:val="hybridMultilevel"/>
    <w:tmpl w:val="80E68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FC3A3D"/>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975F3C"/>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981B84"/>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712BA8"/>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EA2952"/>
    <w:multiLevelType w:val="hybridMultilevel"/>
    <w:tmpl w:val="413E5564"/>
    <w:lvl w:ilvl="0" w:tplc="209A315E">
      <w:start w:val="1"/>
      <w:numFmt w:val="decimal"/>
      <w:lvlText w:val="%1、"/>
      <w:lvlJc w:val="left"/>
      <w:pPr>
        <w:ind w:left="360" w:hanging="360"/>
      </w:pPr>
      <w:rPr>
        <w:rFonts w:ascii="Calibri" w:eastAsia="宋体"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655FBB"/>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8F5C2E"/>
    <w:multiLevelType w:val="hybridMultilevel"/>
    <w:tmpl w:val="F4749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3"/>
  </w:num>
  <w:num w:numId="4">
    <w:abstractNumId w:val="9"/>
  </w:num>
  <w:num w:numId="5">
    <w:abstractNumId w:val="0"/>
  </w:num>
  <w:num w:numId="6">
    <w:abstractNumId w:val="8"/>
  </w:num>
  <w:num w:numId="7">
    <w:abstractNumId w:val="4"/>
  </w:num>
  <w:num w:numId="8">
    <w:abstractNumId w:val="13"/>
  </w:num>
  <w:num w:numId="9">
    <w:abstractNumId w:val="11"/>
  </w:num>
  <w:num w:numId="10">
    <w:abstractNumId w:val="1"/>
  </w:num>
  <w:num w:numId="11">
    <w:abstractNumId w:val="12"/>
  </w:num>
  <w:num w:numId="12">
    <w:abstractNumId w:val="2"/>
  </w:num>
  <w:num w:numId="13">
    <w:abstractNumId w:val="15"/>
  </w:num>
  <w:num w:numId="14">
    <w:abstractNumId w:val="7"/>
  </w:num>
  <w:num w:numId="15">
    <w:abstractNumId w:val="16"/>
  </w:num>
  <w:num w:numId="16">
    <w:abstractNumId w:val="14"/>
  </w:num>
  <w:num w:numId="1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16"/>
    <w:rsid w:val="00001BED"/>
    <w:rsid w:val="000161DD"/>
    <w:rsid w:val="00020D01"/>
    <w:rsid w:val="00021E0A"/>
    <w:rsid w:val="00033C90"/>
    <w:rsid w:val="000358C3"/>
    <w:rsid w:val="00043287"/>
    <w:rsid w:val="000432BA"/>
    <w:rsid w:val="00044A25"/>
    <w:rsid w:val="000468AF"/>
    <w:rsid w:val="000527DD"/>
    <w:rsid w:val="00053C4B"/>
    <w:rsid w:val="00054CC3"/>
    <w:rsid w:val="0005640D"/>
    <w:rsid w:val="00057929"/>
    <w:rsid w:val="00061A4A"/>
    <w:rsid w:val="00063AEE"/>
    <w:rsid w:val="000665A7"/>
    <w:rsid w:val="000704BE"/>
    <w:rsid w:val="00081644"/>
    <w:rsid w:val="00095527"/>
    <w:rsid w:val="00095F1C"/>
    <w:rsid w:val="000A367A"/>
    <w:rsid w:val="000A72BE"/>
    <w:rsid w:val="000B1072"/>
    <w:rsid w:val="000B3755"/>
    <w:rsid w:val="000B3BAC"/>
    <w:rsid w:val="000B44E4"/>
    <w:rsid w:val="000B4A39"/>
    <w:rsid w:val="000C0925"/>
    <w:rsid w:val="000C12CE"/>
    <w:rsid w:val="000C216B"/>
    <w:rsid w:val="000D1A46"/>
    <w:rsid w:val="000D20C8"/>
    <w:rsid w:val="000D2D42"/>
    <w:rsid w:val="000D3308"/>
    <w:rsid w:val="000D7558"/>
    <w:rsid w:val="000E134B"/>
    <w:rsid w:val="000E2E53"/>
    <w:rsid w:val="000E3A93"/>
    <w:rsid w:val="000E4B63"/>
    <w:rsid w:val="000E7566"/>
    <w:rsid w:val="000F158D"/>
    <w:rsid w:val="000F160C"/>
    <w:rsid w:val="001034B8"/>
    <w:rsid w:val="0010446D"/>
    <w:rsid w:val="00121213"/>
    <w:rsid w:val="0012201C"/>
    <w:rsid w:val="00122D4D"/>
    <w:rsid w:val="001251AC"/>
    <w:rsid w:val="00131FFD"/>
    <w:rsid w:val="00135B70"/>
    <w:rsid w:val="0014322B"/>
    <w:rsid w:val="00147146"/>
    <w:rsid w:val="00156879"/>
    <w:rsid w:val="00156BB2"/>
    <w:rsid w:val="00160C44"/>
    <w:rsid w:val="00173312"/>
    <w:rsid w:val="0017341E"/>
    <w:rsid w:val="001752FD"/>
    <w:rsid w:val="00175C05"/>
    <w:rsid w:val="0018454E"/>
    <w:rsid w:val="00184E93"/>
    <w:rsid w:val="00192547"/>
    <w:rsid w:val="001A3EBA"/>
    <w:rsid w:val="001A4CA2"/>
    <w:rsid w:val="001B7875"/>
    <w:rsid w:val="001B7E18"/>
    <w:rsid w:val="001C0BF1"/>
    <w:rsid w:val="001C33AF"/>
    <w:rsid w:val="001D00D9"/>
    <w:rsid w:val="001D2A1B"/>
    <w:rsid w:val="001E3FE1"/>
    <w:rsid w:val="001E5F0B"/>
    <w:rsid w:val="001E7191"/>
    <w:rsid w:val="001F17BA"/>
    <w:rsid w:val="001F47EE"/>
    <w:rsid w:val="001F7AFB"/>
    <w:rsid w:val="00200A7A"/>
    <w:rsid w:val="002011A2"/>
    <w:rsid w:val="00217C77"/>
    <w:rsid w:val="002202D4"/>
    <w:rsid w:val="00223952"/>
    <w:rsid w:val="002269AB"/>
    <w:rsid w:val="002348D4"/>
    <w:rsid w:val="002522B5"/>
    <w:rsid w:val="00255369"/>
    <w:rsid w:val="00270A13"/>
    <w:rsid w:val="002710F9"/>
    <w:rsid w:val="002724B5"/>
    <w:rsid w:val="00273EE4"/>
    <w:rsid w:val="002762BF"/>
    <w:rsid w:val="00280659"/>
    <w:rsid w:val="002841C9"/>
    <w:rsid w:val="0028517F"/>
    <w:rsid w:val="00286448"/>
    <w:rsid w:val="002903B7"/>
    <w:rsid w:val="00293A19"/>
    <w:rsid w:val="002A073B"/>
    <w:rsid w:val="002A3156"/>
    <w:rsid w:val="002A5E36"/>
    <w:rsid w:val="002A7093"/>
    <w:rsid w:val="002C39C0"/>
    <w:rsid w:val="002D0A24"/>
    <w:rsid w:val="002D0FB7"/>
    <w:rsid w:val="002D1871"/>
    <w:rsid w:val="002D29F3"/>
    <w:rsid w:val="002D5B7B"/>
    <w:rsid w:val="002E268B"/>
    <w:rsid w:val="002E5C18"/>
    <w:rsid w:val="002E5F71"/>
    <w:rsid w:val="002F1A68"/>
    <w:rsid w:val="002F3652"/>
    <w:rsid w:val="002F4354"/>
    <w:rsid w:val="00304CA7"/>
    <w:rsid w:val="00307F1D"/>
    <w:rsid w:val="00314E4F"/>
    <w:rsid w:val="00333540"/>
    <w:rsid w:val="00335302"/>
    <w:rsid w:val="00340726"/>
    <w:rsid w:val="00344388"/>
    <w:rsid w:val="003526EE"/>
    <w:rsid w:val="0035340B"/>
    <w:rsid w:val="00357C00"/>
    <w:rsid w:val="003603CD"/>
    <w:rsid w:val="00366CCA"/>
    <w:rsid w:val="0037003B"/>
    <w:rsid w:val="0037370C"/>
    <w:rsid w:val="00377310"/>
    <w:rsid w:val="003829D6"/>
    <w:rsid w:val="00392887"/>
    <w:rsid w:val="003A5AA5"/>
    <w:rsid w:val="003B3886"/>
    <w:rsid w:val="003B485E"/>
    <w:rsid w:val="003B54D1"/>
    <w:rsid w:val="003C0182"/>
    <w:rsid w:val="003C1EF6"/>
    <w:rsid w:val="003C638B"/>
    <w:rsid w:val="003D59AC"/>
    <w:rsid w:val="003E2705"/>
    <w:rsid w:val="003E7A37"/>
    <w:rsid w:val="003F0D72"/>
    <w:rsid w:val="003F3D41"/>
    <w:rsid w:val="003F7FD9"/>
    <w:rsid w:val="00402A76"/>
    <w:rsid w:val="0040405F"/>
    <w:rsid w:val="0040562C"/>
    <w:rsid w:val="0040699F"/>
    <w:rsid w:val="00413E8D"/>
    <w:rsid w:val="0042692E"/>
    <w:rsid w:val="00435C9E"/>
    <w:rsid w:val="004378C2"/>
    <w:rsid w:val="00437F4F"/>
    <w:rsid w:val="0044040D"/>
    <w:rsid w:val="0044177F"/>
    <w:rsid w:val="0044344D"/>
    <w:rsid w:val="0044417F"/>
    <w:rsid w:val="004502CB"/>
    <w:rsid w:val="00456B69"/>
    <w:rsid w:val="00457A16"/>
    <w:rsid w:val="00463B14"/>
    <w:rsid w:val="00463FA0"/>
    <w:rsid w:val="00464311"/>
    <w:rsid w:val="00471251"/>
    <w:rsid w:val="00482450"/>
    <w:rsid w:val="00484193"/>
    <w:rsid w:val="00496229"/>
    <w:rsid w:val="004A276E"/>
    <w:rsid w:val="004A6BB2"/>
    <w:rsid w:val="004B2085"/>
    <w:rsid w:val="004B734B"/>
    <w:rsid w:val="004C5446"/>
    <w:rsid w:val="004D098F"/>
    <w:rsid w:val="004D3122"/>
    <w:rsid w:val="004D4E17"/>
    <w:rsid w:val="004D77E6"/>
    <w:rsid w:val="004E6F23"/>
    <w:rsid w:val="004F0241"/>
    <w:rsid w:val="004F6368"/>
    <w:rsid w:val="004F6C2C"/>
    <w:rsid w:val="005037B6"/>
    <w:rsid w:val="00503B43"/>
    <w:rsid w:val="00507D9C"/>
    <w:rsid w:val="00513E84"/>
    <w:rsid w:val="0051705B"/>
    <w:rsid w:val="005217B7"/>
    <w:rsid w:val="00523678"/>
    <w:rsid w:val="00533E3B"/>
    <w:rsid w:val="00537BF5"/>
    <w:rsid w:val="00541538"/>
    <w:rsid w:val="0055030D"/>
    <w:rsid w:val="00556458"/>
    <w:rsid w:val="005622C3"/>
    <w:rsid w:val="00563312"/>
    <w:rsid w:val="00564EE7"/>
    <w:rsid w:val="005707CB"/>
    <w:rsid w:val="0057344F"/>
    <w:rsid w:val="0057774C"/>
    <w:rsid w:val="0058189F"/>
    <w:rsid w:val="00582384"/>
    <w:rsid w:val="005950C2"/>
    <w:rsid w:val="005A781E"/>
    <w:rsid w:val="005B21C8"/>
    <w:rsid w:val="005C27F3"/>
    <w:rsid w:val="005C6AF1"/>
    <w:rsid w:val="005D7215"/>
    <w:rsid w:val="005E0FE2"/>
    <w:rsid w:val="005E1FEF"/>
    <w:rsid w:val="005E4033"/>
    <w:rsid w:val="005E4785"/>
    <w:rsid w:val="005E657D"/>
    <w:rsid w:val="005F2C4D"/>
    <w:rsid w:val="005F6A44"/>
    <w:rsid w:val="00605218"/>
    <w:rsid w:val="00605719"/>
    <w:rsid w:val="00613C85"/>
    <w:rsid w:val="00620500"/>
    <w:rsid w:val="00623BEE"/>
    <w:rsid w:val="00624EF8"/>
    <w:rsid w:val="0063047A"/>
    <w:rsid w:val="00631127"/>
    <w:rsid w:val="00633DD2"/>
    <w:rsid w:val="0064088D"/>
    <w:rsid w:val="00643EE4"/>
    <w:rsid w:val="00645FE2"/>
    <w:rsid w:val="00647764"/>
    <w:rsid w:val="00647A06"/>
    <w:rsid w:val="00650F56"/>
    <w:rsid w:val="0065314F"/>
    <w:rsid w:val="00653E24"/>
    <w:rsid w:val="00660EC1"/>
    <w:rsid w:val="006637D6"/>
    <w:rsid w:val="00665280"/>
    <w:rsid w:val="006722C0"/>
    <w:rsid w:val="00674BD1"/>
    <w:rsid w:val="00676B75"/>
    <w:rsid w:val="00680199"/>
    <w:rsid w:val="00680F5E"/>
    <w:rsid w:val="006818B1"/>
    <w:rsid w:val="00685ADF"/>
    <w:rsid w:val="006A0D0E"/>
    <w:rsid w:val="006A7521"/>
    <w:rsid w:val="006C1CE7"/>
    <w:rsid w:val="006C3FCE"/>
    <w:rsid w:val="006C4AE0"/>
    <w:rsid w:val="006C5B5C"/>
    <w:rsid w:val="006C7E89"/>
    <w:rsid w:val="006D6D61"/>
    <w:rsid w:val="006E595C"/>
    <w:rsid w:val="006E72CD"/>
    <w:rsid w:val="006F7E19"/>
    <w:rsid w:val="00703B5D"/>
    <w:rsid w:val="007047D2"/>
    <w:rsid w:val="007058CB"/>
    <w:rsid w:val="00707D34"/>
    <w:rsid w:val="00711E6E"/>
    <w:rsid w:val="00712404"/>
    <w:rsid w:val="00715FB6"/>
    <w:rsid w:val="00717FC2"/>
    <w:rsid w:val="007211DB"/>
    <w:rsid w:val="007279CD"/>
    <w:rsid w:val="007327E2"/>
    <w:rsid w:val="0073544C"/>
    <w:rsid w:val="0073655D"/>
    <w:rsid w:val="00736C6A"/>
    <w:rsid w:val="00744C47"/>
    <w:rsid w:val="00746BE6"/>
    <w:rsid w:val="00755011"/>
    <w:rsid w:val="00756ADC"/>
    <w:rsid w:val="00760FCD"/>
    <w:rsid w:val="00763E5B"/>
    <w:rsid w:val="00767CD3"/>
    <w:rsid w:val="00770E51"/>
    <w:rsid w:val="00773003"/>
    <w:rsid w:val="0077703B"/>
    <w:rsid w:val="00786049"/>
    <w:rsid w:val="00794CD7"/>
    <w:rsid w:val="007A04A1"/>
    <w:rsid w:val="007A1105"/>
    <w:rsid w:val="007A1B84"/>
    <w:rsid w:val="007B1F33"/>
    <w:rsid w:val="007B20A2"/>
    <w:rsid w:val="007B3C96"/>
    <w:rsid w:val="007C3368"/>
    <w:rsid w:val="007C6ADE"/>
    <w:rsid w:val="007D14BF"/>
    <w:rsid w:val="007D156A"/>
    <w:rsid w:val="007D2092"/>
    <w:rsid w:val="007D655A"/>
    <w:rsid w:val="007D77DA"/>
    <w:rsid w:val="007E3641"/>
    <w:rsid w:val="007E38A3"/>
    <w:rsid w:val="007F7979"/>
    <w:rsid w:val="00801DE6"/>
    <w:rsid w:val="00801E5A"/>
    <w:rsid w:val="008021FA"/>
    <w:rsid w:val="0080476B"/>
    <w:rsid w:val="00805296"/>
    <w:rsid w:val="008073BF"/>
    <w:rsid w:val="00812377"/>
    <w:rsid w:val="0081539F"/>
    <w:rsid w:val="00816FC4"/>
    <w:rsid w:val="0081739C"/>
    <w:rsid w:val="00824156"/>
    <w:rsid w:val="00833296"/>
    <w:rsid w:val="00850268"/>
    <w:rsid w:val="00853A75"/>
    <w:rsid w:val="0085533D"/>
    <w:rsid w:val="00855714"/>
    <w:rsid w:val="008613D3"/>
    <w:rsid w:val="00861B78"/>
    <w:rsid w:val="00866822"/>
    <w:rsid w:val="00870436"/>
    <w:rsid w:val="008704F2"/>
    <w:rsid w:val="008717CD"/>
    <w:rsid w:val="00877116"/>
    <w:rsid w:val="00887C11"/>
    <w:rsid w:val="00890BAB"/>
    <w:rsid w:val="008965ED"/>
    <w:rsid w:val="008A5711"/>
    <w:rsid w:val="008A57C9"/>
    <w:rsid w:val="008A5F07"/>
    <w:rsid w:val="008B12B0"/>
    <w:rsid w:val="008B5852"/>
    <w:rsid w:val="008C3021"/>
    <w:rsid w:val="008D6E89"/>
    <w:rsid w:val="008E46DB"/>
    <w:rsid w:val="008F6866"/>
    <w:rsid w:val="0092128E"/>
    <w:rsid w:val="009222CC"/>
    <w:rsid w:val="009239FD"/>
    <w:rsid w:val="00934E08"/>
    <w:rsid w:val="009368A4"/>
    <w:rsid w:val="00941EDD"/>
    <w:rsid w:val="00950314"/>
    <w:rsid w:val="00950E3D"/>
    <w:rsid w:val="0095485A"/>
    <w:rsid w:val="009640FF"/>
    <w:rsid w:val="00974D59"/>
    <w:rsid w:val="009772E0"/>
    <w:rsid w:val="009776B8"/>
    <w:rsid w:val="00987521"/>
    <w:rsid w:val="00992C27"/>
    <w:rsid w:val="00995029"/>
    <w:rsid w:val="00995DD2"/>
    <w:rsid w:val="009A1780"/>
    <w:rsid w:val="009A606C"/>
    <w:rsid w:val="009B1175"/>
    <w:rsid w:val="009C001B"/>
    <w:rsid w:val="009C3FA0"/>
    <w:rsid w:val="009C6B44"/>
    <w:rsid w:val="009D3C32"/>
    <w:rsid w:val="009D51C2"/>
    <w:rsid w:val="009E3E12"/>
    <w:rsid w:val="009E6184"/>
    <w:rsid w:val="009F1983"/>
    <w:rsid w:val="009F6A60"/>
    <w:rsid w:val="00A0635F"/>
    <w:rsid w:val="00A1022B"/>
    <w:rsid w:val="00A11263"/>
    <w:rsid w:val="00A1233D"/>
    <w:rsid w:val="00A12CA5"/>
    <w:rsid w:val="00A14E74"/>
    <w:rsid w:val="00A1713E"/>
    <w:rsid w:val="00A359DC"/>
    <w:rsid w:val="00A360BB"/>
    <w:rsid w:val="00A3668C"/>
    <w:rsid w:val="00A3708C"/>
    <w:rsid w:val="00A418E8"/>
    <w:rsid w:val="00A44EF3"/>
    <w:rsid w:val="00A44F7C"/>
    <w:rsid w:val="00A44FB4"/>
    <w:rsid w:val="00A47341"/>
    <w:rsid w:val="00A54B2D"/>
    <w:rsid w:val="00A555E5"/>
    <w:rsid w:val="00A615E3"/>
    <w:rsid w:val="00A6312D"/>
    <w:rsid w:val="00A6417C"/>
    <w:rsid w:val="00A64187"/>
    <w:rsid w:val="00A64A19"/>
    <w:rsid w:val="00A667F0"/>
    <w:rsid w:val="00A8222D"/>
    <w:rsid w:val="00A83544"/>
    <w:rsid w:val="00A83AD0"/>
    <w:rsid w:val="00A91DE4"/>
    <w:rsid w:val="00AA79D1"/>
    <w:rsid w:val="00AB1DDD"/>
    <w:rsid w:val="00AB23E5"/>
    <w:rsid w:val="00AB23E6"/>
    <w:rsid w:val="00AB2B75"/>
    <w:rsid w:val="00AB46E4"/>
    <w:rsid w:val="00AB59E3"/>
    <w:rsid w:val="00AB751D"/>
    <w:rsid w:val="00AC0AA2"/>
    <w:rsid w:val="00AC1DF1"/>
    <w:rsid w:val="00AD0862"/>
    <w:rsid w:val="00AD3C21"/>
    <w:rsid w:val="00AD4F33"/>
    <w:rsid w:val="00AD5CAD"/>
    <w:rsid w:val="00AE0761"/>
    <w:rsid w:val="00AE1E21"/>
    <w:rsid w:val="00AF1557"/>
    <w:rsid w:val="00AF22CD"/>
    <w:rsid w:val="00AF6A1C"/>
    <w:rsid w:val="00B018DE"/>
    <w:rsid w:val="00B10965"/>
    <w:rsid w:val="00B1381D"/>
    <w:rsid w:val="00B222A1"/>
    <w:rsid w:val="00B234BC"/>
    <w:rsid w:val="00B258CD"/>
    <w:rsid w:val="00B25F67"/>
    <w:rsid w:val="00B31AA9"/>
    <w:rsid w:val="00B36E17"/>
    <w:rsid w:val="00B37203"/>
    <w:rsid w:val="00B41739"/>
    <w:rsid w:val="00B471FA"/>
    <w:rsid w:val="00B53489"/>
    <w:rsid w:val="00B534C8"/>
    <w:rsid w:val="00B6697A"/>
    <w:rsid w:val="00B670E4"/>
    <w:rsid w:val="00B679DF"/>
    <w:rsid w:val="00B71682"/>
    <w:rsid w:val="00B71D24"/>
    <w:rsid w:val="00B809E7"/>
    <w:rsid w:val="00B94DD7"/>
    <w:rsid w:val="00B956DD"/>
    <w:rsid w:val="00B959D7"/>
    <w:rsid w:val="00BA2A5D"/>
    <w:rsid w:val="00BA3321"/>
    <w:rsid w:val="00BB1016"/>
    <w:rsid w:val="00BC0893"/>
    <w:rsid w:val="00BC39BE"/>
    <w:rsid w:val="00BC3C24"/>
    <w:rsid w:val="00BC632E"/>
    <w:rsid w:val="00BE2A7A"/>
    <w:rsid w:val="00BE463D"/>
    <w:rsid w:val="00BE7612"/>
    <w:rsid w:val="00BE76AD"/>
    <w:rsid w:val="00BF76C5"/>
    <w:rsid w:val="00C0253A"/>
    <w:rsid w:val="00C319C1"/>
    <w:rsid w:val="00C331D1"/>
    <w:rsid w:val="00C34A81"/>
    <w:rsid w:val="00C407E9"/>
    <w:rsid w:val="00C53324"/>
    <w:rsid w:val="00C53516"/>
    <w:rsid w:val="00C74993"/>
    <w:rsid w:val="00C75C65"/>
    <w:rsid w:val="00C8146D"/>
    <w:rsid w:val="00C831F2"/>
    <w:rsid w:val="00C8381D"/>
    <w:rsid w:val="00C84AD0"/>
    <w:rsid w:val="00C85C8C"/>
    <w:rsid w:val="00C9101E"/>
    <w:rsid w:val="00CB18E4"/>
    <w:rsid w:val="00CB22BC"/>
    <w:rsid w:val="00CB5A7F"/>
    <w:rsid w:val="00CC2469"/>
    <w:rsid w:val="00CC2853"/>
    <w:rsid w:val="00CD3534"/>
    <w:rsid w:val="00CD360C"/>
    <w:rsid w:val="00CD4E32"/>
    <w:rsid w:val="00CE4CAA"/>
    <w:rsid w:val="00CE58D9"/>
    <w:rsid w:val="00CE793B"/>
    <w:rsid w:val="00CF4A10"/>
    <w:rsid w:val="00CF58AF"/>
    <w:rsid w:val="00D00816"/>
    <w:rsid w:val="00D049B1"/>
    <w:rsid w:val="00D052CA"/>
    <w:rsid w:val="00D064DE"/>
    <w:rsid w:val="00D073D1"/>
    <w:rsid w:val="00D10A5F"/>
    <w:rsid w:val="00D10B34"/>
    <w:rsid w:val="00D10EC6"/>
    <w:rsid w:val="00D13C80"/>
    <w:rsid w:val="00D22CB6"/>
    <w:rsid w:val="00D23FCA"/>
    <w:rsid w:val="00D251E4"/>
    <w:rsid w:val="00D31E3E"/>
    <w:rsid w:val="00D347BA"/>
    <w:rsid w:val="00D37646"/>
    <w:rsid w:val="00D40702"/>
    <w:rsid w:val="00D46F81"/>
    <w:rsid w:val="00D521AD"/>
    <w:rsid w:val="00D57D23"/>
    <w:rsid w:val="00D62A07"/>
    <w:rsid w:val="00D631AB"/>
    <w:rsid w:val="00D677BF"/>
    <w:rsid w:val="00D67B38"/>
    <w:rsid w:val="00D70D07"/>
    <w:rsid w:val="00D7258D"/>
    <w:rsid w:val="00D7383A"/>
    <w:rsid w:val="00DA4EEA"/>
    <w:rsid w:val="00DB16E1"/>
    <w:rsid w:val="00DC0B99"/>
    <w:rsid w:val="00DC2783"/>
    <w:rsid w:val="00DC2F8C"/>
    <w:rsid w:val="00DD007D"/>
    <w:rsid w:val="00DD180B"/>
    <w:rsid w:val="00DD223C"/>
    <w:rsid w:val="00DD52BE"/>
    <w:rsid w:val="00DE68D4"/>
    <w:rsid w:val="00DF3DFC"/>
    <w:rsid w:val="00E068FB"/>
    <w:rsid w:val="00E10945"/>
    <w:rsid w:val="00E11DA3"/>
    <w:rsid w:val="00E205ED"/>
    <w:rsid w:val="00E21074"/>
    <w:rsid w:val="00E21264"/>
    <w:rsid w:val="00E21496"/>
    <w:rsid w:val="00E23177"/>
    <w:rsid w:val="00E236B2"/>
    <w:rsid w:val="00E24135"/>
    <w:rsid w:val="00E24C68"/>
    <w:rsid w:val="00E26928"/>
    <w:rsid w:val="00E31ED3"/>
    <w:rsid w:val="00E443B4"/>
    <w:rsid w:val="00E450B0"/>
    <w:rsid w:val="00E57B0D"/>
    <w:rsid w:val="00E60948"/>
    <w:rsid w:val="00E67E68"/>
    <w:rsid w:val="00E71C7A"/>
    <w:rsid w:val="00E85714"/>
    <w:rsid w:val="00E87C31"/>
    <w:rsid w:val="00E94351"/>
    <w:rsid w:val="00E952CC"/>
    <w:rsid w:val="00EB35D7"/>
    <w:rsid w:val="00EB45EB"/>
    <w:rsid w:val="00EB4D27"/>
    <w:rsid w:val="00EB7952"/>
    <w:rsid w:val="00EC2390"/>
    <w:rsid w:val="00EE1E40"/>
    <w:rsid w:val="00EE2ED9"/>
    <w:rsid w:val="00EE5681"/>
    <w:rsid w:val="00EE6689"/>
    <w:rsid w:val="00EF013F"/>
    <w:rsid w:val="00EF5E70"/>
    <w:rsid w:val="00F051A4"/>
    <w:rsid w:val="00F07679"/>
    <w:rsid w:val="00F13A83"/>
    <w:rsid w:val="00F142FA"/>
    <w:rsid w:val="00F15406"/>
    <w:rsid w:val="00F22DF6"/>
    <w:rsid w:val="00F2399F"/>
    <w:rsid w:val="00F30469"/>
    <w:rsid w:val="00F350F7"/>
    <w:rsid w:val="00F37DB5"/>
    <w:rsid w:val="00F464EE"/>
    <w:rsid w:val="00F46517"/>
    <w:rsid w:val="00F57086"/>
    <w:rsid w:val="00F57953"/>
    <w:rsid w:val="00F6196D"/>
    <w:rsid w:val="00F63E9D"/>
    <w:rsid w:val="00F64E95"/>
    <w:rsid w:val="00F72D26"/>
    <w:rsid w:val="00F77D34"/>
    <w:rsid w:val="00F8254C"/>
    <w:rsid w:val="00F82F40"/>
    <w:rsid w:val="00F85384"/>
    <w:rsid w:val="00F857B7"/>
    <w:rsid w:val="00F877A7"/>
    <w:rsid w:val="00F90E35"/>
    <w:rsid w:val="00F91241"/>
    <w:rsid w:val="00F9364B"/>
    <w:rsid w:val="00F96FDC"/>
    <w:rsid w:val="00FA1A11"/>
    <w:rsid w:val="00FA7460"/>
    <w:rsid w:val="00FB2A8B"/>
    <w:rsid w:val="00FB5CAD"/>
    <w:rsid w:val="00FB769C"/>
    <w:rsid w:val="00FC36C1"/>
    <w:rsid w:val="00FC76ED"/>
    <w:rsid w:val="00FD45FF"/>
    <w:rsid w:val="00FF2F23"/>
    <w:rsid w:val="00FF4321"/>
    <w:rsid w:val="00FF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D6C81"/>
  <w15:docId w15:val="{1D6B19CD-1406-468E-98ED-6CCF6EB3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7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57A1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457A16"/>
    <w:rPr>
      <w:sz w:val="18"/>
      <w:szCs w:val="18"/>
    </w:rPr>
  </w:style>
  <w:style w:type="paragraph" w:styleId="a5">
    <w:name w:val="footer"/>
    <w:basedOn w:val="a"/>
    <w:link w:val="a6"/>
    <w:unhideWhenUsed/>
    <w:rsid w:val="00457A1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457A16"/>
    <w:rPr>
      <w:sz w:val="18"/>
      <w:szCs w:val="18"/>
    </w:rPr>
  </w:style>
  <w:style w:type="paragraph" w:styleId="a7">
    <w:name w:val="List Paragraph"/>
    <w:basedOn w:val="a"/>
    <w:uiPriority w:val="34"/>
    <w:qFormat/>
    <w:rsid w:val="00457A16"/>
    <w:pPr>
      <w:ind w:firstLineChars="200" w:firstLine="420"/>
    </w:pPr>
    <w:rPr>
      <w:rFonts w:asciiTheme="minorHAnsi" w:eastAsiaTheme="minorEastAsia" w:hAnsiTheme="minorHAnsi" w:cstheme="minorBidi"/>
      <w:szCs w:val="22"/>
    </w:rPr>
  </w:style>
  <w:style w:type="table" w:styleId="a8">
    <w:name w:val="Table Grid"/>
    <w:basedOn w:val="a1"/>
    <w:uiPriority w:val="59"/>
    <w:rsid w:val="00457A16"/>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Document Map"/>
    <w:basedOn w:val="a"/>
    <w:link w:val="aa"/>
    <w:uiPriority w:val="99"/>
    <w:semiHidden/>
    <w:unhideWhenUsed/>
    <w:rsid w:val="00C84AD0"/>
    <w:rPr>
      <w:rFonts w:ascii="宋体"/>
      <w:sz w:val="18"/>
      <w:szCs w:val="18"/>
    </w:rPr>
  </w:style>
  <w:style w:type="character" w:customStyle="1" w:styleId="aa">
    <w:name w:val="文档结构图 字符"/>
    <w:basedOn w:val="a0"/>
    <w:link w:val="a9"/>
    <w:uiPriority w:val="99"/>
    <w:semiHidden/>
    <w:rsid w:val="00C84AD0"/>
    <w:rPr>
      <w:rFonts w:ascii="宋体" w:eastAsia="宋体"/>
      <w:sz w:val="18"/>
      <w:szCs w:val="18"/>
    </w:rPr>
  </w:style>
  <w:style w:type="paragraph" w:styleId="ab">
    <w:name w:val="Balloon Text"/>
    <w:basedOn w:val="a"/>
    <w:link w:val="ac"/>
    <w:uiPriority w:val="99"/>
    <w:semiHidden/>
    <w:unhideWhenUsed/>
    <w:rsid w:val="00801DE6"/>
    <w:rPr>
      <w:sz w:val="18"/>
      <w:szCs w:val="18"/>
    </w:rPr>
  </w:style>
  <w:style w:type="character" w:customStyle="1" w:styleId="ac">
    <w:name w:val="批注框文本 字符"/>
    <w:basedOn w:val="a0"/>
    <w:link w:val="ab"/>
    <w:uiPriority w:val="99"/>
    <w:semiHidden/>
    <w:rsid w:val="00801DE6"/>
    <w:rPr>
      <w:rFonts w:ascii="Times New Roman" w:eastAsia="宋体" w:hAnsi="Times New Roman" w:cs="Times New Roman"/>
      <w:sz w:val="18"/>
      <w:szCs w:val="18"/>
    </w:rPr>
  </w:style>
  <w:style w:type="paragraph" w:styleId="ad">
    <w:name w:val="Normal (Web)"/>
    <w:basedOn w:val="a"/>
    <w:uiPriority w:val="99"/>
    <w:semiHidden/>
    <w:unhideWhenUsed/>
    <w:rsid w:val="00FF487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78727">
      <w:bodyDiv w:val="1"/>
      <w:marLeft w:val="0"/>
      <w:marRight w:val="0"/>
      <w:marTop w:val="0"/>
      <w:marBottom w:val="0"/>
      <w:divBdr>
        <w:top w:val="none" w:sz="0" w:space="0" w:color="auto"/>
        <w:left w:val="none" w:sz="0" w:space="0" w:color="auto"/>
        <w:bottom w:val="none" w:sz="0" w:space="0" w:color="auto"/>
        <w:right w:val="none" w:sz="0" w:space="0" w:color="auto"/>
      </w:divBdr>
      <w:divsChild>
        <w:div w:id="998995249">
          <w:marLeft w:val="0"/>
          <w:marRight w:val="0"/>
          <w:marTop w:val="0"/>
          <w:marBottom w:val="0"/>
          <w:divBdr>
            <w:top w:val="none" w:sz="0" w:space="2" w:color="auto"/>
            <w:left w:val="none" w:sz="0" w:space="8" w:color="auto"/>
            <w:bottom w:val="single" w:sz="6" w:space="2" w:color="EEEEEE"/>
            <w:right w:val="none" w:sz="0" w:space="8" w:color="auto"/>
          </w:divBdr>
        </w:div>
        <w:div w:id="202597676">
          <w:marLeft w:val="0"/>
          <w:marRight w:val="0"/>
          <w:marTop w:val="0"/>
          <w:marBottom w:val="0"/>
          <w:divBdr>
            <w:top w:val="none" w:sz="0" w:space="2" w:color="auto"/>
            <w:left w:val="none" w:sz="0" w:space="8" w:color="auto"/>
            <w:bottom w:val="single" w:sz="6" w:space="2" w:color="EEEEEE"/>
            <w:right w:val="none" w:sz="0" w:space="8" w:color="auto"/>
          </w:divBdr>
        </w:div>
        <w:div w:id="2007437674">
          <w:marLeft w:val="0"/>
          <w:marRight w:val="0"/>
          <w:marTop w:val="0"/>
          <w:marBottom w:val="0"/>
          <w:divBdr>
            <w:top w:val="none" w:sz="0" w:space="2" w:color="auto"/>
            <w:left w:val="none" w:sz="0" w:space="8" w:color="auto"/>
            <w:bottom w:val="single" w:sz="6" w:space="2" w:color="EEEEEE"/>
            <w:right w:val="none" w:sz="0" w:space="8" w:color="auto"/>
          </w:divBdr>
        </w:div>
        <w:div w:id="179006312">
          <w:marLeft w:val="0"/>
          <w:marRight w:val="0"/>
          <w:marTop w:val="0"/>
          <w:marBottom w:val="0"/>
          <w:divBdr>
            <w:top w:val="none" w:sz="0" w:space="2" w:color="auto"/>
            <w:left w:val="none" w:sz="0" w:space="8" w:color="auto"/>
            <w:bottom w:val="single" w:sz="6" w:space="2" w:color="EEEEEE"/>
            <w:right w:val="none" w:sz="0" w:space="8" w:color="auto"/>
          </w:divBdr>
        </w:div>
        <w:div w:id="586227731">
          <w:marLeft w:val="0"/>
          <w:marRight w:val="0"/>
          <w:marTop w:val="0"/>
          <w:marBottom w:val="0"/>
          <w:divBdr>
            <w:top w:val="none" w:sz="0" w:space="2" w:color="auto"/>
            <w:left w:val="none" w:sz="0" w:space="8" w:color="auto"/>
            <w:bottom w:val="single" w:sz="6" w:space="2" w:color="EEEEEE"/>
            <w:right w:val="none" w:sz="0" w:space="8" w:color="auto"/>
          </w:divBdr>
        </w:div>
        <w:div w:id="133916526">
          <w:marLeft w:val="0"/>
          <w:marRight w:val="0"/>
          <w:marTop w:val="0"/>
          <w:marBottom w:val="0"/>
          <w:divBdr>
            <w:top w:val="none" w:sz="0" w:space="2" w:color="auto"/>
            <w:left w:val="none" w:sz="0" w:space="8" w:color="auto"/>
            <w:bottom w:val="single" w:sz="6" w:space="2" w:color="EEEEEE"/>
            <w:right w:val="none" w:sz="0" w:space="8" w:color="auto"/>
          </w:divBdr>
        </w:div>
        <w:div w:id="378021198">
          <w:marLeft w:val="0"/>
          <w:marRight w:val="0"/>
          <w:marTop w:val="0"/>
          <w:marBottom w:val="0"/>
          <w:divBdr>
            <w:top w:val="none" w:sz="0" w:space="2" w:color="auto"/>
            <w:left w:val="none" w:sz="0" w:space="8" w:color="auto"/>
            <w:bottom w:val="single" w:sz="6" w:space="2" w:color="EEEEEE"/>
            <w:right w:val="none" w:sz="0" w:space="8" w:color="auto"/>
          </w:divBdr>
        </w:div>
        <w:div w:id="1113940954">
          <w:marLeft w:val="0"/>
          <w:marRight w:val="0"/>
          <w:marTop w:val="0"/>
          <w:marBottom w:val="0"/>
          <w:divBdr>
            <w:top w:val="none" w:sz="0" w:space="2" w:color="auto"/>
            <w:left w:val="none" w:sz="0" w:space="8" w:color="auto"/>
            <w:bottom w:val="single" w:sz="6" w:space="2" w:color="EEEEEE"/>
            <w:right w:val="none" w:sz="0" w:space="8" w:color="auto"/>
          </w:divBdr>
        </w:div>
        <w:div w:id="977684852">
          <w:marLeft w:val="0"/>
          <w:marRight w:val="0"/>
          <w:marTop w:val="0"/>
          <w:marBottom w:val="0"/>
          <w:divBdr>
            <w:top w:val="none" w:sz="0" w:space="2" w:color="auto"/>
            <w:left w:val="none" w:sz="0" w:space="8" w:color="auto"/>
            <w:bottom w:val="single" w:sz="6" w:space="2" w:color="EEEEEE"/>
            <w:right w:val="none" w:sz="0" w:space="8" w:color="auto"/>
          </w:divBdr>
        </w:div>
      </w:divsChild>
    </w:div>
    <w:div w:id="335502481">
      <w:bodyDiv w:val="1"/>
      <w:marLeft w:val="0"/>
      <w:marRight w:val="0"/>
      <w:marTop w:val="0"/>
      <w:marBottom w:val="0"/>
      <w:divBdr>
        <w:top w:val="none" w:sz="0" w:space="0" w:color="auto"/>
        <w:left w:val="none" w:sz="0" w:space="0" w:color="auto"/>
        <w:bottom w:val="none" w:sz="0" w:space="0" w:color="auto"/>
        <w:right w:val="none" w:sz="0" w:space="0" w:color="auto"/>
      </w:divBdr>
    </w:div>
    <w:div w:id="537206887">
      <w:bodyDiv w:val="1"/>
      <w:marLeft w:val="0"/>
      <w:marRight w:val="0"/>
      <w:marTop w:val="0"/>
      <w:marBottom w:val="0"/>
      <w:divBdr>
        <w:top w:val="none" w:sz="0" w:space="0" w:color="auto"/>
        <w:left w:val="none" w:sz="0" w:space="0" w:color="auto"/>
        <w:bottom w:val="none" w:sz="0" w:space="0" w:color="auto"/>
        <w:right w:val="none" w:sz="0" w:space="0" w:color="auto"/>
      </w:divBdr>
    </w:div>
    <w:div w:id="582690199">
      <w:bodyDiv w:val="1"/>
      <w:marLeft w:val="0"/>
      <w:marRight w:val="0"/>
      <w:marTop w:val="0"/>
      <w:marBottom w:val="0"/>
      <w:divBdr>
        <w:top w:val="none" w:sz="0" w:space="0" w:color="auto"/>
        <w:left w:val="none" w:sz="0" w:space="0" w:color="auto"/>
        <w:bottom w:val="none" w:sz="0" w:space="0" w:color="auto"/>
        <w:right w:val="none" w:sz="0" w:space="0" w:color="auto"/>
      </w:divBdr>
    </w:div>
    <w:div w:id="624577394">
      <w:bodyDiv w:val="1"/>
      <w:marLeft w:val="0"/>
      <w:marRight w:val="0"/>
      <w:marTop w:val="0"/>
      <w:marBottom w:val="0"/>
      <w:divBdr>
        <w:top w:val="none" w:sz="0" w:space="0" w:color="auto"/>
        <w:left w:val="none" w:sz="0" w:space="0" w:color="auto"/>
        <w:bottom w:val="none" w:sz="0" w:space="0" w:color="auto"/>
        <w:right w:val="none" w:sz="0" w:space="0" w:color="auto"/>
      </w:divBdr>
      <w:divsChild>
        <w:div w:id="2105954041">
          <w:marLeft w:val="0"/>
          <w:marRight w:val="0"/>
          <w:marTop w:val="0"/>
          <w:marBottom w:val="0"/>
          <w:divBdr>
            <w:top w:val="none" w:sz="0" w:space="0" w:color="auto"/>
            <w:left w:val="none" w:sz="0" w:space="0" w:color="auto"/>
            <w:bottom w:val="none" w:sz="0" w:space="0" w:color="auto"/>
            <w:right w:val="none" w:sz="0" w:space="0" w:color="auto"/>
          </w:divBdr>
        </w:div>
        <w:div w:id="1327518075">
          <w:marLeft w:val="0"/>
          <w:marRight w:val="0"/>
          <w:marTop w:val="0"/>
          <w:marBottom w:val="0"/>
          <w:divBdr>
            <w:top w:val="none" w:sz="0" w:space="0" w:color="auto"/>
            <w:left w:val="none" w:sz="0" w:space="0" w:color="auto"/>
            <w:bottom w:val="none" w:sz="0" w:space="0" w:color="auto"/>
            <w:right w:val="none" w:sz="0" w:space="0" w:color="auto"/>
          </w:divBdr>
        </w:div>
        <w:div w:id="1851990593">
          <w:marLeft w:val="0"/>
          <w:marRight w:val="0"/>
          <w:marTop w:val="0"/>
          <w:marBottom w:val="0"/>
          <w:divBdr>
            <w:top w:val="none" w:sz="0" w:space="0" w:color="auto"/>
            <w:left w:val="none" w:sz="0" w:space="0" w:color="auto"/>
            <w:bottom w:val="none" w:sz="0" w:space="0" w:color="auto"/>
            <w:right w:val="none" w:sz="0" w:space="0" w:color="auto"/>
          </w:divBdr>
        </w:div>
      </w:divsChild>
    </w:div>
    <w:div w:id="817187983">
      <w:bodyDiv w:val="1"/>
      <w:marLeft w:val="0"/>
      <w:marRight w:val="0"/>
      <w:marTop w:val="0"/>
      <w:marBottom w:val="0"/>
      <w:divBdr>
        <w:top w:val="none" w:sz="0" w:space="0" w:color="auto"/>
        <w:left w:val="none" w:sz="0" w:space="0" w:color="auto"/>
        <w:bottom w:val="none" w:sz="0" w:space="0" w:color="auto"/>
        <w:right w:val="none" w:sz="0" w:space="0" w:color="auto"/>
      </w:divBdr>
    </w:div>
    <w:div w:id="1252162135">
      <w:bodyDiv w:val="1"/>
      <w:marLeft w:val="0"/>
      <w:marRight w:val="0"/>
      <w:marTop w:val="0"/>
      <w:marBottom w:val="0"/>
      <w:divBdr>
        <w:top w:val="none" w:sz="0" w:space="0" w:color="auto"/>
        <w:left w:val="none" w:sz="0" w:space="0" w:color="auto"/>
        <w:bottom w:val="none" w:sz="0" w:space="0" w:color="auto"/>
        <w:right w:val="none" w:sz="0" w:space="0" w:color="auto"/>
      </w:divBdr>
    </w:div>
    <w:div w:id="1399397813">
      <w:bodyDiv w:val="1"/>
      <w:marLeft w:val="0"/>
      <w:marRight w:val="0"/>
      <w:marTop w:val="0"/>
      <w:marBottom w:val="0"/>
      <w:divBdr>
        <w:top w:val="none" w:sz="0" w:space="0" w:color="auto"/>
        <w:left w:val="none" w:sz="0" w:space="0" w:color="auto"/>
        <w:bottom w:val="none" w:sz="0" w:space="0" w:color="auto"/>
        <w:right w:val="none" w:sz="0" w:space="0" w:color="auto"/>
      </w:divBdr>
    </w:div>
    <w:div w:id="145005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0CBA4-1F1A-4DC0-9B7B-EE2923C4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TotalTime>
  <Pages>2</Pages>
  <Words>162</Words>
  <Characters>924</Characters>
  <Application>Microsoft Office Word</Application>
  <DocSecurity>0</DocSecurity>
  <Lines>7</Lines>
  <Paragraphs>2</Paragraphs>
  <ScaleCrop>false</ScaleCrop>
  <Company>DHCC</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Sixday</dc:creator>
  <cp:lastModifiedBy>zyus</cp:lastModifiedBy>
  <cp:revision>660</cp:revision>
  <dcterms:created xsi:type="dcterms:W3CDTF">2012-06-08T03:36:00Z</dcterms:created>
  <dcterms:modified xsi:type="dcterms:W3CDTF">2017-03-12T03:23:00Z</dcterms:modified>
</cp:coreProperties>
</file>