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F4066" w14:textId="77777777" w:rsidR="007F2D0D" w:rsidRDefault="00000000">
      <w:pPr>
        <w:jc w:val="center"/>
      </w:pPr>
      <w:r>
        <w:rPr>
          <w:b/>
          <w:color w:val="1A237E"/>
          <w:sz w:val="64"/>
        </w:rPr>
        <w:br/>
      </w:r>
      <w:r>
        <w:rPr>
          <w:b/>
          <w:color w:val="1A237E"/>
          <w:sz w:val="64"/>
        </w:rPr>
        <w:br/>
      </w:r>
      <w:r>
        <w:rPr>
          <w:b/>
          <w:color w:val="1A237E"/>
          <w:sz w:val="64"/>
        </w:rPr>
        <w:br/>
      </w:r>
      <w:r>
        <w:rPr>
          <w:b/>
          <w:color w:val="1A237E"/>
          <w:sz w:val="64"/>
        </w:rPr>
        <w:br/>
        <w:t>Data Platform</w:t>
      </w:r>
      <w:r>
        <w:rPr>
          <w:b/>
          <w:color w:val="1A237E"/>
          <w:sz w:val="64"/>
        </w:rPr>
        <w:br/>
        <w:t>Capability Assessment</w:t>
      </w:r>
    </w:p>
    <w:p w14:paraId="29E62B86" w14:textId="77777777" w:rsidR="007F2D0D" w:rsidRDefault="00000000">
      <w:pPr>
        <w:jc w:val="center"/>
      </w:pPr>
      <w:r>
        <w:rPr>
          <w:color w:val="546E7A"/>
          <w:sz w:val="40"/>
        </w:rPr>
        <w:t>Full Assessment Report</w:t>
      </w:r>
    </w:p>
    <w:p w14:paraId="7E207C6F" w14:textId="77777777" w:rsidR="007F2D0D" w:rsidRDefault="00000000">
      <w:pPr>
        <w:jc w:val="center"/>
      </w:pPr>
      <w:r>
        <w:rPr>
          <w:color w:val="78909C"/>
          <w:sz w:val="32"/>
        </w:rPr>
        <w:t>April 2026</w:t>
      </w:r>
    </w:p>
    <w:p w14:paraId="3F52A1FA" w14:textId="77777777" w:rsidR="007F2D0D" w:rsidRDefault="00000000">
      <w:pPr>
        <w:jc w:val="center"/>
      </w:pPr>
      <w:r>
        <w:rPr>
          <w:i/>
          <w:color w:val="D32F2F"/>
          <w:sz w:val="24"/>
        </w:rPr>
        <w:br/>
      </w:r>
      <w:r>
        <w:rPr>
          <w:i/>
          <w:color w:val="D32F2F"/>
          <w:sz w:val="24"/>
        </w:rPr>
        <w:br/>
        <w:t>Confidential – Internal Use Only</w:t>
      </w:r>
    </w:p>
    <w:p w14:paraId="601CC86A" w14:textId="77777777" w:rsidR="007F2D0D" w:rsidRDefault="00000000">
      <w:r>
        <w:br w:type="page"/>
      </w:r>
    </w:p>
    <w:p w14:paraId="4B41671E" w14:textId="77777777" w:rsidR="007F2D0D" w:rsidRDefault="00000000">
      <w:pPr>
        <w:pStyle w:val="Heading1"/>
      </w:pPr>
      <w:r>
        <w:lastRenderedPageBreak/>
        <w:t>Table of Contents</w:t>
      </w:r>
    </w:p>
    <w:p w14:paraId="271DD738" w14:textId="77777777" w:rsidR="007F2D0D" w:rsidRDefault="00000000">
      <w:pPr>
        <w:pStyle w:val="ListNumber"/>
      </w:pPr>
      <w:r>
        <w:t>1. Executive Summary</w:t>
      </w:r>
    </w:p>
    <w:p w14:paraId="3ED659B5" w14:textId="77777777" w:rsidR="007F2D0D" w:rsidRDefault="00000000">
      <w:pPr>
        <w:pStyle w:val="ListNumber"/>
      </w:pPr>
      <w:r>
        <w:t>2. Assessment Methodology</w:t>
      </w:r>
    </w:p>
    <w:p w14:paraId="403C50D7" w14:textId="77777777" w:rsidR="007F2D0D" w:rsidRDefault="00000000">
      <w:pPr>
        <w:pStyle w:val="ListNumber"/>
      </w:pPr>
      <w:r>
        <w:t>3. Overall Maturity Score</w:t>
      </w:r>
    </w:p>
    <w:p w14:paraId="64F62B02" w14:textId="77777777" w:rsidR="007F2D0D" w:rsidRDefault="00000000">
      <w:pPr>
        <w:pStyle w:val="ListNumber"/>
      </w:pPr>
      <w:r>
        <w:t>4. Domain 1: Data Integration</w:t>
      </w:r>
    </w:p>
    <w:p w14:paraId="52DCE2F0" w14:textId="77777777" w:rsidR="007F2D0D" w:rsidRDefault="00000000">
      <w:pPr>
        <w:pStyle w:val="ListNumber"/>
      </w:pPr>
      <w:r>
        <w:t>5. Domain 2: Data Management</w:t>
      </w:r>
    </w:p>
    <w:p w14:paraId="7EFAEAA6" w14:textId="77777777" w:rsidR="007F2D0D" w:rsidRDefault="00000000">
      <w:pPr>
        <w:pStyle w:val="ListNumber"/>
      </w:pPr>
      <w:r>
        <w:t>6. Domain 3: Data Quality Management</w:t>
      </w:r>
    </w:p>
    <w:p w14:paraId="7B08DDDC" w14:textId="77777777" w:rsidR="007F2D0D" w:rsidRDefault="00000000">
      <w:pPr>
        <w:pStyle w:val="ListNumber"/>
      </w:pPr>
      <w:r>
        <w:t>7. Domain 4: Analytics</w:t>
      </w:r>
    </w:p>
    <w:p w14:paraId="1E342EFE" w14:textId="77777777" w:rsidR="007F2D0D" w:rsidRDefault="00000000">
      <w:pPr>
        <w:pStyle w:val="ListNumber"/>
      </w:pPr>
      <w:r>
        <w:t>8. Domain 5: Metadata Management</w:t>
      </w:r>
    </w:p>
    <w:p w14:paraId="52FB99AB" w14:textId="77777777" w:rsidR="007F2D0D" w:rsidRDefault="00000000">
      <w:pPr>
        <w:pStyle w:val="ListNumber"/>
      </w:pPr>
      <w:r>
        <w:t>9. Domain 6: Security &amp; Compliance</w:t>
      </w:r>
    </w:p>
    <w:p w14:paraId="19431555" w14:textId="77777777" w:rsidR="007F2D0D" w:rsidRDefault="00000000">
      <w:pPr>
        <w:pStyle w:val="ListNumber"/>
      </w:pPr>
      <w:r>
        <w:t>10. Domain 7: Data Governance</w:t>
      </w:r>
    </w:p>
    <w:p w14:paraId="3D961A0C" w14:textId="77777777" w:rsidR="007F2D0D" w:rsidRDefault="00000000">
      <w:pPr>
        <w:pStyle w:val="ListNumber"/>
      </w:pPr>
      <w:r>
        <w:t>11. Domain 8: Supporting Technology</w:t>
      </w:r>
    </w:p>
    <w:p w14:paraId="427212BB" w14:textId="77777777" w:rsidR="007F2D0D" w:rsidRDefault="00000000">
      <w:pPr>
        <w:pStyle w:val="ListNumber"/>
      </w:pPr>
      <w:r>
        <w:t>12. Key Findings &amp; Recommended Priorities</w:t>
      </w:r>
    </w:p>
    <w:p w14:paraId="2D4557A4" w14:textId="77777777" w:rsidR="007F2D0D" w:rsidRDefault="00000000">
      <w:pPr>
        <w:pStyle w:val="ListNumber"/>
      </w:pPr>
      <w:r>
        <w:t>13. Maturity Roadmap</w:t>
      </w:r>
    </w:p>
    <w:p w14:paraId="584001E6" w14:textId="77777777" w:rsidR="007F2D0D" w:rsidRDefault="00000000">
      <w:r>
        <w:br w:type="page"/>
      </w:r>
    </w:p>
    <w:p w14:paraId="2A95ADCC" w14:textId="77777777" w:rsidR="007F2D0D" w:rsidRDefault="00000000">
      <w:pPr>
        <w:pStyle w:val="Heading1"/>
      </w:pPr>
      <w:r>
        <w:lastRenderedPageBreak/>
        <w:t>1. Executive Summary</w:t>
      </w:r>
    </w:p>
    <w:p w14:paraId="4B392B66" w14:textId="77777777" w:rsidR="007F2D0D" w:rsidRDefault="00000000">
      <w:r>
        <w:t>This report presents the findings of a comprehensive Data Platform Capability Assessment conducted across eight capability domains and 36 sub-areas. The assessment evaluates the organisation's data platform maturity using a five-level model, scoring each sub-area across four dimensions: Process Maturity, Tooling Maturity, People &amp; Skills, and Automation Level.</w:t>
      </w:r>
    </w:p>
    <w:p w14:paraId="6B42BC0C" w14:textId="77777777" w:rsidR="007F2D0D" w:rsidRDefault="007F2D0D"/>
    <w:p w14:paraId="7A3509F3" w14:textId="319E11A5" w:rsidR="007F2D0D" w:rsidRDefault="00000000">
      <w:r>
        <w:rPr>
          <w:b/>
          <w:sz w:val="28"/>
        </w:rPr>
        <w:t>Overall Platform Maturity Score: 1.</w:t>
      </w:r>
      <w:r w:rsidR="006F5EDD">
        <w:rPr>
          <w:b/>
          <w:sz w:val="28"/>
        </w:rPr>
        <w:t>4</w:t>
      </w:r>
      <w:r>
        <w:rPr>
          <w:b/>
          <w:sz w:val="28"/>
        </w:rPr>
        <w:t xml:space="preserve"> out of 5.0 (Initial)</w:t>
      </w:r>
    </w:p>
    <w:p w14:paraId="5FCB9734" w14:textId="77777777" w:rsidR="007F2D0D" w:rsidRDefault="007F2D0D"/>
    <w:p w14:paraId="20747D56" w14:textId="5F0DFE69" w:rsidR="007F2D0D" w:rsidRDefault="00000000">
      <w:r>
        <w:t xml:space="preserve">The assessment reveals that the data platform is at a very early stage of maturity. While foundational technology investments have been made (Confluent Cloud, Databricks, Azure Data Factory, Delta Lake), the surrounding processes, governance, monitoring, automation, and people capabilities are either absent or ad hoc. </w:t>
      </w:r>
      <w:r w:rsidR="000C4925">
        <w:t>All domains scored less than</w:t>
      </w:r>
      <w:r>
        <w:t xml:space="preserve"> </w:t>
      </w:r>
      <w:r w:rsidR="000C4925">
        <w:t>2</w:t>
      </w:r>
      <w:r>
        <w:t>.0 (</w:t>
      </w:r>
      <w:r w:rsidR="000C4925">
        <w:t>Developing</w:t>
      </w:r>
      <w:r>
        <w:t>), indicating fundamental gaps across data quality, analytics, security, governance, and supporting technology.</w:t>
      </w:r>
    </w:p>
    <w:p w14:paraId="2FF8FEBF" w14:textId="77777777" w:rsidR="007F2D0D" w:rsidRDefault="007F2D0D"/>
    <w:p w14:paraId="7E51A931" w14:textId="77777777" w:rsidR="007F2D0D" w:rsidRDefault="00000000">
      <w:r>
        <w:rPr>
          <w:b/>
        </w:rPr>
        <w:t>Key technology assets in place include:</w:t>
      </w:r>
    </w:p>
    <w:p w14:paraId="1DD4CBC4" w14:textId="7E661A63" w:rsidR="007F2D0D" w:rsidRDefault="00000000">
      <w:pPr>
        <w:pStyle w:val="ListBullet"/>
      </w:pPr>
      <w:r>
        <w:t>Confluent Cloud (Kafka, Debezium CDC)</w:t>
      </w:r>
      <w:r w:rsidR="00367C1C">
        <w:t>:</w:t>
      </w:r>
      <w:r>
        <w:t xml:space="preserve"> 20+ source systems integrated</w:t>
      </w:r>
    </w:p>
    <w:p w14:paraId="0799E790" w14:textId="0A933599" w:rsidR="007F2D0D" w:rsidRDefault="00000000">
      <w:pPr>
        <w:pStyle w:val="ListBullet"/>
      </w:pPr>
      <w:r>
        <w:t>Azure Data Factory</w:t>
      </w:r>
      <w:r w:rsidR="00367C1C">
        <w:t>:</w:t>
      </w:r>
      <w:r>
        <w:t xml:space="preserve"> batch data movement and scheduling</w:t>
      </w:r>
    </w:p>
    <w:p w14:paraId="36552C1F" w14:textId="5CA47860" w:rsidR="007F2D0D" w:rsidRDefault="00000000">
      <w:pPr>
        <w:pStyle w:val="ListBullet"/>
      </w:pPr>
      <w:r>
        <w:t>Databricks with Delta Lake</w:t>
      </w:r>
      <w:r w:rsidR="00367C1C">
        <w:t>:</w:t>
      </w:r>
      <w:r>
        <w:t xml:space="preserve"> medallion architecture (Bronze/Silver/Gold)</w:t>
      </w:r>
    </w:p>
    <w:p w14:paraId="7C8A6C90" w14:textId="3A7A6EB7" w:rsidR="007F2D0D" w:rsidRDefault="00000000">
      <w:pPr>
        <w:pStyle w:val="ListBullet"/>
      </w:pPr>
      <w:r>
        <w:t>Power BI</w:t>
      </w:r>
      <w:r w:rsidR="00367C1C">
        <w:t>:</w:t>
      </w:r>
      <w:r>
        <w:t xml:space="preserve"> </w:t>
      </w:r>
      <w:r w:rsidR="00367C1C">
        <w:t>Reporting</w:t>
      </w:r>
    </w:p>
    <w:p w14:paraId="6573BF34" w14:textId="07FC4A9C" w:rsidR="007F2D0D" w:rsidRDefault="00000000">
      <w:pPr>
        <w:pStyle w:val="ListBullet"/>
      </w:pPr>
      <w:r>
        <w:t>Informatica DG &amp; Catalog</w:t>
      </w:r>
      <w:r w:rsidR="00367C1C">
        <w:t>:</w:t>
      </w:r>
      <w:r>
        <w:t xml:space="preserve"> partial coverage of source systems</w:t>
      </w:r>
    </w:p>
    <w:p w14:paraId="247B2780" w14:textId="46844E9B" w:rsidR="007F2D0D" w:rsidRDefault="00000000">
      <w:pPr>
        <w:pStyle w:val="ListBullet"/>
      </w:pPr>
      <w:r>
        <w:t>Erwin</w:t>
      </w:r>
      <w:r w:rsidR="00367C1C">
        <w:t>:</w:t>
      </w:r>
      <w:r>
        <w:t xml:space="preserve"> data modelling (with SharePoint-based versioning)</w:t>
      </w:r>
    </w:p>
    <w:p w14:paraId="23A72BC6" w14:textId="5738BC10" w:rsidR="007F2D0D" w:rsidRDefault="00000000">
      <w:pPr>
        <w:pStyle w:val="ListBullet"/>
      </w:pPr>
      <w:r>
        <w:t>GitHub Actions + Terraform</w:t>
      </w:r>
      <w:r w:rsidR="00367C1C">
        <w:t>:</w:t>
      </w:r>
      <w:r>
        <w:t xml:space="preserve"> basic IaC provisioning</w:t>
      </w:r>
    </w:p>
    <w:p w14:paraId="5F470F56" w14:textId="77777777" w:rsidR="007F2D0D" w:rsidRDefault="007F2D0D"/>
    <w:p w14:paraId="4424503A" w14:textId="1F1262C2" w:rsidR="007F2D0D" w:rsidRDefault="00000000">
      <w:r>
        <w:t>However, critical gaps exist in every domain. The platform lacks monitoring, data quality management, security controls beyond basic encryption, governance processes, CI/CD for data pipelines, and any form of self-service capability for</w:t>
      </w:r>
      <w:r w:rsidR="00367C1C">
        <w:t xml:space="preserve"> developers or</w:t>
      </w:r>
      <w:r>
        <w:t xml:space="preserve"> business users.</w:t>
      </w:r>
    </w:p>
    <w:p w14:paraId="40268FD2" w14:textId="77777777" w:rsidR="007F2D0D" w:rsidRDefault="00000000">
      <w:r>
        <w:br w:type="page"/>
      </w:r>
    </w:p>
    <w:p w14:paraId="22684175" w14:textId="77777777" w:rsidR="007F2D0D" w:rsidRDefault="00000000">
      <w:pPr>
        <w:pStyle w:val="Heading1"/>
      </w:pPr>
      <w:r>
        <w:lastRenderedPageBreak/>
        <w:t>2. Assessment Methodology</w:t>
      </w:r>
    </w:p>
    <w:p w14:paraId="14A3FB00" w14:textId="77777777" w:rsidR="007F2D0D" w:rsidRDefault="00000000">
      <w:r>
        <w:t>The assessment uses a structured five-level maturity model applied consistently across all domains:</w:t>
      </w:r>
    </w:p>
    <w:tbl>
      <w:tblPr>
        <w:tblStyle w:val="TableGrid"/>
        <w:tblW w:w="0" w:type="auto"/>
        <w:tblLook w:val="04A0" w:firstRow="1" w:lastRow="0" w:firstColumn="1" w:lastColumn="0" w:noHBand="0" w:noVBand="1"/>
      </w:tblPr>
      <w:tblGrid>
        <w:gridCol w:w="2880"/>
        <w:gridCol w:w="2880"/>
        <w:gridCol w:w="2880"/>
      </w:tblGrid>
      <w:tr w:rsidR="007F2D0D" w14:paraId="4C864203" w14:textId="77777777">
        <w:tc>
          <w:tcPr>
            <w:tcW w:w="2880" w:type="dxa"/>
            <w:shd w:val="clear" w:color="auto" w:fill="1A237E"/>
          </w:tcPr>
          <w:p w14:paraId="71E0EC24" w14:textId="77777777" w:rsidR="007F2D0D" w:rsidRDefault="00000000">
            <w:r>
              <w:rPr>
                <w:b/>
                <w:color w:val="FFFFFF"/>
              </w:rPr>
              <w:t>Level</w:t>
            </w:r>
          </w:p>
        </w:tc>
        <w:tc>
          <w:tcPr>
            <w:tcW w:w="2880" w:type="dxa"/>
            <w:shd w:val="clear" w:color="auto" w:fill="1A237E"/>
          </w:tcPr>
          <w:p w14:paraId="5CD0034F" w14:textId="77777777" w:rsidR="007F2D0D" w:rsidRDefault="00000000">
            <w:r>
              <w:rPr>
                <w:b/>
                <w:color w:val="FFFFFF"/>
              </w:rPr>
              <w:t>Label</w:t>
            </w:r>
          </w:p>
        </w:tc>
        <w:tc>
          <w:tcPr>
            <w:tcW w:w="2880" w:type="dxa"/>
            <w:shd w:val="clear" w:color="auto" w:fill="1A237E"/>
          </w:tcPr>
          <w:p w14:paraId="331BCCA2" w14:textId="77777777" w:rsidR="007F2D0D" w:rsidRDefault="00000000">
            <w:r>
              <w:rPr>
                <w:b/>
                <w:color w:val="FFFFFF"/>
              </w:rPr>
              <w:t>Description</w:t>
            </w:r>
          </w:p>
        </w:tc>
      </w:tr>
      <w:tr w:rsidR="007F2D0D" w14:paraId="7992CD66" w14:textId="77777777">
        <w:tc>
          <w:tcPr>
            <w:tcW w:w="2880" w:type="dxa"/>
          </w:tcPr>
          <w:p w14:paraId="559F3ACA" w14:textId="77777777" w:rsidR="007F2D0D" w:rsidRDefault="00000000">
            <w:r>
              <w:t>1</w:t>
            </w:r>
          </w:p>
        </w:tc>
        <w:tc>
          <w:tcPr>
            <w:tcW w:w="2880" w:type="dxa"/>
          </w:tcPr>
          <w:p w14:paraId="589F3F15" w14:textId="77777777" w:rsidR="007F2D0D" w:rsidRDefault="00000000">
            <w:r>
              <w:t>Initial</w:t>
            </w:r>
          </w:p>
        </w:tc>
        <w:tc>
          <w:tcPr>
            <w:tcW w:w="2880" w:type="dxa"/>
          </w:tcPr>
          <w:p w14:paraId="7043F173" w14:textId="77777777" w:rsidR="007F2D0D" w:rsidRDefault="00000000">
            <w:r>
              <w:t>Capability is absent or entirely ad-hoc. No defined processes, tools, or ownership. Results are unpredictable.</w:t>
            </w:r>
          </w:p>
        </w:tc>
      </w:tr>
      <w:tr w:rsidR="007F2D0D" w14:paraId="10D80DD6" w14:textId="77777777">
        <w:tc>
          <w:tcPr>
            <w:tcW w:w="2880" w:type="dxa"/>
          </w:tcPr>
          <w:p w14:paraId="0FDEAF61" w14:textId="77777777" w:rsidR="007F2D0D" w:rsidRDefault="00000000">
            <w:r>
              <w:t>2</w:t>
            </w:r>
          </w:p>
        </w:tc>
        <w:tc>
          <w:tcPr>
            <w:tcW w:w="2880" w:type="dxa"/>
          </w:tcPr>
          <w:p w14:paraId="6CFAD050" w14:textId="77777777" w:rsidR="007F2D0D" w:rsidRDefault="00000000">
            <w:r>
              <w:t>Developing</w:t>
            </w:r>
          </w:p>
        </w:tc>
        <w:tc>
          <w:tcPr>
            <w:tcW w:w="2880" w:type="dxa"/>
          </w:tcPr>
          <w:p w14:paraId="6D16701E" w14:textId="77777777" w:rsidR="007F2D0D" w:rsidRDefault="00000000">
            <w:r>
              <w:t>Basic capability exists in isolated pockets. Processes are informal, manually driven, and not consistently repeated. Tooling is minimal.</w:t>
            </w:r>
          </w:p>
        </w:tc>
      </w:tr>
      <w:tr w:rsidR="007F2D0D" w14:paraId="405D014B" w14:textId="77777777">
        <w:tc>
          <w:tcPr>
            <w:tcW w:w="2880" w:type="dxa"/>
          </w:tcPr>
          <w:p w14:paraId="4B97839D" w14:textId="77777777" w:rsidR="007F2D0D" w:rsidRDefault="00000000">
            <w:r>
              <w:t>3</w:t>
            </w:r>
          </w:p>
        </w:tc>
        <w:tc>
          <w:tcPr>
            <w:tcW w:w="2880" w:type="dxa"/>
          </w:tcPr>
          <w:p w14:paraId="0EA0F2B5" w14:textId="77777777" w:rsidR="007F2D0D" w:rsidRDefault="00000000">
            <w:r>
              <w:t>Defined</w:t>
            </w:r>
          </w:p>
        </w:tc>
        <w:tc>
          <w:tcPr>
            <w:tcW w:w="2880" w:type="dxa"/>
          </w:tcPr>
          <w:p w14:paraId="4F8BC6F8" w14:textId="77777777" w:rsidR="007F2D0D" w:rsidRDefault="00000000">
            <w:r>
              <w:t>Capability is documented, standardised, and repeatable across teams. A recognised tool or platform supports the process. Ownership and roles are clear.</w:t>
            </w:r>
          </w:p>
        </w:tc>
      </w:tr>
      <w:tr w:rsidR="007F2D0D" w14:paraId="7DB97289" w14:textId="77777777">
        <w:tc>
          <w:tcPr>
            <w:tcW w:w="2880" w:type="dxa"/>
          </w:tcPr>
          <w:p w14:paraId="4B0774FC" w14:textId="77777777" w:rsidR="007F2D0D" w:rsidRDefault="00000000">
            <w:r>
              <w:t>4</w:t>
            </w:r>
          </w:p>
        </w:tc>
        <w:tc>
          <w:tcPr>
            <w:tcW w:w="2880" w:type="dxa"/>
          </w:tcPr>
          <w:p w14:paraId="781FC01C" w14:textId="77777777" w:rsidR="007F2D0D" w:rsidRDefault="00000000">
            <w:r>
              <w:t>Managed</w:t>
            </w:r>
          </w:p>
        </w:tc>
        <w:tc>
          <w:tcPr>
            <w:tcW w:w="2880" w:type="dxa"/>
          </w:tcPr>
          <w:p w14:paraId="7519E6D5" w14:textId="77777777" w:rsidR="007F2D0D" w:rsidRDefault="00000000">
            <w:r>
              <w:t>Capability is measured, monitored, and proactively managed. KPIs/SLAs exist and are tracked. Tooling is integrated and automated.</w:t>
            </w:r>
          </w:p>
        </w:tc>
      </w:tr>
      <w:tr w:rsidR="007F2D0D" w14:paraId="5C4F29C0" w14:textId="77777777">
        <w:tc>
          <w:tcPr>
            <w:tcW w:w="2880" w:type="dxa"/>
          </w:tcPr>
          <w:p w14:paraId="4E6BE708" w14:textId="77777777" w:rsidR="007F2D0D" w:rsidRDefault="00000000">
            <w:r>
              <w:t>5</w:t>
            </w:r>
          </w:p>
        </w:tc>
        <w:tc>
          <w:tcPr>
            <w:tcW w:w="2880" w:type="dxa"/>
          </w:tcPr>
          <w:p w14:paraId="1C8B0216" w14:textId="77777777" w:rsidR="007F2D0D" w:rsidRDefault="00000000">
            <w:r>
              <w:t>Optimizing</w:t>
            </w:r>
          </w:p>
        </w:tc>
        <w:tc>
          <w:tcPr>
            <w:tcW w:w="2880" w:type="dxa"/>
          </w:tcPr>
          <w:p w14:paraId="1BDBDA37" w14:textId="77777777" w:rsidR="007F2D0D" w:rsidRDefault="00000000">
            <w:r>
              <w:t>Capability is continuously improved using data-driven feedback loops. Leading practices, self-service models, and innovation are embedded.</w:t>
            </w:r>
          </w:p>
        </w:tc>
      </w:tr>
    </w:tbl>
    <w:p w14:paraId="6401864F" w14:textId="77777777" w:rsidR="007F2D0D" w:rsidRDefault="007F2D0D"/>
    <w:p w14:paraId="298A838E" w14:textId="77777777" w:rsidR="007F2D0D" w:rsidRDefault="00000000">
      <w:r>
        <w:rPr>
          <w:b/>
        </w:rPr>
        <w:t>Scoring Dimensions:</w:t>
      </w:r>
    </w:p>
    <w:p w14:paraId="41E5A5EB" w14:textId="69BB2820" w:rsidR="007F2D0D" w:rsidRDefault="00000000">
      <w:pPr>
        <w:pStyle w:val="ListBullet"/>
      </w:pPr>
      <w:r>
        <w:t>Process Maturity</w:t>
      </w:r>
      <w:r w:rsidR="00A727FE">
        <w:t>:</w:t>
      </w:r>
      <w:r>
        <w:t xml:space="preserve"> How well-defined, documented, and repeatable are the processes?</w:t>
      </w:r>
    </w:p>
    <w:p w14:paraId="221AFF37" w14:textId="33A11DB6" w:rsidR="007F2D0D" w:rsidRDefault="00000000">
      <w:pPr>
        <w:pStyle w:val="ListBullet"/>
      </w:pPr>
      <w:r>
        <w:t>Tooling Maturity</w:t>
      </w:r>
      <w:r w:rsidR="00A727FE">
        <w:t>:</w:t>
      </w:r>
      <w:r>
        <w:t xml:space="preserve"> Are appropriate tools in place and effectively used?</w:t>
      </w:r>
    </w:p>
    <w:p w14:paraId="00BDA877" w14:textId="10E0B226" w:rsidR="007F2D0D" w:rsidRDefault="00000000">
      <w:pPr>
        <w:pStyle w:val="ListBullet"/>
      </w:pPr>
      <w:r>
        <w:t>People / Skills</w:t>
      </w:r>
      <w:r w:rsidR="00A727FE">
        <w:t>:</w:t>
      </w:r>
      <w:r>
        <w:t xml:space="preserve"> Are the right skills, roles, and capacity available?</w:t>
      </w:r>
    </w:p>
    <w:p w14:paraId="06F49BA6" w14:textId="575AA2E6" w:rsidR="007F2D0D" w:rsidRDefault="00000000">
      <w:pPr>
        <w:pStyle w:val="ListBullet"/>
      </w:pPr>
      <w:r>
        <w:t>Automation Level</w:t>
      </w:r>
      <w:r w:rsidR="00A727FE">
        <w:t>:</w:t>
      </w:r>
      <w:r>
        <w:t xml:space="preserve"> How automated are the processes and workflows?</w:t>
      </w:r>
    </w:p>
    <w:p w14:paraId="7103EE8B" w14:textId="77777777" w:rsidR="007F2D0D" w:rsidRDefault="007F2D0D"/>
    <w:p w14:paraId="3EE33B87" w14:textId="77777777" w:rsidR="007F2D0D" w:rsidRDefault="00000000">
      <w:r>
        <w:t>Each sub-area receives an overall score (1–5) derived from the four dimension scores. Domain scores are the average of their sub-area scores. The overall platform score is the average of all domain scores.</w:t>
      </w:r>
    </w:p>
    <w:p w14:paraId="2E6F7100" w14:textId="77777777" w:rsidR="007F2D0D" w:rsidRDefault="00000000">
      <w:r>
        <w:lastRenderedPageBreak/>
        <w:br w:type="page"/>
      </w:r>
    </w:p>
    <w:p w14:paraId="044EE75E" w14:textId="77777777" w:rsidR="007F2D0D" w:rsidRDefault="00000000">
      <w:pPr>
        <w:pStyle w:val="Heading1"/>
      </w:pPr>
      <w:r>
        <w:lastRenderedPageBreak/>
        <w:t>3. Overall Maturity Score</w:t>
      </w:r>
    </w:p>
    <w:tbl>
      <w:tblPr>
        <w:tblStyle w:val="TableGrid"/>
        <w:tblW w:w="0" w:type="auto"/>
        <w:jc w:val="center"/>
        <w:tblLook w:val="04A0" w:firstRow="1" w:lastRow="0" w:firstColumn="1" w:lastColumn="0" w:noHBand="0" w:noVBand="1"/>
      </w:tblPr>
      <w:tblGrid>
        <w:gridCol w:w="2880"/>
        <w:gridCol w:w="2880"/>
        <w:gridCol w:w="2880"/>
      </w:tblGrid>
      <w:tr w:rsidR="007F2D0D" w14:paraId="006528D0" w14:textId="77777777">
        <w:trPr>
          <w:jc w:val="center"/>
        </w:trPr>
        <w:tc>
          <w:tcPr>
            <w:tcW w:w="2880" w:type="dxa"/>
            <w:shd w:val="clear" w:color="auto" w:fill="1A237E"/>
          </w:tcPr>
          <w:p w14:paraId="620EB6DF" w14:textId="77777777" w:rsidR="007F2D0D" w:rsidRDefault="00000000">
            <w:r>
              <w:rPr>
                <w:b/>
                <w:color w:val="FFFFFF"/>
              </w:rPr>
              <w:t>Domain</w:t>
            </w:r>
          </w:p>
        </w:tc>
        <w:tc>
          <w:tcPr>
            <w:tcW w:w="2880" w:type="dxa"/>
            <w:shd w:val="clear" w:color="auto" w:fill="1A237E"/>
          </w:tcPr>
          <w:p w14:paraId="698A6BEA" w14:textId="77777777" w:rsidR="007F2D0D" w:rsidRDefault="00000000">
            <w:r>
              <w:rPr>
                <w:b/>
                <w:color w:val="FFFFFF"/>
              </w:rPr>
              <w:t>Score</w:t>
            </w:r>
          </w:p>
        </w:tc>
        <w:tc>
          <w:tcPr>
            <w:tcW w:w="2880" w:type="dxa"/>
            <w:shd w:val="clear" w:color="auto" w:fill="1A237E"/>
          </w:tcPr>
          <w:p w14:paraId="7E5AE737" w14:textId="77777777" w:rsidR="007F2D0D" w:rsidRDefault="00000000">
            <w:r>
              <w:rPr>
                <w:b/>
                <w:color w:val="FFFFFF"/>
              </w:rPr>
              <w:t>Level</w:t>
            </w:r>
          </w:p>
        </w:tc>
      </w:tr>
      <w:tr w:rsidR="007F2D0D" w14:paraId="337929CD" w14:textId="77777777">
        <w:trPr>
          <w:jc w:val="center"/>
        </w:trPr>
        <w:tc>
          <w:tcPr>
            <w:tcW w:w="2880" w:type="dxa"/>
          </w:tcPr>
          <w:p w14:paraId="43DB628B" w14:textId="77777777" w:rsidR="007F2D0D" w:rsidRDefault="00000000">
            <w:r>
              <w:t>Data Integration</w:t>
            </w:r>
          </w:p>
        </w:tc>
        <w:tc>
          <w:tcPr>
            <w:tcW w:w="2880" w:type="dxa"/>
            <w:shd w:val="clear" w:color="auto" w:fill="F57C00"/>
          </w:tcPr>
          <w:p w14:paraId="52604411" w14:textId="77777777" w:rsidR="007F2D0D" w:rsidRDefault="00000000">
            <w:r>
              <w:t>1.7</w:t>
            </w:r>
          </w:p>
        </w:tc>
        <w:tc>
          <w:tcPr>
            <w:tcW w:w="2880" w:type="dxa"/>
            <w:shd w:val="clear" w:color="auto" w:fill="F57C00"/>
          </w:tcPr>
          <w:p w14:paraId="522012AC" w14:textId="77777777" w:rsidR="007F2D0D" w:rsidRDefault="00000000">
            <w:r>
              <w:t>Developing</w:t>
            </w:r>
          </w:p>
        </w:tc>
      </w:tr>
      <w:tr w:rsidR="007F2D0D" w14:paraId="73C15DE0" w14:textId="77777777">
        <w:trPr>
          <w:jc w:val="center"/>
        </w:trPr>
        <w:tc>
          <w:tcPr>
            <w:tcW w:w="2880" w:type="dxa"/>
          </w:tcPr>
          <w:p w14:paraId="4A4564BB" w14:textId="77777777" w:rsidR="007F2D0D" w:rsidRDefault="00000000">
            <w:r>
              <w:t>Data Management</w:t>
            </w:r>
          </w:p>
        </w:tc>
        <w:tc>
          <w:tcPr>
            <w:tcW w:w="2880" w:type="dxa"/>
            <w:shd w:val="clear" w:color="auto" w:fill="E64A19"/>
          </w:tcPr>
          <w:p w14:paraId="633629CE" w14:textId="77777777" w:rsidR="007F2D0D" w:rsidRDefault="00000000">
            <w:r>
              <w:t>1.4</w:t>
            </w:r>
          </w:p>
        </w:tc>
        <w:tc>
          <w:tcPr>
            <w:tcW w:w="2880" w:type="dxa"/>
            <w:shd w:val="clear" w:color="auto" w:fill="E64A19"/>
          </w:tcPr>
          <w:p w14:paraId="2FEEB5CE" w14:textId="77777777" w:rsidR="007F2D0D" w:rsidRDefault="00000000">
            <w:r>
              <w:t>Initial</w:t>
            </w:r>
          </w:p>
        </w:tc>
      </w:tr>
      <w:tr w:rsidR="007F2D0D" w14:paraId="108B8BEF" w14:textId="77777777">
        <w:trPr>
          <w:jc w:val="center"/>
        </w:trPr>
        <w:tc>
          <w:tcPr>
            <w:tcW w:w="2880" w:type="dxa"/>
          </w:tcPr>
          <w:p w14:paraId="5C3B437F" w14:textId="77777777" w:rsidR="007F2D0D" w:rsidRDefault="00000000">
            <w:r>
              <w:t>Data Quality Management</w:t>
            </w:r>
          </w:p>
        </w:tc>
        <w:tc>
          <w:tcPr>
            <w:tcW w:w="2880" w:type="dxa"/>
            <w:shd w:val="clear" w:color="auto" w:fill="D32F2F"/>
          </w:tcPr>
          <w:p w14:paraId="68995958" w14:textId="77777777" w:rsidR="007F2D0D" w:rsidRDefault="00000000">
            <w:r>
              <w:t>1.0</w:t>
            </w:r>
          </w:p>
        </w:tc>
        <w:tc>
          <w:tcPr>
            <w:tcW w:w="2880" w:type="dxa"/>
            <w:shd w:val="clear" w:color="auto" w:fill="D32F2F"/>
          </w:tcPr>
          <w:p w14:paraId="5E05689F" w14:textId="77777777" w:rsidR="007F2D0D" w:rsidRDefault="00000000">
            <w:r>
              <w:t>Initial</w:t>
            </w:r>
          </w:p>
        </w:tc>
      </w:tr>
      <w:tr w:rsidR="007F2D0D" w14:paraId="65FAFB62" w14:textId="77777777" w:rsidTr="009B3031">
        <w:trPr>
          <w:jc w:val="center"/>
        </w:trPr>
        <w:tc>
          <w:tcPr>
            <w:tcW w:w="2880" w:type="dxa"/>
          </w:tcPr>
          <w:p w14:paraId="54840014" w14:textId="77777777" w:rsidR="007F2D0D" w:rsidRDefault="00000000">
            <w:r>
              <w:t>Analytics</w:t>
            </w:r>
          </w:p>
        </w:tc>
        <w:tc>
          <w:tcPr>
            <w:tcW w:w="2880" w:type="dxa"/>
            <w:shd w:val="clear" w:color="auto" w:fill="E64A19"/>
          </w:tcPr>
          <w:p w14:paraId="6703D834" w14:textId="758D559F" w:rsidR="007F2D0D" w:rsidRDefault="00000000">
            <w:r>
              <w:t>1.</w:t>
            </w:r>
            <w:r w:rsidR="00937D93">
              <w:t>4</w:t>
            </w:r>
          </w:p>
        </w:tc>
        <w:tc>
          <w:tcPr>
            <w:tcW w:w="2880" w:type="dxa"/>
            <w:shd w:val="clear" w:color="auto" w:fill="E64A19"/>
          </w:tcPr>
          <w:p w14:paraId="198A3409" w14:textId="77777777" w:rsidR="007F2D0D" w:rsidRDefault="00000000">
            <w:r>
              <w:t>Initial</w:t>
            </w:r>
          </w:p>
        </w:tc>
      </w:tr>
      <w:tr w:rsidR="007F2D0D" w14:paraId="65A72A07" w14:textId="77777777">
        <w:trPr>
          <w:jc w:val="center"/>
        </w:trPr>
        <w:tc>
          <w:tcPr>
            <w:tcW w:w="2880" w:type="dxa"/>
          </w:tcPr>
          <w:p w14:paraId="688ACEB1" w14:textId="77777777" w:rsidR="007F2D0D" w:rsidRDefault="00000000">
            <w:r>
              <w:t>Metadata Management</w:t>
            </w:r>
          </w:p>
        </w:tc>
        <w:tc>
          <w:tcPr>
            <w:tcW w:w="2880" w:type="dxa"/>
            <w:shd w:val="clear" w:color="auto" w:fill="F57C00"/>
          </w:tcPr>
          <w:p w14:paraId="30285250" w14:textId="77777777" w:rsidR="007F2D0D" w:rsidRDefault="00000000">
            <w:r>
              <w:t>1.7</w:t>
            </w:r>
          </w:p>
        </w:tc>
        <w:tc>
          <w:tcPr>
            <w:tcW w:w="2880" w:type="dxa"/>
            <w:shd w:val="clear" w:color="auto" w:fill="F57C00"/>
          </w:tcPr>
          <w:p w14:paraId="15EAA420" w14:textId="77777777" w:rsidR="007F2D0D" w:rsidRDefault="00000000">
            <w:r>
              <w:t>Developing</w:t>
            </w:r>
          </w:p>
        </w:tc>
      </w:tr>
      <w:tr w:rsidR="007F2D0D" w14:paraId="22EBCBD7" w14:textId="77777777" w:rsidTr="003230CD">
        <w:trPr>
          <w:jc w:val="center"/>
        </w:trPr>
        <w:tc>
          <w:tcPr>
            <w:tcW w:w="2880" w:type="dxa"/>
          </w:tcPr>
          <w:p w14:paraId="5904368B" w14:textId="77777777" w:rsidR="007F2D0D" w:rsidRDefault="00000000">
            <w:r>
              <w:t>Security &amp; Compliance</w:t>
            </w:r>
          </w:p>
        </w:tc>
        <w:tc>
          <w:tcPr>
            <w:tcW w:w="2880" w:type="dxa"/>
            <w:shd w:val="clear" w:color="auto" w:fill="E64A19"/>
          </w:tcPr>
          <w:p w14:paraId="11AD50D5" w14:textId="43641BBD" w:rsidR="007F2D0D" w:rsidRDefault="00000000">
            <w:r>
              <w:t>1.</w:t>
            </w:r>
            <w:r w:rsidR="003230CD">
              <w:t>4</w:t>
            </w:r>
          </w:p>
        </w:tc>
        <w:tc>
          <w:tcPr>
            <w:tcW w:w="2880" w:type="dxa"/>
            <w:shd w:val="clear" w:color="auto" w:fill="E64A19"/>
          </w:tcPr>
          <w:p w14:paraId="4102C928" w14:textId="77777777" w:rsidR="007F2D0D" w:rsidRDefault="00000000">
            <w:r>
              <w:t>Initial</w:t>
            </w:r>
          </w:p>
        </w:tc>
      </w:tr>
      <w:tr w:rsidR="007F2D0D" w14:paraId="3D5065E9" w14:textId="77777777" w:rsidTr="009B3031">
        <w:trPr>
          <w:jc w:val="center"/>
        </w:trPr>
        <w:tc>
          <w:tcPr>
            <w:tcW w:w="2880" w:type="dxa"/>
          </w:tcPr>
          <w:p w14:paraId="4AF7B572" w14:textId="77777777" w:rsidR="007F2D0D" w:rsidRDefault="00000000">
            <w:r>
              <w:t>Data Governance</w:t>
            </w:r>
          </w:p>
        </w:tc>
        <w:tc>
          <w:tcPr>
            <w:tcW w:w="2880" w:type="dxa"/>
            <w:shd w:val="clear" w:color="auto" w:fill="E64A19"/>
          </w:tcPr>
          <w:p w14:paraId="1BF8B50D" w14:textId="7BABEFEC" w:rsidR="007F2D0D" w:rsidRDefault="00000000">
            <w:r>
              <w:t>1.</w:t>
            </w:r>
            <w:r w:rsidR="00937D93">
              <w:t>4</w:t>
            </w:r>
          </w:p>
        </w:tc>
        <w:tc>
          <w:tcPr>
            <w:tcW w:w="2880" w:type="dxa"/>
            <w:shd w:val="clear" w:color="auto" w:fill="E64A19"/>
          </w:tcPr>
          <w:p w14:paraId="2F467702" w14:textId="77777777" w:rsidR="007F2D0D" w:rsidRDefault="00000000">
            <w:r>
              <w:t>Initial</w:t>
            </w:r>
          </w:p>
        </w:tc>
      </w:tr>
      <w:tr w:rsidR="007F2D0D" w14:paraId="194618A2" w14:textId="77777777" w:rsidTr="005B64DD">
        <w:trPr>
          <w:jc w:val="center"/>
        </w:trPr>
        <w:tc>
          <w:tcPr>
            <w:tcW w:w="2880" w:type="dxa"/>
          </w:tcPr>
          <w:p w14:paraId="506281D9" w14:textId="77777777" w:rsidR="007F2D0D" w:rsidRDefault="00000000">
            <w:r>
              <w:t>Supporting Technology</w:t>
            </w:r>
          </w:p>
        </w:tc>
        <w:tc>
          <w:tcPr>
            <w:tcW w:w="2880" w:type="dxa"/>
            <w:shd w:val="clear" w:color="auto" w:fill="E64A19"/>
          </w:tcPr>
          <w:p w14:paraId="6E1C3261" w14:textId="03A35D48" w:rsidR="007F2D0D" w:rsidRDefault="00000000">
            <w:r>
              <w:t>1.</w:t>
            </w:r>
            <w:r w:rsidR="00937D93">
              <w:t>4</w:t>
            </w:r>
          </w:p>
        </w:tc>
        <w:tc>
          <w:tcPr>
            <w:tcW w:w="2880" w:type="dxa"/>
            <w:shd w:val="clear" w:color="auto" w:fill="E64A19"/>
          </w:tcPr>
          <w:p w14:paraId="4AC59731" w14:textId="77777777" w:rsidR="007F2D0D" w:rsidRDefault="00000000">
            <w:r>
              <w:t>Initial</w:t>
            </w:r>
          </w:p>
        </w:tc>
      </w:tr>
      <w:tr w:rsidR="007F2D0D" w14:paraId="5CA137A0" w14:textId="77777777" w:rsidTr="005B64DD">
        <w:trPr>
          <w:jc w:val="center"/>
        </w:trPr>
        <w:tc>
          <w:tcPr>
            <w:tcW w:w="2880" w:type="dxa"/>
            <w:shd w:val="clear" w:color="auto" w:fill="D32F2F"/>
          </w:tcPr>
          <w:p w14:paraId="312BAC8F" w14:textId="77777777" w:rsidR="007F2D0D" w:rsidRDefault="00000000">
            <w:r>
              <w:rPr>
                <w:b/>
                <w:color w:val="FFFFFF"/>
              </w:rPr>
              <w:t>Overall Platform Score</w:t>
            </w:r>
          </w:p>
        </w:tc>
        <w:tc>
          <w:tcPr>
            <w:tcW w:w="2880" w:type="dxa"/>
            <w:shd w:val="clear" w:color="auto" w:fill="E64A19"/>
          </w:tcPr>
          <w:p w14:paraId="7387BC25" w14:textId="48902D61" w:rsidR="007F2D0D" w:rsidRDefault="00000000">
            <w:r>
              <w:rPr>
                <w:b/>
                <w:color w:val="FFFFFF"/>
              </w:rPr>
              <w:t>1.</w:t>
            </w:r>
            <w:r w:rsidR="00937D93">
              <w:rPr>
                <w:b/>
                <w:color w:val="FFFFFF"/>
              </w:rPr>
              <w:t>4</w:t>
            </w:r>
          </w:p>
        </w:tc>
        <w:tc>
          <w:tcPr>
            <w:tcW w:w="2880" w:type="dxa"/>
            <w:shd w:val="clear" w:color="auto" w:fill="E64A19"/>
          </w:tcPr>
          <w:p w14:paraId="3949BB3F" w14:textId="77777777" w:rsidR="007F2D0D" w:rsidRDefault="00000000">
            <w:r>
              <w:rPr>
                <w:b/>
                <w:color w:val="FFFFFF"/>
              </w:rPr>
              <w:t>Initial</w:t>
            </w:r>
          </w:p>
        </w:tc>
      </w:tr>
    </w:tbl>
    <w:p w14:paraId="2FDFE9DD" w14:textId="77777777" w:rsidR="007F2D0D" w:rsidRDefault="007F2D0D"/>
    <w:p w14:paraId="3C1B9CFA" w14:textId="4053C33B" w:rsidR="007F2D0D" w:rsidRDefault="00000000">
      <w:r>
        <w:rPr>
          <w:i/>
        </w:rPr>
        <w:t>The overall score of 1.</w:t>
      </w:r>
      <w:r w:rsidR="005B64DD">
        <w:rPr>
          <w:i/>
        </w:rPr>
        <w:t>4</w:t>
      </w:r>
      <w:r>
        <w:rPr>
          <w:i/>
        </w:rPr>
        <w:t xml:space="preserve"> places the platform firmly in the 'Initial' maturity level. While foundational tools are in place (Databricks, Confluent, ADF), the ecosystem lacks the processes, governance, monitoring, and automation required for reliable, scalable data operations.</w:t>
      </w:r>
    </w:p>
    <w:p w14:paraId="0A61E68F" w14:textId="77777777" w:rsidR="007F2D0D" w:rsidRDefault="00000000">
      <w:r>
        <w:br w:type="page"/>
      </w:r>
    </w:p>
    <w:p w14:paraId="68D6B737" w14:textId="77777777" w:rsidR="007F2D0D" w:rsidRDefault="00000000">
      <w:pPr>
        <w:pStyle w:val="Heading1"/>
      </w:pPr>
      <w:r>
        <w:lastRenderedPageBreak/>
        <w:t>4. Domain 1: Data Integration</w:t>
      </w:r>
    </w:p>
    <w:p w14:paraId="103FACD3" w14:textId="77777777" w:rsidR="007F2D0D" w:rsidRDefault="00000000">
      <w:r>
        <w:rPr>
          <w:b/>
          <w:sz w:val="28"/>
        </w:rPr>
        <w:t>Domain Score: 1.7 / 5.0</w:t>
      </w:r>
    </w:p>
    <w:p w14:paraId="75D5C715" w14:textId="77777777" w:rsidR="007F2D0D" w:rsidRDefault="007F2D0D"/>
    <w:p w14:paraId="254365D2" w14:textId="77777777" w:rsidR="007F2D0D" w:rsidRDefault="00000000">
      <w:pPr>
        <w:pStyle w:val="Heading2"/>
      </w:pPr>
      <w:r>
        <w:t>Sub-Area Scores</w:t>
      </w:r>
    </w:p>
    <w:tbl>
      <w:tblPr>
        <w:tblStyle w:val="TableGrid"/>
        <w:tblW w:w="0" w:type="auto"/>
        <w:jc w:val="center"/>
        <w:tblLook w:val="04A0" w:firstRow="1" w:lastRow="0" w:firstColumn="1" w:lastColumn="0" w:noHBand="0" w:noVBand="1"/>
      </w:tblPr>
      <w:tblGrid>
        <w:gridCol w:w="2880"/>
        <w:gridCol w:w="2880"/>
        <w:gridCol w:w="2880"/>
      </w:tblGrid>
      <w:tr w:rsidR="007F2D0D" w14:paraId="5D8D7459" w14:textId="77777777">
        <w:trPr>
          <w:jc w:val="center"/>
        </w:trPr>
        <w:tc>
          <w:tcPr>
            <w:tcW w:w="2880" w:type="dxa"/>
            <w:shd w:val="clear" w:color="auto" w:fill="1A237E"/>
          </w:tcPr>
          <w:p w14:paraId="25A5E010" w14:textId="77777777" w:rsidR="007F2D0D" w:rsidRDefault="00000000">
            <w:r>
              <w:rPr>
                <w:b/>
                <w:color w:val="FFFFFF"/>
                <w:sz w:val="20"/>
              </w:rPr>
              <w:t>Sub-Area</w:t>
            </w:r>
          </w:p>
        </w:tc>
        <w:tc>
          <w:tcPr>
            <w:tcW w:w="2880" w:type="dxa"/>
            <w:shd w:val="clear" w:color="auto" w:fill="1A237E"/>
          </w:tcPr>
          <w:p w14:paraId="6791972F" w14:textId="77777777" w:rsidR="007F2D0D" w:rsidRDefault="00000000">
            <w:r>
              <w:rPr>
                <w:b/>
                <w:color w:val="FFFFFF"/>
                <w:sz w:val="20"/>
              </w:rPr>
              <w:t>Score</w:t>
            </w:r>
          </w:p>
        </w:tc>
        <w:tc>
          <w:tcPr>
            <w:tcW w:w="2880" w:type="dxa"/>
            <w:shd w:val="clear" w:color="auto" w:fill="1A237E"/>
          </w:tcPr>
          <w:p w14:paraId="5761C9F4" w14:textId="77777777" w:rsidR="007F2D0D" w:rsidRDefault="00000000">
            <w:r>
              <w:rPr>
                <w:b/>
                <w:color w:val="FFFFFF"/>
                <w:sz w:val="20"/>
              </w:rPr>
              <w:t>Status</w:t>
            </w:r>
          </w:p>
        </w:tc>
      </w:tr>
      <w:tr w:rsidR="007F2D0D" w14:paraId="4C5D7E1A" w14:textId="77777777">
        <w:trPr>
          <w:jc w:val="center"/>
        </w:trPr>
        <w:tc>
          <w:tcPr>
            <w:tcW w:w="2880" w:type="dxa"/>
          </w:tcPr>
          <w:p w14:paraId="16B56AF4" w14:textId="77777777" w:rsidR="007F2D0D" w:rsidRDefault="00000000">
            <w:r>
              <w:rPr>
                <w:sz w:val="20"/>
              </w:rPr>
              <w:t>Event-Driven Integration</w:t>
            </w:r>
          </w:p>
        </w:tc>
        <w:tc>
          <w:tcPr>
            <w:tcW w:w="2880" w:type="dxa"/>
            <w:shd w:val="clear" w:color="auto" w:fill="F57C00"/>
          </w:tcPr>
          <w:p w14:paraId="48D4C657" w14:textId="77777777" w:rsidR="007F2D0D" w:rsidRDefault="00000000">
            <w:r>
              <w:rPr>
                <w:sz w:val="20"/>
              </w:rPr>
              <w:t>2</w:t>
            </w:r>
          </w:p>
        </w:tc>
        <w:tc>
          <w:tcPr>
            <w:tcW w:w="2880" w:type="dxa"/>
            <w:shd w:val="clear" w:color="auto" w:fill="F57C00"/>
          </w:tcPr>
          <w:p w14:paraId="25C9DE2F" w14:textId="77777777" w:rsidR="007F2D0D" w:rsidRDefault="00000000">
            <w:r>
              <w:rPr>
                <w:sz w:val="20"/>
              </w:rPr>
              <w:t>Developing</w:t>
            </w:r>
          </w:p>
        </w:tc>
      </w:tr>
      <w:tr w:rsidR="007F2D0D" w14:paraId="706701A3" w14:textId="77777777">
        <w:trPr>
          <w:jc w:val="center"/>
        </w:trPr>
        <w:tc>
          <w:tcPr>
            <w:tcW w:w="2880" w:type="dxa"/>
          </w:tcPr>
          <w:p w14:paraId="39BB7ACC" w14:textId="77777777" w:rsidR="007F2D0D" w:rsidRDefault="00000000">
            <w:r>
              <w:rPr>
                <w:sz w:val="20"/>
              </w:rPr>
              <w:t>Batch-Driven Integration</w:t>
            </w:r>
          </w:p>
        </w:tc>
        <w:tc>
          <w:tcPr>
            <w:tcW w:w="2880" w:type="dxa"/>
            <w:shd w:val="clear" w:color="auto" w:fill="F57C00"/>
          </w:tcPr>
          <w:p w14:paraId="6862A54B" w14:textId="77777777" w:rsidR="007F2D0D" w:rsidRDefault="00000000">
            <w:r>
              <w:rPr>
                <w:sz w:val="20"/>
              </w:rPr>
              <w:t>2</w:t>
            </w:r>
          </w:p>
        </w:tc>
        <w:tc>
          <w:tcPr>
            <w:tcW w:w="2880" w:type="dxa"/>
            <w:shd w:val="clear" w:color="auto" w:fill="F57C00"/>
          </w:tcPr>
          <w:p w14:paraId="2B6C2F80" w14:textId="77777777" w:rsidR="007F2D0D" w:rsidRDefault="00000000">
            <w:r>
              <w:rPr>
                <w:sz w:val="20"/>
              </w:rPr>
              <w:t>Developing</w:t>
            </w:r>
          </w:p>
        </w:tc>
      </w:tr>
      <w:tr w:rsidR="007F2D0D" w14:paraId="2BA77C0D" w14:textId="77777777">
        <w:trPr>
          <w:jc w:val="center"/>
        </w:trPr>
        <w:tc>
          <w:tcPr>
            <w:tcW w:w="2880" w:type="dxa"/>
          </w:tcPr>
          <w:p w14:paraId="3AB6B6A3" w14:textId="77777777" w:rsidR="007F2D0D" w:rsidRDefault="00000000">
            <w:r>
              <w:rPr>
                <w:sz w:val="20"/>
              </w:rPr>
              <w:t>API-Driven Integration</w:t>
            </w:r>
          </w:p>
        </w:tc>
        <w:tc>
          <w:tcPr>
            <w:tcW w:w="2880" w:type="dxa"/>
            <w:shd w:val="clear" w:color="auto" w:fill="D32F2F"/>
          </w:tcPr>
          <w:p w14:paraId="0E895EC3" w14:textId="77777777" w:rsidR="007F2D0D" w:rsidRDefault="00000000">
            <w:r>
              <w:rPr>
                <w:sz w:val="20"/>
              </w:rPr>
              <w:t>1</w:t>
            </w:r>
          </w:p>
        </w:tc>
        <w:tc>
          <w:tcPr>
            <w:tcW w:w="2880" w:type="dxa"/>
            <w:shd w:val="clear" w:color="auto" w:fill="D32F2F"/>
          </w:tcPr>
          <w:p w14:paraId="4705269F" w14:textId="77777777" w:rsidR="007F2D0D" w:rsidRDefault="00000000">
            <w:r>
              <w:rPr>
                <w:sz w:val="20"/>
              </w:rPr>
              <w:t>Initial</w:t>
            </w:r>
          </w:p>
        </w:tc>
      </w:tr>
      <w:tr w:rsidR="007F2D0D" w14:paraId="7ED039A3" w14:textId="77777777">
        <w:trPr>
          <w:jc w:val="center"/>
        </w:trPr>
        <w:tc>
          <w:tcPr>
            <w:tcW w:w="2880" w:type="dxa"/>
          </w:tcPr>
          <w:p w14:paraId="534ED3D7" w14:textId="77777777" w:rsidR="007F2D0D" w:rsidRDefault="00000000">
            <w:r>
              <w:rPr>
                <w:sz w:val="20"/>
              </w:rPr>
              <w:t>Data Virtualization</w:t>
            </w:r>
          </w:p>
        </w:tc>
        <w:tc>
          <w:tcPr>
            <w:tcW w:w="2880" w:type="dxa"/>
            <w:shd w:val="clear" w:color="auto" w:fill="D32F2F"/>
          </w:tcPr>
          <w:p w14:paraId="1221C623" w14:textId="77777777" w:rsidR="007F2D0D" w:rsidRDefault="00000000">
            <w:r>
              <w:rPr>
                <w:sz w:val="20"/>
              </w:rPr>
              <w:t>1</w:t>
            </w:r>
          </w:p>
        </w:tc>
        <w:tc>
          <w:tcPr>
            <w:tcW w:w="2880" w:type="dxa"/>
            <w:shd w:val="clear" w:color="auto" w:fill="D32F2F"/>
          </w:tcPr>
          <w:p w14:paraId="34BAD6D3" w14:textId="77777777" w:rsidR="007F2D0D" w:rsidRDefault="00000000">
            <w:r>
              <w:rPr>
                <w:sz w:val="20"/>
              </w:rPr>
              <w:t>Initial</w:t>
            </w:r>
          </w:p>
        </w:tc>
      </w:tr>
      <w:tr w:rsidR="007F2D0D" w14:paraId="6360D310" w14:textId="77777777">
        <w:trPr>
          <w:jc w:val="center"/>
        </w:trPr>
        <w:tc>
          <w:tcPr>
            <w:tcW w:w="2880" w:type="dxa"/>
          </w:tcPr>
          <w:p w14:paraId="15400C04" w14:textId="77777777" w:rsidR="007F2D0D" w:rsidRDefault="00000000">
            <w:r>
              <w:rPr>
                <w:sz w:val="20"/>
              </w:rPr>
              <w:t>Orchestration</w:t>
            </w:r>
          </w:p>
        </w:tc>
        <w:tc>
          <w:tcPr>
            <w:tcW w:w="2880" w:type="dxa"/>
            <w:shd w:val="clear" w:color="auto" w:fill="F57C00"/>
          </w:tcPr>
          <w:p w14:paraId="5519BB36" w14:textId="77777777" w:rsidR="007F2D0D" w:rsidRDefault="00000000">
            <w:r>
              <w:rPr>
                <w:sz w:val="20"/>
              </w:rPr>
              <w:t>2</w:t>
            </w:r>
          </w:p>
        </w:tc>
        <w:tc>
          <w:tcPr>
            <w:tcW w:w="2880" w:type="dxa"/>
            <w:shd w:val="clear" w:color="auto" w:fill="F57C00"/>
          </w:tcPr>
          <w:p w14:paraId="572FE494" w14:textId="77777777" w:rsidR="007F2D0D" w:rsidRDefault="00000000">
            <w:r>
              <w:rPr>
                <w:sz w:val="20"/>
              </w:rPr>
              <w:t>Developing</w:t>
            </w:r>
          </w:p>
        </w:tc>
      </w:tr>
      <w:tr w:rsidR="007F2D0D" w14:paraId="10030D2E" w14:textId="77777777">
        <w:trPr>
          <w:jc w:val="center"/>
        </w:trPr>
        <w:tc>
          <w:tcPr>
            <w:tcW w:w="2880" w:type="dxa"/>
          </w:tcPr>
          <w:p w14:paraId="148DE9BA" w14:textId="77777777" w:rsidR="007F2D0D" w:rsidRDefault="00000000">
            <w:r>
              <w:rPr>
                <w:sz w:val="20"/>
              </w:rPr>
              <w:t>Data Automation</w:t>
            </w:r>
          </w:p>
        </w:tc>
        <w:tc>
          <w:tcPr>
            <w:tcW w:w="2880" w:type="dxa"/>
            <w:shd w:val="clear" w:color="auto" w:fill="F57C00"/>
          </w:tcPr>
          <w:p w14:paraId="234C410A" w14:textId="77777777" w:rsidR="007F2D0D" w:rsidRDefault="00000000">
            <w:r>
              <w:rPr>
                <w:sz w:val="20"/>
              </w:rPr>
              <w:t>2</w:t>
            </w:r>
          </w:p>
        </w:tc>
        <w:tc>
          <w:tcPr>
            <w:tcW w:w="2880" w:type="dxa"/>
            <w:shd w:val="clear" w:color="auto" w:fill="F57C00"/>
          </w:tcPr>
          <w:p w14:paraId="3F67E683" w14:textId="77777777" w:rsidR="007F2D0D" w:rsidRDefault="00000000">
            <w:r>
              <w:rPr>
                <w:sz w:val="20"/>
              </w:rPr>
              <w:t>Developing</w:t>
            </w:r>
          </w:p>
        </w:tc>
      </w:tr>
    </w:tbl>
    <w:p w14:paraId="601D4C2A" w14:textId="77777777" w:rsidR="007F2D0D" w:rsidRDefault="007F2D0D"/>
    <w:p w14:paraId="5EFFD8C6" w14:textId="77777777" w:rsidR="007F2D0D" w:rsidRDefault="00000000">
      <w:pPr>
        <w:pStyle w:val="Heading2"/>
      </w:pPr>
      <w:r>
        <w:t>Current State</w:t>
      </w:r>
    </w:p>
    <w:p w14:paraId="182C04E4" w14:textId="55F0E7EF" w:rsidR="007F2D0D" w:rsidRDefault="00000000">
      <w:r>
        <w:t xml:space="preserve">The data integration layer relies on Confluent Cloud (Kafka with Debezium CDC connectors) for event-driven integration, connecting 20+ source systems. Azure Data Factory (ADF) handles batch data movement with </w:t>
      </w:r>
      <w:r w:rsidR="008145C7">
        <w:t>10+ source systems</w:t>
      </w:r>
      <w:r>
        <w:t>, feeding data into Databricks for processing. GitHub Actions provides basic infrastructure provisioning via Terraform.</w:t>
      </w:r>
    </w:p>
    <w:p w14:paraId="6BC453F3" w14:textId="77777777" w:rsidR="007F2D0D" w:rsidRDefault="00000000">
      <w:r>
        <w:t>Confluent Cloud is a mature SaaS offering that provides the messaging backbone. FlinkSQL is also available for stream processing. The event architecture currently only captures raw CDC events from source databases and routes them to Databricks for further processing.</w:t>
      </w:r>
    </w:p>
    <w:p w14:paraId="65D58929" w14:textId="77777777" w:rsidR="007F2D0D" w:rsidRDefault="007F2D0D"/>
    <w:p w14:paraId="4BFBDBB6" w14:textId="77777777" w:rsidR="007F2D0D" w:rsidRDefault="00000000">
      <w:pPr>
        <w:pStyle w:val="Heading2"/>
      </w:pPr>
      <w:r>
        <w:t>Key Gaps &amp; Findings</w:t>
      </w:r>
    </w:p>
    <w:p w14:paraId="1828AB96" w14:textId="77777777" w:rsidR="007F2D0D" w:rsidRDefault="00000000">
      <w:r>
        <w:rPr>
          <w:b/>
          <w:color w:val="D32F2F"/>
        </w:rPr>
        <w:t xml:space="preserve">CDC Reliability: </w:t>
      </w:r>
      <w:r>
        <w:t>Debezium connectors use primary database instances, which has caused source system issues (log truncation failures). No monitoring exists to detect or prevent these issues proactively.</w:t>
      </w:r>
    </w:p>
    <w:p w14:paraId="332CF543" w14:textId="77777777" w:rsidR="007F2D0D" w:rsidRDefault="00000000">
      <w:r>
        <w:rPr>
          <w:b/>
          <w:color w:val="D32F2F"/>
        </w:rPr>
        <w:t xml:space="preserve">Monitoring &amp; Alerting: </w:t>
      </w:r>
      <w:r>
        <w:t>End-to-end latency is not measured. No comprehensive alerting exists for CDC failures, pipeline failures, or SLA breaches. Dead-letter queue monitoring is minimal.</w:t>
      </w:r>
    </w:p>
    <w:p w14:paraId="5EC9DC1C" w14:textId="77777777" w:rsidR="007F2D0D" w:rsidRDefault="00000000">
      <w:r>
        <w:rPr>
          <w:b/>
          <w:color w:val="D32F2F"/>
        </w:rPr>
        <w:t xml:space="preserve">Pipeline Management: </w:t>
      </w:r>
      <w:r>
        <w:t>Batch pipelines are not inventoried or documented. No dependency management, decommissioning process, or SLA tracking exists for the hundreds of active pipelines.</w:t>
      </w:r>
    </w:p>
    <w:p w14:paraId="010E1709" w14:textId="77777777" w:rsidR="007F2D0D" w:rsidRDefault="00000000">
      <w:r>
        <w:rPr>
          <w:b/>
          <w:color w:val="D32F2F"/>
        </w:rPr>
        <w:t xml:space="preserve">Automation Gaps: </w:t>
      </w:r>
      <w:r>
        <w:t>No self-service integration automation. New pipeline deployments are not fully automated via CI/CD. Configuration and secret management is embedded in workflow definitions.</w:t>
      </w:r>
    </w:p>
    <w:p w14:paraId="14966739" w14:textId="6EBB8248" w:rsidR="007F2D0D" w:rsidRDefault="00BD2620">
      <w:r>
        <w:rPr>
          <w:b/>
          <w:color w:val="D32F2F"/>
        </w:rPr>
        <w:t xml:space="preserve">No Data Virtualization: </w:t>
      </w:r>
      <w:r>
        <w:t>No virtualization layer exists to provide unified, real-time logical views across disparate sources without physical data movement.</w:t>
      </w:r>
    </w:p>
    <w:p w14:paraId="6902BCF6" w14:textId="77777777" w:rsidR="007F2D0D" w:rsidRDefault="00000000">
      <w:pPr>
        <w:pStyle w:val="Heading1"/>
      </w:pPr>
      <w:r>
        <w:lastRenderedPageBreak/>
        <w:t>5. Domain 2: Data Management</w:t>
      </w:r>
    </w:p>
    <w:p w14:paraId="29182B1B" w14:textId="77777777" w:rsidR="007F2D0D" w:rsidRDefault="00000000">
      <w:r>
        <w:rPr>
          <w:b/>
          <w:sz w:val="28"/>
        </w:rPr>
        <w:t>Domain Score: 1.4 / 5.0</w:t>
      </w:r>
    </w:p>
    <w:p w14:paraId="1F3A8506" w14:textId="77777777" w:rsidR="007F2D0D" w:rsidRDefault="007F2D0D"/>
    <w:p w14:paraId="230E0555" w14:textId="77777777" w:rsidR="007F2D0D" w:rsidRDefault="00000000">
      <w:pPr>
        <w:pStyle w:val="Heading2"/>
      </w:pPr>
      <w:r>
        <w:t>Sub-Area Scores</w:t>
      </w:r>
    </w:p>
    <w:tbl>
      <w:tblPr>
        <w:tblStyle w:val="TableGrid"/>
        <w:tblW w:w="0" w:type="auto"/>
        <w:jc w:val="center"/>
        <w:tblLook w:val="04A0" w:firstRow="1" w:lastRow="0" w:firstColumn="1" w:lastColumn="0" w:noHBand="0" w:noVBand="1"/>
      </w:tblPr>
      <w:tblGrid>
        <w:gridCol w:w="2880"/>
        <w:gridCol w:w="2880"/>
        <w:gridCol w:w="2880"/>
      </w:tblGrid>
      <w:tr w:rsidR="007F2D0D" w14:paraId="78C8D916" w14:textId="77777777">
        <w:trPr>
          <w:jc w:val="center"/>
        </w:trPr>
        <w:tc>
          <w:tcPr>
            <w:tcW w:w="2880" w:type="dxa"/>
            <w:shd w:val="clear" w:color="auto" w:fill="1A237E"/>
          </w:tcPr>
          <w:p w14:paraId="6BEF52A9" w14:textId="77777777" w:rsidR="007F2D0D" w:rsidRDefault="00000000">
            <w:r>
              <w:rPr>
                <w:b/>
                <w:color w:val="FFFFFF"/>
                <w:sz w:val="20"/>
              </w:rPr>
              <w:t>Sub-Area</w:t>
            </w:r>
          </w:p>
        </w:tc>
        <w:tc>
          <w:tcPr>
            <w:tcW w:w="2880" w:type="dxa"/>
            <w:shd w:val="clear" w:color="auto" w:fill="1A237E"/>
          </w:tcPr>
          <w:p w14:paraId="574313DB" w14:textId="77777777" w:rsidR="007F2D0D" w:rsidRDefault="00000000">
            <w:r>
              <w:rPr>
                <w:b/>
                <w:color w:val="FFFFFF"/>
                <w:sz w:val="20"/>
              </w:rPr>
              <w:t>Score</w:t>
            </w:r>
          </w:p>
        </w:tc>
        <w:tc>
          <w:tcPr>
            <w:tcW w:w="2880" w:type="dxa"/>
            <w:shd w:val="clear" w:color="auto" w:fill="1A237E"/>
          </w:tcPr>
          <w:p w14:paraId="435D9924" w14:textId="77777777" w:rsidR="007F2D0D" w:rsidRDefault="00000000">
            <w:r>
              <w:rPr>
                <w:b/>
                <w:color w:val="FFFFFF"/>
                <w:sz w:val="20"/>
              </w:rPr>
              <w:t>Status</w:t>
            </w:r>
          </w:p>
        </w:tc>
      </w:tr>
      <w:tr w:rsidR="007F2D0D" w14:paraId="3C0D54E8" w14:textId="77777777">
        <w:trPr>
          <w:jc w:val="center"/>
        </w:trPr>
        <w:tc>
          <w:tcPr>
            <w:tcW w:w="2880" w:type="dxa"/>
          </w:tcPr>
          <w:p w14:paraId="4C3D071E" w14:textId="77777777" w:rsidR="007F2D0D" w:rsidRDefault="00000000">
            <w:r>
              <w:rPr>
                <w:sz w:val="20"/>
              </w:rPr>
              <w:t>Data Processing</w:t>
            </w:r>
          </w:p>
        </w:tc>
        <w:tc>
          <w:tcPr>
            <w:tcW w:w="2880" w:type="dxa"/>
            <w:shd w:val="clear" w:color="auto" w:fill="F57C00"/>
          </w:tcPr>
          <w:p w14:paraId="5C46F9EA" w14:textId="77777777" w:rsidR="007F2D0D" w:rsidRDefault="00000000">
            <w:r>
              <w:rPr>
                <w:sz w:val="20"/>
              </w:rPr>
              <w:t>2</w:t>
            </w:r>
          </w:p>
        </w:tc>
        <w:tc>
          <w:tcPr>
            <w:tcW w:w="2880" w:type="dxa"/>
            <w:shd w:val="clear" w:color="auto" w:fill="F57C00"/>
          </w:tcPr>
          <w:p w14:paraId="29EE750E" w14:textId="77777777" w:rsidR="007F2D0D" w:rsidRDefault="00000000">
            <w:r>
              <w:rPr>
                <w:sz w:val="20"/>
              </w:rPr>
              <w:t>Developing</w:t>
            </w:r>
          </w:p>
        </w:tc>
      </w:tr>
      <w:tr w:rsidR="007F2D0D" w14:paraId="04F8036D" w14:textId="77777777">
        <w:trPr>
          <w:jc w:val="center"/>
        </w:trPr>
        <w:tc>
          <w:tcPr>
            <w:tcW w:w="2880" w:type="dxa"/>
          </w:tcPr>
          <w:p w14:paraId="667F124F" w14:textId="77777777" w:rsidR="007F2D0D" w:rsidRDefault="00000000">
            <w:r>
              <w:rPr>
                <w:sz w:val="20"/>
              </w:rPr>
              <w:t>Data Storage Management</w:t>
            </w:r>
          </w:p>
        </w:tc>
        <w:tc>
          <w:tcPr>
            <w:tcW w:w="2880" w:type="dxa"/>
            <w:shd w:val="clear" w:color="auto" w:fill="FBC02D"/>
          </w:tcPr>
          <w:p w14:paraId="33EE4C39" w14:textId="77777777" w:rsidR="007F2D0D" w:rsidRDefault="00000000">
            <w:r>
              <w:rPr>
                <w:sz w:val="20"/>
              </w:rPr>
              <w:t>3</w:t>
            </w:r>
          </w:p>
        </w:tc>
        <w:tc>
          <w:tcPr>
            <w:tcW w:w="2880" w:type="dxa"/>
            <w:shd w:val="clear" w:color="auto" w:fill="FBC02D"/>
          </w:tcPr>
          <w:p w14:paraId="57EEF348" w14:textId="77777777" w:rsidR="007F2D0D" w:rsidRDefault="00000000">
            <w:r>
              <w:rPr>
                <w:sz w:val="20"/>
              </w:rPr>
              <w:t>Defined</w:t>
            </w:r>
          </w:p>
        </w:tc>
      </w:tr>
      <w:tr w:rsidR="007F2D0D" w14:paraId="267A042E" w14:textId="77777777">
        <w:trPr>
          <w:jc w:val="center"/>
        </w:trPr>
        <w:tc>
          <w:tcPr>
            <w:tcW w:w="2880" w:type="dxa"/>
          </w:tcPr>
          <w:p w14:paraId="39A82026" w14:textId="77777777" w:rsidR="007F2D0D" w:rsidRDefault="00000000">
            <w:r>
              <w:rPr>
                <w:sz w:val="20"/>
              </w:rPr>
              <w:t>Data Modeling</w:t>
            </w:r>
          </w:p>
        </w:tc>
        <w:tc>
          <w:tcPr>
            <w:tcW w:w="2880" w:type="dxa"/>
            <w:shd w:val="clear" w:color="auto" w:fill="D32F2F"/>
          </w:tcPr>
          <w:p w14:paraId="01E62A73" w14:textId="77777777" w:rsidR="007F2D0D" w:rsidRDefault="00000000">
            <w:r>
              <w:rPr>
                <w:sz w:val="20"/>
              </w:rPr>
              <w:t>1</w:t>
            </w:r>
          </w:p>
        </w:tc>
        <w:tc>
          <w:tcPr>
            <w:tcW w:w="2880" w:type="dxa"/>
            <w:shd w:val="clear" w:color="auto" w:fill="D32F2F"/>
          </w:tcPr>
          <w:p w14:paraId="75F72CAE" w14:textId="77777777" w:rsidR="007F2D0D" w:rsidRDefault="00000000">
            <w:r>
              <w:rPr>
                <w:sz w:val="20"/>
              </w:rPr>
              <w:t>Initial</w:t>
            </w:r>
          </w:p>
        </w:tc>
      </w:tr>
      <w:tr w:rsidR="007F2D0D" w14:paraId="4AB48723" w14:textId="77777777">
        <w:trPr>
          <w:jc w:val="center"/>
        </w:trPr>
        <w:tc>
          <w:tcPr>
            <w:tcW w:w="2880" w:type="dxa"/>
          </w:tcPr>
          <w:p w14:paraId="31FF1195" w14:textId="77777777" w:rsidR="007F2D0D" w:rsidRDefault="00000000">
            <w:r>
              <w:rPr>
                <w:sz w:val="20"/>
              </w:rPr>
              <w:t>DataOps</w:t>
            </w:r>
          </w:p>
        </w:tc>
        <w:tc>
          <w:tcPr>
            <w:tcW w:w="2880" w:type="dxa"/>
            <w:shd w:val="clear" w:color="auto" w:fill="D32F2F"/>
          </w:tcPr>
          <w:p w14:paraId="215255CD" w14:textId="77777777" w:rsidR="007F2D0D" w:rsidRDefault="00000000">
            <w:r>
              <w:rPr>
                <w:sz w:val="20"/>
              </w:rPr>
              <w:t>1</w:t>
            </w:r>
          </w:p>
        </w:tc>
        <w:tc>
          <w:tcPr>
            <w:tcW w:w="2880" w:type="dxa"/>
            <w:shd w:val="clear" w:color="auto" w:fill="D32F2F"/>
          </w:tcPr>
          <w:p w14:paraId="6EB256B0" w14:textId="77777777" w:rsidR="007F2D0D" w:rsidRDefault="00000000">
            <w:r>
              <w:rPr>
                <w:sz w:val="20"/>
              </w:rPr>
              <w:t>Initial</w:t>
            </w:r>
          </w:p>
        </w:tc>
      </w:tr>
      <w:tr w:rsidR="007F2D0D" w14:paraId="0D079FCF" w14:textId="77777777">
        <w:trPr>
          <w:jc w:val="center"/>
        </w:trPr>
        <w:tc>
          <w:tcPr>
            <w:tcW w:w="2880" w:type="dxa"/>
          </w:tcPr>
          <w:p w14:paraId="0AB12475" w14:textId="77777777" w:rsidR="007F2D0D" w:rsidRDefault="00000000">
            <w:r>
              <w:rPr>
                <w:sz w:val="20"/>
              </w:rPr>
              <w:t>ML/AI Model Mgmt</w:t>
            </w:r>
          </w:p>
        </w:tc>
        <w:tc>
          <w:tcPr>
            <w:tcW w:w="2880" w:type="dxa"/>
            <w:shd w:val="clear" w:color="auto" w:fill="D32F2F"/>
          </w:tcPr>
          <w:p w14:paraId="48D04EB5" w14:textId="77777777" w:rsidR="007F2D0D" w:rsidRDefault="00000000">
            <w:r>
              <w:rPr>
                <w:sz w:val="20"/>
              </w:rPr>
              <w:t>1</w:t>
            </w:r>
          </w:p>
        </w:tc>
        <w:tc>
          <w:tcPr>
            <w:tcW w:w="2880" w:type="dxa"/>
            <w:shd w:val="clear" w:color="auto" w:fill="D32F2F"/>
          </w:tcPr>
          <w:p w14:paraId="7A68440D" w14:textId="77777777" w:rsidR="007F2D0D" w:rsidRDefault="00000000">
            <w:r>
              <w:rPr>
                <w:sz w:val="20"/>
              </w:rPr>
              <w:t>Initial</w:t>
            </w:r>
          </w:p>
        </w:tc>
      </w:tr>
      <w:tr w:rsidR="007F2D0D" w14:paraId="6E32C4F2" w14:textId="77777777">
        <w:trPr>
          <w:jc w:val="center"/>
        </w:trPr>
        <w:tc>
          <w:tcPr>
            <w:tcW w:w="2880" w:type="dxa"/>
          </w:tcPr>
          <w:p w14:paraId="788A900D" w14:textId="77777777" w:rsidR="007F2D0D" w:rsidRDefault="00000000">
            <w:r>
              <w:rPr>
                <w:sz w:val="20"/>
              </w:rPr>
              <w:t>Self-Service Data Prep</w:t>
            </w:r>
          </w:p>
        </w:tc>
        <w:tc>
          <w:tcPr>
            <w:tcW w:w="2880" w:type="dxa"/>
            <w:shd w:val="clear" w:color="auto" w:fill="D32F2F"/>
          </w:tcPr>
          <w:p w14:paraId="76C54A57" w14:textId="77777777" w:rsidR="007F2D0D" w:rsidRDefault="00000000">
            <w:r>
              <w:rPr>
                <w:sz w:val="20"/>
              </w:rPr>
              <w:t>1</w:t>
            </w:r>
          </w:p>
        </w:tc>
        <w:tc>
          <w:tcPr>
            <w:tcW w:w="2880" w:type="dxa"/>
            <w:shd w:val="clear" w:color="auto" w:fill="D32F2F"/>
          </w:tcPr>
          <w:p w14:paraId="09C1E31F" w14:textId="77777777" w:rsidR="007F2D0D" w:rsidRDefault="00000000">
            <w:r>
              <w:rPr>
                <w:sz w:val="20"/>
              </w:rPr>
              <w:t>Initial</w:t>
            </w:r>
          </w:p>
        </w:tc>
      </w:tr>
      <w:tr w:rsidR="007F2D0D" w14:paraId="3998A1A5" w14:textId="77777777">
        <w:trPr>
          <w:jc w:val="center"/>
        </w:trPr>
        <w:tc>
          <w:tcPr>
            <w:tcW w:w="2880" w:type="dxa"/>
          </w:tcPr>
          <w:p w14:paraId="2CBA69F5" w14:textId="77777777" w:rsidR="007F2D0D" w:rsidRDefault="00000000">
            <w:r>
              <w:rPr>
                <w:sz w:val="20"/>
              </w:rPr>
              <w:t>Data Product Mgmt</w:t>
            </w:r>
          </w:p>
        </w:tc>
        <w:tc>
          <w:tcPr>
            <w:tcW w:w="2880" w:type="dxa"/>
            <w:shd w:val="clear" w:color="auto" w:fill="D32F2F"/>
          </w:tcPr>
          <w:p w14:paraId="067FA12B" w14:textId="77777777" w:rsidR="007F2D0D" w:rsidRDefault="00000000">
            <w:r>
              <w:rPr>
                <w:sz w:val="20"/>
              </w:rPr>
              <w:t>1</w:t>
            </w:r>
          </w:p>
        </w:tc>
        <w:tc>
          <w:tcPr>
            <w:tcW w:w="2880" w:type="dxa"/>
            <w:shd w:val="clear" w:color="auto" w:fill="D32F2F"/>
          </w:tcPr>
          <w:p w14:paraId="695694D5" w14:textId="77777777" w:rsidR="007F2D0D" w:rsidRDefault="00000000">
            <w:r>
              <w:rPr>
                <w:sz w:val="20"/>
              </w:rPr>
              <w:t>Initial</w:t>
            </w:r>
          </w:p>
        </w:tc>
      </w:tr>
    </w:tbl>
    <w:p w14:paraId="2F7E10DB" w14:textId="77777777" w:rsidR="007F2D0D" w:rsidRDefault="007F2D0D"/>
    <w:p w14:paraId="12597A34" w14:textId="77777777" w:rsidR="007F2D0D" w:rsidRDefault="00000000">
      <w:pPr>
        <w:pStyle w:val="Heading2"/>
      </w:pPr>
      <w:r>
        <w:t>Current State</w:t>
      </w:r>
    </w:p>
    <w:p w14:paraId="0DB1CBCD" w14:textId="77777777" w:rsidR="007F2D0D" w:rsidRDefault="00000000">
      <w:r>
        <w:t>Databricks with PySpark and Delta Lake forms the core data processing and storage layer, implementing a medallion architecture (Bronze/Silver/Gold). ADLS provides the underlying cloud storage. Data storage management is the strongest sub-area (score 3), with Databricks/Delta Lake providing managed table capabilities, liquid clustering, and automated optimisation features.</w:t>
      </w:r>
    </w:p>
    <w:p w14:paraId="78E41FB5" w14:textId="5802F2A2" w:rsidR="007F2D0D" w:rsidRDefault="00000000">
      <w:r>
        <w:t>Data models for Silver and Gold layers are maintained in Erwin, with versioning managed through SharePoint. The Silver layer resembles Kimball methodology but is not properly implemented, while the Gold layer uses star schemas. Databricks MLflow is available but not formally used.</w:t>
      </w:r>
      <w:r w:rsidR="00AB4E09">
        <w:t xml:space="preserve"> </w:t>
      </w:r>
    </w:p>
    <w:p w14:paraId="62A15159" w14:textId="77777777" w:rsidR="007F2D0D" w:rsidRDefault="007F2D0D"/>
    <w:p w14:paraId="61BAA111" w14:textId="77777777" w:rsidR="007F2D0D" w:rsidRDefault="00000000">
      <w:pPr>
        <w:pStyle w:val="Heading2"/>
      </w:pPr>
      <w:r>
        <w:t>Key Gaps &amp; Findings</w:t>
      </w:r>
    </w:p>
    <w:p w14:paraId="4FC1EBEE" w14:textId="51CADE0A" w:rsidR="007F2D0D" w:rsidRDefault="00000000">
      <w:r>
        <w:rPr>
          <w:b/>
          <w:color w:val="D32F2F"/>
        </w:rPr>
        <w:t xml:space="preserve">Data Modeling Misalignment: </w:t>
      </w:r>
      <w:r>
        <w:t>The modeling methodology is not fit for the medallion architecture. Silver layer models are too wide, BI-specific, and carry excessive business semantics and denormalization. Versioning through SharePoint causes collaboration difficulties and model drift.</w:t>
      </w:r>
      <w:r w:rsidR="00566688">
        <w:t xml:space="preserve"> </w:t>
      </w:r>
      <w:r w:rsidR="00566688">
        <w:t>LDM covers most of the relevant subject areas but lack unified concepts such as Party, Product, Event.</w:t>
      </w:r>
    </w:p>
    <w:p w14:paraId="5D84F2BC" w14:textId="77777777" w:rsidR="007F2D0D" w:rsidRDefault="00000000">
      <w:r>
        <w:rPr>
          <w:b/>
          <w:color w:val="D32F2F"/>
        </w:rPr>
        <w:t xml:space="preserve">DataOps Absence: </w:t>
      </w:r>
      <w:r>
        <w:t>No CI/CD for data pipelines, no automated testing (unit, integration, contract), no monitoring or observability, no incident response process. Cross-team coordination happens over email.</w:t>
      </w:r>
    </w:p>
    <w:p w14:paraId="5060F801" w14:textId="63987617" w:rsidR="007F2D0D" w:rsidRDefault="00000000">
      <w:r>
        <w:rPr>
          <w:b/>
          <w:color w:val="D32F2F"/>
        </w:rPr>
        <w:t xml:space="preserve">ML/AI Immaturity: </w:t>
      </w:r>
      <w:r>
        <w:t>No</w:t>
      </w:r>
      <w:r w:rsidR="000C1969">
        <w:t xml:space="preserve"> standardized and documented</w:t>
      </w:r>
      <w:r>
        <w:t xml:space="preserve"> model registry, feature store, experiment tracking, or deployment process.</w:t>
      </w:r>
    </w:p>
    <w:p w14:paraId="17395DE0" w14:textId="77777777" w:rsidR="007F2D0D" w:rsidRDefault="00000000">
      <w:r>
        <w:rPr>
          <w:b/>
          <w:color w:val="D32F2F"/>
        </w:rPr>
        <w:lastRenderedPageBreak/>
        <w:t xml:space="preserve">No Data Products: </w:t>
      </w:r>
      <w:r>
        <w:t>The data product concept is not adopted. No ownership, SLAs, data contracts, lifecycle management, or marketplace for data assets.</w:t>
      </w:r>
    </w:p>
    <w:p w14:paraId="0ED32994" w14:textId="77777777" w:rsidR="007F2D0D" w:rsidRDefault="00000000">
      <w:r>
        <w:rPr>
          <w:b/>
          <w:color w:val="D32F2F"/>
        </w:rPr>
        <w:t xml:space="preserve">Processing Standards: </w:t>
      </w:r>
      <w:r>
        <w:t>No clear rules or expectations for each medallion layer. Late-arriving data handling is undefined. Processing SLAs do not exist.</w:t>
      </w:r>
    </w:p>
    <w:p w14:paraId="55EEC604" w14:textId="77777777" w:rsidR="007F2D0D" w:rsidRDefault="00000000">
      <w:r>
        <w:br w:type="page"/>
      </w:r>
    </w:p>
    <w:p w14:paraId="442F6A95" w14:textId="77777777" w:rsidR="007F2D0D" w:rsidRDefault="00000000">
      <w:pPr>
        <w:pStyle w:val="Heading1"/>
      </w:pPr>
      <w:r>
        <w:lastRenderedPageBreak/>
        <w:t>6. Domain 3: Data Quality Management</w:t>
      </w:r>
    </w:p>
    <w:p w14:paraId="6A18BBE1" w14:textId="77777777" w:rsidR="007F2D0D" w:rsidRDefault="00000000">
      <w:r>
        <w:rPr>
          <w:b/>
          <w:sz w:val="28"/>
        </w:rPr>
        <w:t>Domain Score: 1.0 / 5.0</w:t>
      </w:r>
    </w:p>
    <w:p w14:paraId="51EC9A34" w14:textId="77777777" w:rsidR="007F2D0D" w:rsidRDefault="007F2D0D"/>
    <w:p w14:paraId="7CE49334" w14:textId="77777777" w:rsidR="007F2D0D" w:rsidRDefault="00000000">
      <w:pPr>
        <w:pStyle w:val="Heading2"/>
      </w:pPr>
      <w:r>
        <w:t>Sub-Area Scores</w:t>
      </w:r>
    </w:p>
    <w:tbl>
      <w:tblPr>
        <w:tblStyle w:val="TableGrid"/>
        <w:tblW w:w="0" w:type="auto"/>
        <w:jc w:val="center"/>
        <w:tblLook w:val="04A0" w:firstRow="1" w:lastRow="0" w:firstColumn="1" w:lastColumn="0" w:noHBand="0" w:noVBand="1"/>
      </w:tblPr>
      <w:tblGrid>
        <w:gridCol w:w="2880"/>
        <w:gridCol w:w="2880"/>
        <w:gridCol w:w="2880"/>
      </w:tblGrid>
      <w:tr w:rsidR="007F2D0D" w14:paraId="033779EB" w14:textId="77777777">
        <w:trPr>
          <w:jc w:val="center"/>
        </w:trPr>
        <w:tc>
          <w:tcPr>
            <w:tcW w:w="2880" w:type="dxa"/>
            <w:shd w:val="clear" w:color="auto" w:fill="1A237E"/>
          </w:tcPr>
          <w:p w14:paraId="67F03BAF" w14:textId="77777777" w:rsidR="007F2D0D" w:rsidRDefault="00000000">
            <w:r>
              <w:rPr>
                <w:b/>
                <w:color w:val="FFFFFF"/>
                <w:sz w:val="20"/>
              </w:rPr>
              <w:t>Sub-Area</w:t>
            </w:r>
          </w:p>
        </w:tc>
        <w:tc>
          <w:tcPr>
            <w:tcW w:w="2880" w:type="dxa"/>
            <w:shd w:val="clear" w:color="auto" w:fill="1A237E"/>
          </w:tcPr>
          <w:p w14:paraId="062E83EA" w14:textId="77777777" w:rsidR="007F2D0D" w:rsidRDefault="00000000">
            <w:r>
              <w:rPr>
                <w:b/>
                <w:color w:val="FFFFFF"/>
                <w:sz w:val="20"/>
              </w:rPr>
              <w:t>Score</w:t>
            </w:r>
          </w:p>
        </w:tc>
        <w:tc>
          <w:tcPr>
            <w:tcW w:w="2880" w:type="dxa"/>
            <w:shd w:val="clear" w:color="auto" w:fill="1A237E"/>
          </w:tcPr>
          <w:p w14:paraId="41876B98" w14:textId="77777777" w:rsidR="007F2D0D" w:rsidRDefault="00000000">
            <w:r>
              <w:rPr>
                <w:b/>
                <w:color w:val="FFFFFF"/>
                <w:sz w:val="20"/>
              </w:rPr>
              <w:t>Status</w:t>
            </w:r>
          </w:p>
        </w:tc>
      </w:tr>
      <w:tr w:rsidR="007F2D0D" w14:paraId="6A7731FA" w14:textId="77777777">
        <w:trPr>
          <w:jc w:val="center"/>
        </w:trPr>
        <w:tc>
          <w:tcPr>
            <w:tcW w:w="2880" w:type="dxa"/>
          </w:tcPr>
          <w:p w14:paraId="024CDBBB" w14:textId="77777777" w:rsidR="007F2D0D" w:rsidRDefault="00000000">
            <w:r>
              <w:rPr>
                <w:sz w:val="20"/>
              </w:rPr>
              <w:t>Profiling</w:t>
            </w:r>
          </w:p>
        </w:tc>
        <w:tc>
          <w:tcPr>
            <w:tcW w:w="2880" w:type="dxa"/>
            <w:shd w:val="clear" w:color="auto" w:fill="D32F2F"/>
          </w:tcPr>
          <w:p w14:paraId="5996409E" w14:textId="77777777" w:rsidR="007F2D0D" w:rsidRDefault="00000000">
            <w:r>
              <w:rPr>
                <w:sz w:val="20"/>
              </w:rPr>
              <w:t>1</w:t>
            </w:r>
          </w:p>
        </w:tc>
        <w:tc>
          <w:tcPr>
            <w:tcW w:w="2880" w:type="dxa"/>
            <w:shd w:val="clear" w:color="auto" w:fill="D32F2F"/>
          </w:tcPr>
          <w:p w14:paraId="7439DA43" w14:textId="77777777" w:rsidR="007F2D0D" w:rsidRDefault="00000000">
            <w:r>
              <w:rPr>
                <w:sz w:val="20"/>
              </w:rPr>
              <w:t>Initial</w:t>
            </w:r>
          </w:p>
        </w:tc>
      </w:tr>
      <w:tr w:rsidR="007F2D0D" w14:paraId="43F06A4C" w14:textId="77777777">
        <w:trPr>
          <w:jc w:val="center"/>
        </w:trPr>
        <w:tc>
          <w:tcPr>
            <w:tcW w:w="2880" w:type="dxa"/>
          </w:tcPr>
          <w:p w14:paraId="79C5248D" w14:textId="77777777" w:rsidR="007F2D0D" w:rsidRDefault="00000000">
            <w:r>
              <w:rPr>
                <w:sz w:val="20"/>
              </w:rPr>
              <w:t>DQ Rules Management</w:t>
            </w:r>
          </w:p>
        </w:tc>
        <w:tc>
          <w:tcPr>
            <w:tcW w:w="2880" w:type="dxa"/>
            <w:shd w:val="clear" w:color="auto" w:fill="D32F2F"/>
          </w:tcPr>
          <w:p w14:paraId="1B18222C" w14:textId="77777777" w:rsidR="007F2D0D" w:rsidRDefault="00000000">
            <w:r>
              <w:rPr>
                <w:sz w:val="20"/>
              </w:rPr>
              <w:t>1</w:t>
            </w:r>
          </w:p>
        </w:tc>
        <w:tc>
          <w:tcPr>
            <w:tcW w:w="2880" w:type="dxa"/>
            <w:shd w:val="clear" w:color="auto" w:fill="D32F2F"/>
          </w:tcPr>
          <w:p w14:paraId="07E3A9A9" w14:textId="77777777" w:rsidR="007F2D0D" w:rsidRDefault="00000000">
            <w:r>
              <w:rPr>
                <w:sz w:val="20"/>
              </w:rPr>
              <w:t>Initial</w:t>
            </w:r>
          </w:p>
        </w:tc>
      </w:tr>
      <w:tr w:rsidR="007F2D0D" w14:paraId="1B316E16" w14:textId="77777777">
        <w:trPr>
          <w:jc w:val="center"/>
        </w:trPr>
        <w:tc>
          <w:tcPr>
            <w:tcW w:w="2880" w:type="dxa"/>
          </w:tcPr>
          <w:p w14:paraId="792ABE65" w14:textId="77777777" w:rsidR="007F2D0D" w:rsidRDefault="00000000">
            <w:r>
              <w:rPr>
                <w:sz w:val="20"/>
              </w:rPr>
              <w:t>DQ Monitoring</w:t>
            </w:r>
          </w:p>
        </w:tc>
        <w:tc>
          <w:tcPr>
            <w:tcW w:w="2880" w:type="dxa"/>
            <w:shd w:val="clear" w:color="auto" w:fill="D32F2F"/>
          </w:tcPr>
          <w:p w14:paraId="77D73242" w14:textId="77777777" w:rsidR="007F2D0D" w:rsidRDefault="00000000">
            <w:r>
              <w:rPr>
                <w:sz w:val="20"/>
              </w:rPr>
              <w:t>1</w:t>
            </w:r>
          </w:p>
        </w:tc>
        <w:tc>
          <w:tcPr>
            <w:tcW w:w="2880" w:type="dxa"/>
            <w:shd w:val="clear" w:color="auto" w:fill="D32F2F"/>
          </w:tcPr>
          <w:p w14:paraId="15AFFAB3" w14:textId="77777777" w:rsidR="007F2D0D" w:rsidRDefault="00000000">
            <w:r>
              <w:rPr>
                <w:sz w:val="20"/>
              </w:rPr>
              <w:t>Initial</w:t>
            </w:r>
          </w:p>
        </w:tc>
      </w:tr>
      <w:tr w:rsidR="007F2D0D" w14:paraId="0BCBC14A" w14:textId="77777777">
        <w:trPr>
          <w:jc w:val="center"/>
        </w:trPr>
        <w:tc>
          <w:tcPr>
            <w:tcW w:w="2880" w:type="dxa"/>
          </w:tcPr>
          <w:p w14:paraId="5258F94A" w14:textId="77777777" w:rsidR="007F2D0D" w:rsidRDefault="00000000">
            <w:r>
              <w:rPr>
                <w:sz w:val="20"/>
              </w:rPr>
              <w:t>Data Observability</w:t>
            </w:r>
          </w:p>
        </w:tc>
        <w:tc>
          <w:tcPr>
            <w:tcW w:w="2880" w:type="dxa"/>
            <w:shd w:val="clear" w:color="auto" w:fill="D32F2F"/>
          </w:tcPr>
          <w:p w14:paraId="3A6067AC" w14:textId="77777777" w:rsidR="007F2D0D" w:rsidRDefault="00000000">
            <w:r>
              <w:rPr>
                <w:sz w:val="20"/>
              </w:rPr>
              <w:t>1</w:t>
            </w:r>
          </w:p>
        </w:tc>
        <w:tc>
          <w:tcPr>
            <w:tcW w:w="2880" w:type="dxa"/>
            <w:shd w:val="clear" w:color="auto" w:fill="D32F2F"/>
          </w:tcPr>
          <w:p w14:paraId="1F75F885" w14:textId="77777777" w:rsidR="007F2D0D" w:rsidRDefault="00000000">
            <w:r>
              <w:rPr>
                <w:sz w:val="20"/>
              </w:rPr>
              <w:t>Initial</w:t>
            </w:r>
          </w:p>
        </w:tc>
      </w:tr>
    </w:tbl>
    <w:p w14:paraId="22C2E57D" w14:textId="77777777" w:rsidR="007F2D0D" w:rsidRDefault="007F2D0D"/>
    <w:p w14:paraId="29EAA954" w14:textId="77777777" w:rsidR="007F2D0D" w:rsidRDefault="00000000">
      <w:pPr>
        <w:pStyle w:val="Heading2"/>
      </w:pPr>
      <w:r>
        <w:t>Current State</w:t>
      </w:r>
    </w:p>
    <w:p w14:paraId="2A6EC8D8" w14:textId="77777777" w:rsidR="007F2D0D" w:rsidRDefault="00000000">
      <w:r>
        <w:t>Data quality management is the most critical gap area. The data platform has only basic null checks on bronze tables. Informatica Data Governance and Catalog exists at the enterprise level for some source systems, but it does not cover the data platform.</w:t>
      </w:r>
    </w:p>
    <w:p w14:paraId="771BCB53" w14:textId="77777777" w:rsidR="007F2D0D" w:rsidRDefault="00000000">
      <w:r>
        <w:t>There is no data quality framework, no profiling tool, no rules engine, no monitoring dashboards, and no observability platform for the data platform.</w:t>
      </w:r>
    </w:p>
    <w:p w14:paraId="00542C96" w14:textId="77777777" w:rsidR="007F2D0D" w:rsidRDefault="007F2D0D"/>
    <w:p w14:paraId="383F2CAB" w14:textId="77777777" w:rsidR="007F2D0D" w:rsidRDefault="00000000">
      <w:pPr>
        <w:pStyle w:val="Heading2"/>
      </w:pPr>
      <w:r>
        <w:t>Key Gaps &amp; Findings</w:t>
      </w:r>
    </w:p>
    <w:p w14:paraId="6AA15C1C" w14:textId="77777777" w:rsidR="007F2D0D" w:rsidRDefault="00000000">
      <w:r>
        <w:rPr>
          <w:b/>
          <w:color w:val="D32F2F"/>
        </w:rPr>
        <w:t xml:space="preserve">No DQ Framework: </w:t>
      </w:r>
      <w:r>
        <w:t>No systematic approach to data quality. No profiling tool, rules engine, or monitoring platform covers the data platform. Only basic bronze-layer checks exist.</w:t>
      </w:r>
    </w:p>
    <w:p w14:paraId="4B578B0B" w14:textId="77777777" w:rsidR="007F2D0D" w:rsidRDefault="00000000">
      <w:r>
        <w:rPr>
          <w:b/>
          <w:color w:val="D32F2F"/>
        </w:rPr>
        <w:t xml:space="preserve">No DQ Rules Management: </w:t>
      </w:r>
      <w:r>
        <w:t>DQ rules are not catalogued, versioned, or mapped to business terms or critical data elements. No standardised rule categories or severity classifications.</w:t>
      </w:r>
    </w:p>
    <w:p w14:paraId="787DFBE9" w14:textId="77777777" w:rsidR="007F2D0D" w:rsidRDefault="00000000">
      <w:r>
        <w:rPr>
          <w:b/>
          <w:color w:val="D32F2F"/>
        </w:rPr>
        <w:t xml:space="preserve">No DQ Monitoring: </w:t>
      </w:r>
      <w:r>
        <w:t>No dashboards, scorecards, or quality trend tracking. No alerting on DQ failures. No data quarantine or blocking when quality thresholds are breached.</w:t>
      </w:r>
    </w:p>
    <w:p w14:paraId="14360E76" w14:textId="77777777" w:rsidR="007F2D0D" w:rsidRDefault="00000000">
      <w:r>
        <w:rPr>
          <w:b/>
          <w:color w:val="D32F2F"/>
        </w:rPr>
        <w:t xml:space="preserve">No Data Observability: </w:t>
      </w:r>
      <w:r>
        <w:t>The five pillars of observability (freshness, volume, schema, distribution, lineage) are not monitored. No anomaly detection, incident management, or consumer notifications.</w:t>
      </w:r>
    </w:p>
    <w:p w14:paraId="78D57F3C" w14:textId="77777777" w:rsidR="007F2D0D" w:rsidRDefault="00000000">
      <w:r>
        <w:rPr>
          <w:b/>
          <w:color w:val="D32F2F"/>
        </w:rPr>
        <w:t xml:space="preserve">No Remediation Workflow: </w:t>
      </w:r>
      <w:r>
        <w:t>When quality issues are detected (manually), there is no workflow to report, investigate root causes, or remediate issues systematically.</w:t>
      </w:r>
    </w:p>
    <w:p w14:paraId="317F0DBE" w14:textId="77777777" w:rsidR="007F2D0D" w:rsidRDefault="00000000">
      <w:r>
        <w:br w:type="page"/>
      </w:r>
    </w:p>
    <w:p w14:paraId="723F100E" w14:textId="77777777" w:rsidR="007F2D0D" w:rsidRDefault="00000000">
      <w:pPr>
        <w:pStyle w:val="Heading1"/>
      </w:pPr>
      <w:r>
        <w:lastRenderedPageBreak/>
        <w:t>7. Domain 4: Analytics</w:t>
      </w:r>
    </w:p>
    <w:p w14:paraId="7857E7B6" w14:textId="47A26FB4" w:rsidR="007F2D0D" w:rsidRDefault="00000000">
      <w:r>
        <w:rPr>
          <w:b/>
          <w:sz w:val="28"/>
        </w:rPr>
        <w:t>Domain Score: 1.</w:t>
      </w:r>
      <w:r w:rsidR="00CD438F">
        <w:rPr>
          <w:b/>
          <w:sz w:val="28"/>
        </w:rPr>
        <w:t>4</w:t>
      </w:r>
      <w:r>
        <w:rPr>
          <w:b/>
          <w:sz w:val="28"/>
        </w:rPr>
        <w:t xml:space="preserve"> / 5.0</w:t>
      </w:r>
    </w:p>
    <w:p w14:paraId="5F61306B" w14:textId="77777777" w:rsidR="007F2D0D" w:rsidRDefault="007F2D0D"/>
    <w:p w14:paraId="2E8B6A17" w14:textId="77777777" w:rsidR="007F2D0D" w:rsidRDefault="00000000">
      <w:pPr>
        <w:pStyle w:val="Heading2"/>
      </w:pPr>
      <w:r>
        <w:t>Sub-Area Scores</w:t>
      </w:r>
    </w:p>
    <w:tbl>
      <w:tblPr>
        <w:tblStyle w:val="TableGrid"/>
        <w:tblW w:w="0" w:type="auto"/>
        <w:jc w:val="center"/>
        <w:tblLook w:val="04A0" w:firstRow="1" w:lastRow="0" w:firstColumn="1" w:lastColumn="0" w:noHBand="0" w:noVBand="1"/>
      </w:tblPr>
      <w:tblGrid>
        <w:gridCol w:w="2880"/>
        <w:gridCol w:w="2880"/>
        <w:gridCol w:w="2880"/>
      </w:tblGrid>
      <w:tr w:rsidR="007F2D0D" w14:paraId="04208A6A" w14:textId="77777777">
        <w:trPr>
          <w:jc w:val="center"/>
        </w:trPr>
        <w:tc>
          <w:tcPr>
            <w:tcW w:w="2880" w:type="dxa"/>
            <w:shd w:val="clear" w:color="auto" w:fill="1A237E"/>
          </w:tcPr>
          <w:p w14:paraId="3571B971" w14:textId="77777777" w:rsidR="007F2D0D" w:rsidRDefault="00000000">
            <w:r>
              <w:rPr>
                <w:b/>
                <w:color w:val="FFFFFF"/>
                <w:sz w:val="20"/>
              </w:rPr>
              <w:t>Sub-Area</w:t>
            </w:r>
          </w:p>
        </w:tc>
        <w:tc>
          <w:tcPr>
            <w:tcW w:w="2880" w:type="dxa"/>
            <w:shd w:val="clear" w:color="auto" w:fill="1A237E"/>
          </w:tcPr>
          <w:p w14:paraId="66E3E9A8" w14:textId="77777777" w:rsidR="007F2D0D" w:rsidRDefault="00000000">
            <w:r>
              <w:rPr>
                <w:b/>
                <w:color w:val="FFFFFF"/>
                <w:sz w:val="20"/>
              </w:rPr>
              <w:t>Score</w:t>
            </w:r>
          </w:p>
        </w:tc>
        <w:tc>
          <w:tcPr>
            <w:tcW w:w="2880" w:type="dxa"/>
            <w:shd w:val="clear" w:color="auto" w:fill="1A237E"/>
          </w:tcPr>
          <w:p w14:paraId="5087C86B" w14:textId="77777777" w:rsidR="007F2D0D" w:rsidRDefault="00000000">
            <w:r>
              <w:rPr>
                <w:b/>
                <w:color w:val="FFFFFF"/>
                <w:sz w:val="20"/>
              </w:rPr>
              <w:t>Status</w:t>
            </w:r>
          </w:p>
        </w:tc>
      </w:tr>
      <w:tr w:rsidR="007F2D0D" w14:paraId="3DF449C1" w14:textId="77777777">
        <w:trPr>
          <w:jc w:val="center"/>
        </w:trPr>
        <w:tc>
          <w:tcPr>
            <w:tcW w:w="2880" w:type="dxa"/>
          </w:tcPr>
          <w:p w14:paraId="6F6ABA4E" w14:textId="77777777" w:rsidR="007F2D0D" w:rsidRDefault="00000000">
            <w:r>
              <w:rPr>
                <w:sz w:val="20"/>
              </w:rPr>
              <w:t>Data Marketplace</w:t>
            </w:r>
          </w:p>
        </w:tc>
        <w:tc>
          <w:tcPr>
            <w:tcW w:w="2880" w:type="dxa"/>
            <w:shd w:val="clear" w:color="auto" w:fill="D32F2F"/>
          </w:tcPr>
          <w:p w14:paraId="6C7A2C35" w14:textId="77777777" w:rsidR="007F2D0D" w:rsidRDefault="00000000">
            <w:r>
              <w:rPr>
                <w:sz w:val="20"/>
              </w:rPr>
              <w:t>1</w:t>
            </w:r>
          </w:p>
        </w:tc>
        <w:tc>
          <w:tcPr>
            <w:tcW w:w="2880" w:type="dxa"/>
            <w:shd w:val="clear" w:color="auto" w:fill="D32F2F"/>
          </w:tcPr>
          <w:p w14:paraId="25FEE06C" w14:textId="77777777" w:rsidR="007F2D0D" w:rsidRDefault="00000000">
            <w:r>
              <w:rPr>
                <w:sz w:val="20"/>
              </w:rPr>
              <w:t>Initial</w:t>
            </w:r>
          </w:p>
        </w:tc>
      </w:tr>
      <w:tr w:rsidR="007F2D0D" w14:paraId="2C6513F9" w14:textId="77777777" w:rsidTr="00CD438F">
        <w:trPr>
          <w:jc w:val="center"/>
        </w:trPr>
        <w:tc>
          <w:tcPr>
            <w:tcW w:w="2880" w:type="dxa"/>
          </w:tcPr>
          <w:p w14:paraId="5FBE45A1" w14:textId="77777777" w:rsidR="007F2D0D" w:rsidRDefault="00000000">
            <w:r>
              <w:rPr>
                <w:sz w:val="20"/>
              </w:rPr>
              <w:t>Data Visualization</w:t>
            </w:r>
          </w:p>
        </w:tc>
        <w:tc>
          <w:tcPr>
            <w:tcW w:w="2880" w:type="dxa"/>
            <w:shd w:val="clear" w:color="auto" w:fill="F57C00"/>
          </w:tcPr>
          <w:p w14:paraId="21822D7F" w14:textId="5D727612" w:rsidR="007F2D0D" w:rsidRPr="00CD438F" w:rsidRDefault="00CD438F">
            <w:pPr>
              <w:rPr>
                <w:sz w:val="20"/>
              </w:rPr>
            </w:pPr>
            <w:r w:rsidRPr="00CD438F">
              <w:rPr>
                <w:sz w:val="20"/>
              </w:rPr>
              <w:t>2</w:t>
            </w:r>
          </w:p>
        </w:tc>
        <w:tc>
          <w:tcPr>
            <w:tcW w:w="2880" w:type="dxa"/>
            <w:shd w:val="clear" w:color="auto" w:fill="F57C00"/>
          </w:tcPr>
          <w:p w14:paraId="1A182C38" w14:textId="6C52423A" w:rsidR="007F2D0D" w:rsidRDefault="00CD438F">
            <w:r>
              <w:rPr>
                <w:sz w:val="20"/>
              </w:rPr>
              <w:t>Developing</w:t>
            </w:r>
          </w:p>
        </w:tc>
      </w:tr>
      <w:tr w:rsidR="007F2D0D" w14:paraId="2A54A9E2" w14:textId="77777777">
        <w:trPr>
          <w:jc w:val="center"/>
        </w:trPr>
        <w:tc>
          <w:tcPr>
            <w:tcW w:w="2880" w:type="dxa"/>
          </w:tcPr>
          <w:p w14:paraId="3CBBF0B4" w14:textId="77777777" w:rsidR="007F2D0D" w:rsidRDefault="00000000">
            <w:r>
              <w:rPr>
                <w:sz w:val="20"/>
              </w:rPr>
              <w:t>Exploratory Data Analysis</w:t>
            </w:r>
          </w:p>
        </w:tc>
        <w:tc>
          <w:tcPr>
            <w:tcW w:w="2880" w:type="dxa"/>
            <w:shd w:val="clear" w:color="auto" w:fill="D32F2F"/>
          </w:tcPr>
          <w:p w14:paraId="110DFA8B" w14:textId="77777777" w:rsidR="007F2D0D" w:rsidRDefault="00000000">
            <w:r>
              <w:rPr>
                <w:sz w:val="20"/>
              </w:rPr>
              <w:t>1</w:t>
            </w:r>
          </w:p>
        </w:tc>
        <w:tc>
          <w:tcPr>
            <w:tcW w:w="2880" w:type="dxa"/>
            <w:shd w:val="clear" w:color="auto" w:fill="D32F2F"/>
          </w:tcPr>
          <w:p w14:paraId="60514F1B" w14:textId="77777777" w:rsidR="007F2D0D" w:rsidRDefault="00000000">
            <w:r>
              <w:rPr>
                <w:sz w:val="20"/>
              </w:rPr>
              <w:t>Initial</w:t>
            </w:r>
          </w:p>
        </w:tc>
      </w:tr>
      <w:tr w:rsidR="007F2D0D" w14:paraId="25113718" w14:textId="77777777">
        <w:trPr>
          <w:jc w:val="center"/>
        </w:trPr>
        <w:tc>
          <w:tcPr>
            <w:tcW w:w="2880" w:type="dxa"/>
          </w:tcPr>
          <w:p w14:paraId="0D060C3C" w14:textId="77777777" w:rsidR="007F2D0D" w:rsidRDefault="00000000">
            <w:r>
              <w:rPr>
                <w:sz w:val="20"/>
              </w:rPr>
              <w:t>Self-Service Analytics</w:t>
            </w:r>
          </w:p>
        </w:tc>
        <w:tc>
          <w:tcPr>
            <w:tcW w:w="2880" w:type="dxa"/>
            <w:shd w:val="clear" w:color="auto" w:fill="D32F2F"/>
          </w:tcPr>
          <w:p w14:paraId="3C101810" w14:textId="77777777" w:rsidR="007F2D0D" w:rsidRDefault="00000000">
            <w:r>
              <w:rPr>
                <w:sz w:val="20"/>
              </w:rPr>
              <w:t>1</w:t>
            </w:r>
          </w:p>
        </w:tc>
        <w:tc>
          <w:tcPr>
            <w:tcW w:w="2880" w:type="dxa"/>
            <w:shd w:val="clear" w:color="auto" w:fill="D32F2F"/>
          </w:tcPr>
          <w:p w14:paraId="5077F57A" w14:textId="77777777" w:rsidR="007F2D0D" w:rsidRDefault="00000000">
            <w:r>
              <w:rPr>
                <w:sz w:val="20"/>
              </w:rPr>
              <w:t>Initial</w:t>
            </w:r>
          </w:p>
        </w:tc>
      </w:tr>
    </w:tbl>
    <w:p w14:paraId="207B4B2B" w14:textId="77777777" w:rsidR="007F2D0D" w:rsidRDefault="007F2D0D"/>
    <w:p w14:paraId="34FF73FC" w14:textId="77777777" w:rsidR="007F2D0D" w:rsidRDefault="00000000">
      <w:pPr>
        <w:pStyle w:val="Heading2"/>
      </w:pPr>
      <w:r>
        <w:t>Current State</w:t>
      </w:r>
    </w:p>
    <w:p w14:paraId="47114956" w14:textId="7C78E053" w:rsidR="007F2D0D" w:rsidRDefault="00000000">
      <w:r>
        <w:t xml:space="preserve">Power BI is the primary reporting tool, used for report generation. </w:t>
      </w:r>
      <w:r w:rsidR="00CD438F">
        <w:t>R</w:t>
      </w:r>
      <w:r>
        <w:t xml:space="preserve">eporting is IT-driven with </w:t>
      </w:r>
      <w:r w:rsidR="00CD438F">
        <w:t>limited</w:t>
      </w:r>
      <w:r>
        <w:t xml:space="preserve"> self-service capability. A sandbox environment for exploratory data analysis exists within Databricks but has zero active users or onboarded use cases.</w:t>
      </w:r>
    </w:p>
    <w:p w14:paraId="7D374A52" w14:textId="77777777" w:rsidR="007F2D0D" w:rsidRDefault="00000000">
      <w:r>
        <w:t>Informatica is planned for a data marketplace/catalog function but is not yet integrated with the data platform.</w:t>
      </w:r>
    </w:p>
    <w:p w14:paraId="4D2B2313" w14:textId="77777777" w:rsidR="007F2D0D" w:rsidRDefault="007F2D0D"/>
    <w:p w14:paraId="0AED7057" w14:textId="77777777" w:rsidR="007F2D0D" w:rsidRDefault="00000000">
      <w:pPr>
        <w:pStyle w:val="Heading2"/>
      </w:pPr>
      <w:r>
        <w:t>Key Gaps &amp; Findings</w:t>
      </w:r>
    </w:p>
    <w:p w14:paraId="51FB6450" w14:textId="77777777" w:rsidR="007F2D0D" w:rsidRDefault="00000000">
      <w:r>
        <w:rPr>
          <w:b/>
          <w:color w:val="D32F2F"/>
        </w:rPr>
        <w:t xml:space="preserve">No Data Marketplace: </w:t>
      </w:r>
      <w:r>
        <w:t>No curated catalog where business consumers can discover, request, and access datasets. Informatica is planned but not integrated.</w:t>
      </w:r>
    </w:p>
    <w:p w14:paraId="34443F6F" w14:textId="2C996F50" w:rsidR="007F2D0D" w:rsidRDefault="00000000">
      <w:r>
        <w:rPr>
          <w:b/>
          <w:color w:val="D32F2F"/>
        </w:rPr>
        <w:t xml:space="preserve">No Reporting Standards: </w:t>
      </w:r>
      <w:r>
        <w:t xml:space="preserve">No semantic layer, metric definitions, naming conventions, or dashboard governance. </w:t>
      </w:r>
    </w:p>
    <w:p w14:paraId="39424E28" w14:textId="1D79C96F" w:rsidR="007F2D0D" w:rsidRDefault="00000000">
      <w:r>
        <w:rPr>
          <w:b/>
          <w:color w:val="D32F2F"/>
        </w:rPr>
        <w:t xml:space="preserve">Zero Self-Service: </w:t>
      </w:r>
      <w:r>
        <w:t xml:space="preserve">0% self-service analytics adoption. </w:t>
      </w:r>
      <w:r w:rsidR="002D2AE1">
        <w:t>R</w:t>
      </w:r>
      <w:r>
        <w:t>eporting requires IT assistance.</w:t>
      </w:r>
    </w:p>
    <w:p w14:paraId="551961AB" w14:textId="77777777" w:rsidR="007F2D0D" w:rsidRDefault="00000000">
      <w:r>
        <w:rPr>
          <w:b/>
          <w:color w:val="D32F2F"/>
        </w:rPr>
        <w:t xml:space="preserve">No Dashboard Lifecycle: </w:t>
      </w:r>
      <w:r>
        <w:t>Dashboard usage is not tracked. No process for certifying, archiving, or decommissioning reports.</w:t>
      </w:r>
    </w:p>
    <w:p w14:paraId="49C4C964" w14:textId="77777777" w:rsidR="007F2D0D" w:rsidRDefault="00000000">
      <w:r>
        <w:br w:type="page"/>
      </w:r>
    </w:p>
    <w:p w14:paraId="1D6EED3A" w14:textId="77777777" w:rsidR="007F2D0D" w:rsidRDefault="00000000">
      <w:pPr>
        <w:pStyle w:val="Heading1"/>
      </w:pPr>
      <w:r>
        <w:lastRenderedPageBreak/>
        <w:t>8. Domain 5: Metadata Management</w:t>
      </w:r>
    </w:p>
    <w:p w14:paraId="438F9320" w14:textId="77777777" w:rsidR="007F2D0D" w:rsidRDefault="00000000">
      <w:r>
        <w:rPr>
          <w:b/>
          <w:sz w:val="28"/>
        </w:rPr>
        <w:t>Domain Score: 1.7 / 5.0</w:t>
      </w:r>
    </w:p>
    <w:p w14:paraId="760C1048" w14:textId="77777777" w:rsidR="007F2D0D" w:rsidRDefault="007F2D0D"/>
    <w:p w14:paraId="47D99C4E" w14:textId="77777777" w:rsidR="007F2D0D" w:rsidRDefault="00000000">
      <w:pPr>
        <w:pStyle w:val="Heading2"/>
      </w:pPr>
      <w:r>
        <w:t>Sub-Area Scores</w:t>
      </w:r>
    </w:p>
    <w:tbl>
      <w:tblPr>
        <w:tblStyle w:val="TableGrid"/>
        <w:tblW w:w="0" w:type="auto"/>
        <w:jc w:val="center"/>
        <w:tblLook w:val="04A0" w:firstRow="1" w:lastRow="0" w:firstColumn="1" w:lastColumn="0" w:noHBand="0" w:noVBand="1"/>
      </w:tblPr>
      <w:tblGrid>
        <w:gridCol w:w="2880"/>
        <w:gridCol w:w="2880"/>
        <w:gridCol w:w="2880"/>
      </w:tblGrid>
      <w:tr w:rsidR="007F2D0D" w14:paraId="1F389E9C" w14:textId="77777777">
        <w:trPr>
          <w:jc w:val="center"/>
        </w:trPr>
        <w:tc>
          <w:tcPr>
            <w:tcW w:w="2880" w:type="dxa"/>
            <w:shd w:val="clear" w:color="auto" w:fill="1A237E"/>
          </w:tcPr>
          <w:p w14:paraId="024E49CF" w14:textId="77777777" w:rsidR="007F2D0D" w:rsidRDefault="00000000">
            <w:r>
              <w:rPr>
                <w:b/>
                <w:color w:val="FFFFFF"/>
                <w:sz w:val="20"/>
              </w:rPr>
              <w:t>Sub-Area</w:t>
            </w:r>
          </w:p>
        </w:tc>
        <w:tc>
          <w:tcPr>
            <w:tcW w:w="2880" w:type="dxa"/>
            <w:shd w:val="clear" w:color="auto" w:fill="1A237E"/>
          </w:tcPr>
          <w:p w14:paraId="10724C24" w14:textId="77777777" w:rsidR="007F2D0D" w:rsidRDefault="00000000">
            <w:r>
              <w:rPr>
                <w:b/>
                <w:color w:val="FFFFFF"/>
                <w:sz w:val="20"/>
              </w:rPr>
              <w:t>Score</w:t>
            </w:r>
          </w:p>
        </w:tc>
        <w:tc>
          <w:tcPr>
            <w:tcW w:w="2880" w:type="dxa"/>
            <w:shd w:val="clear" w:color="auto" w:fill="1A237E"/>
          </w:tcPr>
          <w:p w14:paraId="0BDFAE91" w14:textId="77777777" w:rsidR="007F2D0D" w:rsidRDefault="00000000">
            <w:r>
              <w:rPr>
                <w:b/>
                <w:color w:val="FFFFFF"/>
                <w:sz w:val="20"/>
              </w:rPr>
              <w:t>Status</w:t>
            </w:r>
          </w:p>
        </w:tc>
      </w:tr>
      <w:tr w:rsidR="007F2D0D" w14:paraId="3D7FC23C" w14:textId="77777777">
        <w:trPr>
          <w:jc w:val="center"/>
        </w:trPr>
        <w:tc>
          <w:tcPr>
            <w:tcW w:w="2880" w:type="dxa"/>
          </w:tcPr>
          <w:p w14:paraId="5A298769" w14:textId="77777777" w:rsidR="007F2D0D" w:rsidRDefault="00000000">
            <w:r>
              <w:rPr>
                <w:sz w:val="20"/>
              </w:rPr>
              <w:t>Data Catalog</w:t>
            </w:r>
          </w:p>
        </w:tc>
        <w:tc>
          <w:tcPr>
            <w:tcW w:w="2880" w:type="dxa"/>
            <w:shd w:val="clear" w:color="auto" w:fill="F57C00"/>
          </w:tcPr>
          <w:p w14:paraId="063C9E97" w14:textId="77777777" w:rsidR="007F2D0D" w:rsidRDefault="00000000">
            <w:r>
              <w:rPr>
                <w:sz w:val="20"/>
              </w:rPr>
              <w:t>2</w:t>
            </w:r>
          </w:p>
        </w:tc>
        <w:tc>
          <w:tcPr>
            <w:tcW w:w="2880" w:type="dxa"/>
            <w:shd w:val="clear" w:color="auto" w:fill="F57C00"/>
          </w:tcPr>
          <w:p w14:paraId="5E9CB95B" w14:textId="77777777" w:rsidR="007F2D0D" w:rsidRDefault="00000000">
            <w:r>
              <w:rPr>
                <w:sz w:val="20"/>
              </w:rPr>
              <w:t>Developing</w:t>
            </w:r>
          </w:p>
        </w:tc>
      </w:tr>
      <w:tr w:rsidR="007F2D0D" w14:paraId="1ADF7BEA" w14:textId="77777777">
        <w:trPr>
          <w:jc w:val="center"/>
        </w:trPr>
        <w:tc>
          <w:tcPr>
            <w:tcW w:w="2880" w:type="dxa"/>
          </w:tcPr>
          <w:p w14:paraId="694B3A08" w14:textId="77777777" w:rsidR="007F2D0D" w:rsidRDefault="00000000">
            <w:r>
              <w:rPr>
                <w:sz w:val="20"/>
              </w:rPr>
              <w:t>Data Discovery</w:t>
            </w:r>
          </w:p>
        </w:tc>
        <w:tc>
          <w:tcPr>
            <w:tcW w:w="2880" w:type="dxa"/>
            <w:shd w:val="clear" w:color="auto" w:fill="F57C00"/>
          </w:tcPr>
          <w:p w14:paraId="05FE34A1" w14:textId="77777777" w:rsidR="007F2D0D" w:rsidRDefault="00000000">
            <w:r>
              <w:rPr>
                <w:sz w:val="20"/>
              </w:rPr>
              <w:t>2</w:t>
            </w:r>
          </w:p>
        </w:tc>
        <w:tc>
          <w:tcPr>
            <w:tcW w:w="2880" w:type="dxa"/>
            <w:shd w:val="clear" w:color="auto" w:fill="F57C00"/>
          </w:tcPr>
          <w:p w14:paraId="0435B14D" w14:textId="77777777" w:rsidR="007F2D0D" w:rsidRDefault="00000000">
            <w:r>
              <w:rPr>
                <w:sz w:val="20"/>
              </w:rPr>
              <w:t>Developing</w:t>
            </w:r>
          </w:p>
        </w:tc>
      </w:tr>
      <w:tr w:rsidR="007F2D0D" w14:paraId="4B856626" w14:textId="77777777">
        <w:trPr>
          <w:jc w:val="center"/>
        </w:trPr>
        <w:tc>
          <w:tcPr>
            <w:tcW w:w="2880" w:type="dxa"/>
          </w:tcPr>
          <w:p w14:paraId="0AA1888B" w14:textId="77777777" w:rsidR="007F2D0D" w:rsidRDefault="00000000">
            <w:r>
              <w:rPr>
                <w:sz w:val="20"/>
              </w:rPr>
              <w:t>Lineage &amp; Impact Analysis</w:t>
            </w:r>
          </w:p>
        </w:tc>
        <w:tc>
          <w:tcPr>
            <w:tcW w:w="2880" w:type="dxa"/>
            <w:shd w:val="clear" w:color="auto" w:fill="D32F2F"/>
          </w:tcPr>
          <w:p w14:paraId="71FFE960" w14:textId="77777777" w:rsidR="007F2D0D" w:rsidRDefault="00000000">
            <w:r>
              <w:rPr>
                <w:sz w:val="20"/>
              </w:rPr>
              <w:t>1</w:t>
            </w:r>
          </w:p>
        </w:tc>
        <w:tc>
          <w:tcPr>
            <w:tcW w:w="2880" w:type="dxa"/>
            <w:shd w:val="clear" w:color="auto" w:fill="D32F2F"/>
          </w:tcPr>
          <w:p w14:paraId="01A90084" w14:textId="77777777" w:rsidR="007F2D0D" w:rsidRDefault="00000000">
            <w:r>
              <w:rPr>
                <w:sz w:val="20"/>
              </w:rPr>
              <w:t>Initial</w:t>
            </w:r>
          </w:p>
        </w:tc>
      </w:tr>
    </w:tbl>
    <w:p w14:paraId="57ACA15D" w14:textId="77777777" w:rsidR="007F2D0D" w:rsidRDefault="007F2D0D"/>
    <w:p w14:paraId="14B73EC2" w14:textId="77777777" w:rsidR="007F2D0D" w:rsidRDefault="00000000">
      <w:pPr>
        <w:pStyle w:val="Heading2"/>
      </w:pPr>
      <w:r>
        <w:t>Current State</w:t>
      </w:r>
    </w:p>
    <w:p w14:paraId="54EF6760" w14:textId="77777777" w:rsidR="007F2D0D" w:rsidRDefault="00000000">
      <w:r>
        <w:t>Two catalog/metadata tools exist but are not integrated: Unity Catalog (internal to Databricks) provides table/column metadata and partial lineage for Databricks pipelines, while Informatica DG &amp; Catalog provides AI-assisted discovery and cataloguing for some enterprise source systems.</w:t>
      </w:r>
    </w:p>
    <w:p w14:paraId="7F5DB1FA" w14:textId="77777777" w:rsidR="007F2D0D" w:rsidRDefault="00000000">
      <w:r>
        <w:t>Data modellers are responsible for models; the governance team owns cataloguing and quality activities.</w:t>
      </w:r>
    </w:p>
    <w:p w14:paraId="4881B76F" w14:textId="77777777" w:rsidR="007F2D0D" w:rsidRDefault="007F2D0D"/>
    <w:p w14:paraId="336701A7" w14:textId="77777777" w:rsidR="007F2D0D" w:rsidRDefault="00000000">
      <w:pPr>
        <w:pStyle w:val="Heading2"/>
      </w:pPr>
      <w:r>
        <w:t>Key Gaps &amp; Findings</w:t>
      </w:r>
    </w:p>
    <w:p w14:paraId="11B745D4" w14:textId="77777777" w:rsidR="007F2D0D" w:rsidRDefault="00000000">
      <w:r>
        <w:rPr>
          <w:b/>
          <w:color w:val="D32F2F"/>
        </w:rPr>
        <w:t xml:space="preserve">No Integrated Catalog: </w:t>
      </w:r>
      <w:r>
        <w:t>Unity Catalog and Informatica are not integrated. Data platform assets (beyond what Databricks auto-captures) are not catalogued. No single source of metadata truth.</w:t>
      </w:r>
    </w:p>
    <w:p w14:paraId="3EFE878B" w14:textId="77777777" w:rsidR="007F2D0D" w:rsidRDefault="00000000">
      <w:r>
        <w:rPr>
          <w:b/>
          <w:color w:val="D32F2F"/>
        </w:rPr>
        <w:t xml:space="preserve">Discovery Limitations: </w:t>
      </w:r>
      <w:r>
        <w:t>Data discovery is limited to source systems covered by Informatica. Data platform datasets, reports, and ML features are not discoverable by business users.</w:t>
      </w:r>
    </w:p>
    <w:p w14:paraId="45A2BBCF" w14:textId="77777777" w:rsidR="007F2D0D" w:rsidRDefault="00000000">
      <w:r>
        <w:rPr>
          <w:b/>
          <w:color w:val="D32F2F"/>
        </w:rPr>
        <w:t xml:space="preserve">No End-to-End Lineage: </w:t>
      </w:r>
      <w:r>
        <w:t>Lineage exists only for a subset of Databricks pipelines in Unity Catalog. No cross-system lineage (source → Kafka → Databricks → Power BI). No business lineage view.</w:t>
      </w:r>
    </w:p>
    <w:p w14:paraId="0F0BC5A6" w14:textId="77777777" w:rsidR="007F2D0D" w:rsidRDefault="00000000">
      <w:r>
        <w:rPr>
          <w:b/>
          <w:color w:val="D32F2F"/>
        </w:rPr>
        <w:t xml:space="preserve">No Impact Analysis: </w:t>
      </w:r>
      <w:r>
        <w:t>When a source dataset changes, downstream impact cannot be assessed. No blast radius analysis during incidents.</w:t>
      </w:r>
    </w:p>
    <w:p w14:paraId="51AA35CA" w14:textId="7CBEF9AD" w:rsidR="007F2D0D" w:rsidRDefault="00000000">
      <w:r>
        <w:rPr>
          <w:b/>
          <w:color w:val="D32F2F"/>
        </w:rPr>
        <w:t xml:space="preserve">No Regulatory Lineage: </w:t>
      </w:r>
      <w:r>
        <w:t>Lineage is not available for regulatory reporting requirements</w:t>
      </w:r>
      <w:r w:rsidR="00AB65B2">
        <w:t>.</w:t>
      </w:r>
    </w:p>
    <w:p w14:paraId="09DE60FA" w14:textId="77777777" w:rsidR="007F2D0D" w:rsidRDefault="00000000">
      <w:r>
        <w:br w:type="page"/>
      </w:r>
    </w:p>
    <w:p w14:paraId="333AFB16" w14:textId="77777777" w:rsidR="007F2D0D" w:rsidRDefault="00000000">
      <w:pPr>
        <w:pStyle w:val="Heading1"/>
      </w:pPr>
      <w:r>
        <w:lastRenderedPageBreak/>
        <w:t>9. Domain 6: Security &amp; Compliance</w:t>
      </w:r>
    </w:p>
    <w:p w14:paraId="78BF5188" w14:textId="0B1775E8" w:rsidR="007F2D0D" w:rsidRDefault="00000000">
      <w:r>
        <w:rPr>
          <w:b/>
          <w:sz w:val="28"/>
        </w:rPr>
        <w:t>Domain Score: 1.</w:t>
      </w:r>
      <w:r w:rsidR="0021490A">
        <w:rPr>
          <w:b/>
          <w:sz w:val="28"/>
        </w:rPr>
        <w:t>4</w:t>
      </w:r>
      <w:r>
        <w:rPr>
          <w:b/>
          <w:sz w:val="28"/>
        </w:rPr>
        <w:t xml:space="preserve"> / 5.0</w:t>
      </w:r>
    </w:p>
    <w:p w14:paraId="5EA7C6BD" w14:textId="77777777" w:rsidR="007F2D0D" w:rsidRDefault="007F2D0D"/>
    <w:p w14:paraId="65803612" w14:textId="77777777" w:rsidR="007F2D0D" w:rsidRDefault="00000000">
      <w:pPr>
        <w:pStyle w:val="Heading2"/>
      </w:pPr>
      <w:r>
        <w:t>Sub-Area Scores</w:t>
      </w:r>
    </w:p>
    <w:tbl>
      <w:tblPr>
        <w:tblStyle w:val="TableGrid"/>
        <w:tblW w:w="0" w:type="auto"/>
        <w:jc w:val="center"/>
        <w:tblLook w:val="04A0" w:firstRow="1" w:lastRow="0" w:firstColumn="1" w:lastColumn="0" w:noHBand="0" w:noVBand="1"/>
      </w:tblPr>
      <w:tblGrid>
        <w:gridCol w:w="2880"/>
        <w:gridCol w:w="2880"/>
        <w:gridCol w:w="2880"/>
      </w:tblGrid>
      <w:tr w:rsidR="007F2D0D" w14:paraId="1FC91FFE" w14:textId="77777777">
        <w:trPr>
          <w:jc w:val="center"/>
        </w:trPr>
        <w:tc>
          <w:tcPr>
            <w:tcW w:w="2880" w:type="dxa"/>
            <w:shd w:val="clear" w:color="auto" w:fill="1A237E"/>
          </w:tcPr>
          <w:p w14:paraId="02A74296" w14:textId="77777777" w:rsidR="007F2D0D" w:rsidRDefault="00000000">
            <w:r>
              <w:rPr>
                <w:b/>
                <w:color w:val="FFFFFF"/>
                <w:sz w:val="20"/>
              </w:rPr>
              <w:t>Sub-Area</w:t>
            </w:r>
          </w:p>
        </w:tc>
        <w:tc>
          <w:tcPr>
            <w:tcW w:w="2880" w:type="dxa"/>
            <w:shd w:val="clear" w:color="auto" w:fill="1A237E"/>
          </w:tcPr>
          <w:p w14:paraId="65B21323" w14:textId="77777777" w:rsidR="007F2D0D" w:rsidRDefault="00000000">
            <w:r>
              <w:rPr>
                <w:b/>
                <w:color w:val="FFFFFF"/>
                <w:sz w:val="20"/>
              </w:rPr>
              <w:t>Score</w:t>
            </w:r>
          </w:p>
        </w:tc>
        <w:tc>
          <w:tcPr>
            <w:tcW w:w="2880" w:type="dxa"/>
            <w:shd w:val="clear" w:color="auto" w:fill="1A237E"/>
          </w:tcPr>
          <w:p w14:paraId="7B950AB8" w14:textId="77777777" w:rsidR="007F2D0D" w:rsidRDefault="00000000">
            <w:r>
              <w:rPr>
                <w:b/>
                <w:color w:val="FFFFFF"/>
                <w:sz w:val="20"/>
              </w:rPr>
              <w:t>Status</w:t>
            </w:r>
          </w:p>
        </w:tc>
      </w:tr>
      <w:tr w:rsidR="007F2D0D" w14:paraId="0F7CC238" w14:textId="77777777">
        <w:trPr>
          <w:jc w:val="center"/>
        </w:trPr>
        <w:tc>
          <w:tcPr>
            <w:tcW w:w="2880" w:type="dxa"/>
          </w:tcPr>
          <w:p w14:paraId="01DD2387" w14:textId="77777777" w:rsidR="007F2D0D" w:rsidRDefault="00000000">
            <w:r>
              <w:rPr>
                <w:sz w:val="20"/>
              </w:rPr>
              <w:t>Data Privacy Mgmt</w:t>
            </w:r>
          </w:p>
        </w:tc>
        <w:tc>
          <w:tcPr>
            <w:tcW w:w="2880" w:type="dxa"/>
            <w:shd w:val="clear" w:color="auto" w:fill="D32F2F"/>
          </w:tcPr>
          <w:p w14:paraId="1BA893C3" w14:textId="77777777" w:rsidR="007F2D0D" w:rsidRDefault="00000000">
            <w:r>
              <w:rPr>
                <w:sz w:val="20"/>
              </w:rPr>
              <w:t>1</w:t>
            </w:r>
          </w:p>
        </w:tc>
        <w:tc>
          <w:tcPr>
            <w:tcW w:w="2880" w:type="dxa"/>
            <w:shd w:val="clear" w:color="auto" w:fill="D32F2F"/>
          </w:tcPr>
          <w:p w14:paraId="2D396FA4" w14:textId="77777777" w:rsidR="007F2D0D" w:rsidRDefault="00000000">
            <w:r>
              <w:rPr>
                <w:sz w:val="20"/>
              </w:rPr>
              <w:t>Initial</w:t>
            </w:r>
          </w:p>
        </w:tc>
      </w:tr>
      <w:tr w:rsidR="007F2D0D" w14:paraId="608CA3E8" w14:textId="77777777" w:rsidTr="0021490A">
        <w:trPr>
          <w:jc w:val="center"/>
        </w:trPr>
        <w:tc>
          <w:tcPr>
            <w:tcW w:w="2880" w:type="dxa"/>
          </w:tcPr>
          <w:p w14:paraId="40339770" w14:textId="77777777" w:rsidR="007F2D0D" w:rsidRDefault="00000000">
            <w:r>
              <w:rPr>
                <w:sz w:val="20"/>
              </w:rPr>
              <w:t>Data Protection</w:t>
            </w:r>
          </w:p>
        </w:tc>
        <w:tc>
          <w:tcPr>
            <w:tcW w:w="2880" w:type="dxa"/>
            <w:shd w:val="clear" w:color="auto" w:fill="F57C00"/>
          </w:tcPr>
          <w:p w14:paraId="16458D44" w14:textId="7E70D553" w:rsidR="007F2D0D" w:rsidRDefault="001F27F0">
            <w:r>
              <w:t>2</w:t>
            </w:r>
          </w:p>
        </w:tc>
        <w:tc>
          <w:tcPr>
            <w:tcW w:w="2880" w:type="dxa"/>
            <w:shd w:val="clear" w:color="auto" w:fill="F57C00"/>
          </w:tcPr>
          <w:p w14:paraId="05491A8F" w14:textId="5E2193BD" w:rsidR="007F2D0D" w:rsidRDefault="001F27F0">
            <w:r>
              <w:rPr>
                <w:sz w:val="20"/>
              </w:rPr>
              <w:t>Developing</w:t>
            </w:r>
          </w:p>
        </w:tc>
      </w:tr>
      <w:tr w:rsidR="007F2D0D" w14:paraId="10C29ADE" w14:textId="77777777">
        <w:trPr>
          <w:jc w:val="center"/>
        </w:trPr>
        <w:tc>
          <w:tcPr>
            <w:tcW w:w="2880" w:type="dxa"/>
          </w:tcPr>
          <w:p w14:paraId="0E78F1D2" w14:textId="77777777" w:rsidR="007F2D0D" w:rsidRDefault="00000000">
            <w:r>
              <w:rPr>
                <w:sz w:val="20"/>
              </w:rPr>
              <w:t>Access Governance</w:t>
            </w:r>
          </w:p>
        </w:tc>
        <w:tc>
          <w:tcPr>
            <w:tcW w:w="2880" w:type="dxa"/>
            <w:shd w:val="clear" w:color="auto" w:fill="D32F2F"/>
          </w:tcPr>
          <w:p w14:paraId="50E1C667" w14:textId="77777777" w:rsidR="007F2D0D" w:rsidRDefault="00000000">
            <w:r>
              <w:rPr>
                <w:sz w:val="20"/>
              </w:rPr>
              <w:t>1</w:t>
            </w:r>
          </w:p>
        </w:tc>
        <w:tc>
          <w:tcPr>
            <w:tcW w:w="2880" w:type="dxa"/>
            <w:shd w:val="clear" w:color="auto" w:fill="D32F2F"/>
          </w:tcPr>
          <w:p w14:paraId="00853158" w14:textId="77777777" w:rsidR="007F2D0D" w:rsidRDefault="00000000">
            <w:r>
              <w:rPr>
                <w:sz w:val="20"/>
              </w:rPr>
              <w:t>Initial</w:t>
            </w:r>
          </w:p>
        </w:tc>
      </w:tr>
      <w:tr w:rsidR="007F2D0D" w14:paraId="45CA6DB7" w14:textId="77777777">
        <w:trPr>
          <w:jc w:val="center"/>
        </w:trPr>
        <w:tc>
          <w:tcPr>
            <w:tcW w:w="2880" w:type="dxa"/>
          </w:tcPr>
          <w:p w14:paraId="14BBFC56" w14:textId="77777777" w:rsidR="007F2D0D" w:rsidRDefault="00000000">
            <w:r>
              <w:rPr>
                <w:sz w:val="20"/>
              </w:rPr>
              <w:t>Audit Management</w:t>
            </w:r>
          </w:p>
        </w:tc>
        <w:tc>
          <w:tcPr>
            <w:tcW w:w="2880" w:type="dxa"/>
            <w:shd w:val="clear" w:color="auto" w:fill="D32F2F"/>
          </w:tcPr>
          <w:p w14:paraId="0ACC2B60" w14:textId="77777777" w:rsidR="007F2D0D" w:rsidRDefault="00000000">
            <w:r>
              <w:rPr>
                <w:sz w:val="20"/>
              </w:rPr>
              <w:t>1</w:t>
            </w:r>
          </w:p>
        </w:tc>
        <w:tc>
          <w:tcPr>
            <w:tcW w:w="2880" w:type="dxa"/>
            <w:shd w:val="clear" w:color="auto" w:fill="D32F2F"/>
          </w:tcPr>
          <w:p w14:paraId="55A8BF94" w14:textId="77777777" w:rsidR="007F2D0D" w:rsidRDefault="00000000">
            <w:r>
              <w:rPr>
                <w:sz w:val="20"/>
              </w:rPr>
              <w:t>Initial</w:t>
            </w:r>
          </w:p>
        </w:tc>
      </w:tr>
    </w:tbl>
    <w:p w14:paraId="01DFD8A8" w14:textId="77777777" w:rsidR="007F2D0D" w:rsidRDefault="007F2D0D"/>
    <w:p w14:paraId="038749FA" w14:textId="77777777" w:rsidR="007F2D0D" w:rsidRDefault="00000000">
      <w:pPr>
        <w:pStyle w:val="Heading2"/>
      </w:pPr>
      <w:r>
        <w:t>Current State</w:t>
      </w:r>
    </w:p>
    <w:p w14:paraId="782D9DFD" w14:textId="77777777" w:rsidR="007F2D0D" w:rsidRDefault="00000000">
      <w:r>
        <w:t>Basic security controls are in place: data is encrypted at rest (TDE) and in transit (TLS). Partial PII classification exists in Informatica for some source systems. RBAC is defined at a coarse level but not consistently enforced or reviewed.</w:t>
      </w:r>
    </w:p>
    <w:p w14:paraId="0912DD27" w14:textId="77777777" w:rsidR="007F2D0D" w:rsidRDefault="00000000">
      <w:r>
        <w:t>Beyond encryption, almost all security and compliance capabilities are absent.</w:t>
      </w:r>
    </w:p>
    <w:p w14:paraId="33BADB3D" w14:textId="77777777" w:rsidR="007F2D0D" w:rsidRDefault="007F2D0D"/>
    <w:p w14:paraId="2279843C" w14:textId="77777777" w:rsidR="007F2D0D" w:rsidRDefault="00000000">
      <w:pPr>
        <w:pStyle w:val="Heading2"/>
      </w:pPr>
      <w:r>
        <w:t>Key Gaps &amp; Findings</w:t>
      </w:r>
    </w:p>
    <w:p w14:paraId="2AD2B9CE" w14:textId="77777777" w:rsidR="007F2D0D" w:rsidRDefault="00000000">
      <w:r>
        <w:rPr>
          <w:b/>
          <w:color w:val="D32F2F"/>
        </w:rPr>
        <w:t xml:space="preserve">No Privacy Framework: </w:t>
      </w:r>
      <w:r>
        <w:t>No data privacy policy, Record of Processing Activities, or consent management. Privacy-by-design is not applied. No retention or deletion policies.</w:t>
      </w:r>
    </w:p>
    <w:p w14:paraId="712EDCAA" w14:textId="77777777" w:rsidR="007F2D0D" w:rsidRDefault="00000000">
      <w:r>
        <w:rPr>
          <w:b/>
          <w:color w:val="D32F2F"/>
        </w:rPr>
        <w:t xml:space="preserve">No Data Masking/DLP: </w:t>
      </w:r>
      <w:r>
        <w:t>No dynamic or static data masking. No tokenisation or pseudonymisation for PII in non-production environments. No data loss prevention tooling.</w:t>
      </w:r>
    </w:p>
    <w:p w14:paraId="2DD454E1" w14:textId="77777777" w:rsidR="007F2D0D" w:rsidRDefault="00000000">
      <w:r>
        <w:rPr>
          <w:b/>
          <w:color w:val="D32F2F"/>
        </w:rPr>
        <w:t xml:space="preserve">No Backup/DR: </w:t>
      </w:r>
      <w:r>
        <w:t>No backup or disaster recovery procedures. RPO/RTO targets are undefined and untested.</w:t>
      </w:r>
    </w:p>
    <w:p w14:paraId="45C8FD9A" w14:textId="77777777" w:rsidR="007F2D0D" w:rsidRDefault="00000000">
      <w:r>
        <w:rPr>
          <w:b/>
          <w:color w:val="D32F2F"/>
        </w:rPr>
        <w:t xml:space="preserve">Weak Access Governance: </w:t>
      </w:r>
      <w:r>
        <w:t>RBAC is basic and not granular (no row/column-level security). No periodic access reviews, no JIT/PAM for privileged access, no automated provisioning.</w:t>
      </w:r>
    </w:p>
    <w:p w14:paraId="4AB5C9D2" w14:textId="77777777" w:rsidR="007F2D0D" w:rsidRDefault="00000000">
      <w:r>
        <w:rPr>
          <w:b/>
          <w:color w:val="D32F2F"/>
        </w:rPr>
        <w:t xml:space="preserve">No Audit Management: </w:t>
      </w:r>
      <w:r>
        <w:t>Audit logs are not captured centrally. No SIEM, no alerting on suspicious access, no chain-of-custody, no compliance reporting.</w:t>
      </w:r>
    </w:p>
    <w:p w14:paraId="3B0C6511" w14:textId="77777777" w:rsidR="007F2D0D" w:rsidRDefault="00000000">
      <w:r>
        <w:rPr>
          <w:b/>
          <w:color w:val="D32F2F"/>
        </w:rPr>
        <w:t xml:space="preserve">No Breach Response: </w:t>
      </w:r>
      <w:r>
        <w:t>No documented data breach response plan.</w:t>
      </w:r>
    </w:p>
    <w:p w14:paraId="658E069B" w14:textId="77777777" w:rsidR="007F2D0D" w:rsidRDefault="00000000">
      <w:r>
        <w:br w:type="page"/>
      </w:r>
    </w:p>
    <w:p w14:paraId="14A04273" w14:textId="77777777" w:rsidR="007F2D0D" w:rsidRDefault="00000000">
      <w:pPr>
        <w:pStyle w:val="Heading1"/>
      </w:pPr>
      <w:r>
        <w:lastRenderedPageBreak/>
        <w:t>10. Domain 7: Data Governance</w:t>
      </w:r>
    </w:p>
    <w:p w14:paraId="6321FCF5" w14:textId="4AA94D0C" w:rsidR="007F2D0D" w:rsidRDefault="00000000">
      <w:r>
        <w:rPr>
          <w:b/>
          <w:sz w:val="28"/>
        </w:rPr>
        <w:t>Domain Score: 1.</w:t>
      </w:r>
      <w:r w:rsidR="005D7103">
        <w:rPr>
          <w:b/>
          <w:sz w:val="28"/>
        </w:rPr>
        <w:t>4</w:t>
      </w:r>
      <w:r>
        <w:rPr>
          <w:b/>
          <w:sz w:val="28"/>
        </w:rPr>
        <w:t xml:space="preserve"> / 5.0</w:t>
      </w:r>
    </w:p>
    <w:p w14:paraId="29F23246" w14:textId="77777777" w:rsidR="007F2D0D" w:rsidRDefault="007F2D0D"/>
    <w:p w14:paraId="4B7F7727" w14:textId="77777777" w:rsidR="007F2D0D" w:rsidRDefault="00000000">
      <w:pPr>
        <w:pStyle w:val="Heading2"/>
      </w:pPr>
      <w:r>
        <w:t>Sub-Area Scores</w:t>
      </w:r>
    </w:p>
    <w:tbl>
      <w:tblPr>
        <w:tblStyle w:val="TableGrid"/>
        <w:tblW w:w="0" w:type="auto"/>
        <w:jc w:val="center"/>
        <w:tblLook w:val="04A0" w:firstRow="1" w:lastRow="0" w:firstColumn="1" w:lastColumn="0" w:noHBand="0" w:noVBand="1"/>
      </w:tblPr>
      <w:tblGrid>
        <w:gridCol w:w="2880"/>
        <w:gridCol w:w="2880"/>
        <w:gridCol w:w="2880"/>
      </w:tblGrid>
      <w:tr w:rsidR="007F2D0D" w14:paraId="54C3C7F5" w14:textId="77777777">
        <w:trPr>
          <w:jc w:val="center"/>
        </w:trPr>
        <w:tc>
          <w:tcPr>
            <w:tcW w:w="2880" w:type="dxa"/>
            <w:shd w:val="clear" w:color="auto" w:fill="1A237E"/>
          </w:tcPr>
          <w:p w14:paraId="740AF732" w14:textId="77777777" w:rsidR="007F2D0D" w:rsidRDefault="00000000">
            <w:r>
              <w:rPr>
                <w:b/>
                <w:color w:val="FFFFFF"/>
                <w:sz w:val="20"/>
              </w:rPr>
              <w:t>Sub-Area</w:t>
            </w:r>
          </w:p>
        </w:tc>
        <w:tc>
          <w:tcPr>
            <w:tcW w:w="2880" w:type="dxa"/>
            <w:shd w:val="clear" w:color="auto" w:fill="1A237E"/>
          </w:tcPr>
          <w:p w14:paraId="63BA25CF" w14:textId="77777777" w:rsidR="007F2D0D" w:rsidRDefault="00000000">
            <w:r>
              <w:rPr>
                <w:b/>
                <w:color w:val="FFFFFF"/>
                <w:sz w:val="20"/>
              </w:rPr>
              <w:t>Score</w:t>
            </w:r>
          </w:p>
        </w:tc>
        <w:tc>
          <w:tcPr>
            <w:tcW w:w="2880" w:type="dxa"/>
            <w:shd w:val="clear" w:color="auto" w:fill="1A237E"/>
          </w:tcPr>
          <w:p w14:paraId="77495EB9" w14:textId="77777777" w:rsidR="007F2D0D" w:rsidRDefault="00000000">
            <w:r>
              <w:rPr>
                <w:b/>
                <w:color w:val="FFFFFF"/>
                <w:sz w:val="20"/>
              </w:rPr>
              <w:t>Status</w:t>
            </w:r>
          </w:p>
        </w:tc>
      </w:tr>
      <w:tr w:rsidR="007F2D0D" w14:paraId="08B80013" w14:textId="77777777">
        <w:trPr>
          <w:jc w:val="center"/>
        </w:trPr>
        <w:tc>
          <w:tcPr>
            <w:tcW w:w="2880" w:type="dxa"/>
          </w:tcPr>
          <w:p w14:paraId="75DAD971" w14:textId="77777777" w:rsidR="007F2D0D" w:rsidRDefault="00000000">
            <w:r>
              <w:rPr>
                <w:sz w:val="20"/>
              </w:rPr>
              <w:t>Data Strategy Mgmt</w:t>
            </w:r>
          </w:p>
        </w:tc>
        <w:tc>
          <w:tcPr>
            <w:tcW w:w="2880" w:type="dxa"/>
            <w:shd w:val="clear" w:color="auto" w:fill="D32F2F"/>
          </w:tcPr>
          <w:p w14:paraId="67D4C347" w14:textId="77777777" w:rsidR="007F2D0D" w:rsidRDefault="00000000">
            <w:r>
              <w:rPr>
                <w:sz w:val="20"/>
              </w:rPr>
              <w:t>1</w:t>
            </w:r>
          </w:p>
        </w:tc>
        <w:tc>
          <w:tcPr>
            <w:tcW w:w="2880" w:type="dxa"/>
            <w:shd w:val="clear" w:color="auto" w:fill="D32F2F"/>
          </w:tcPr>
          <w:p w14:paraId="6854651D" w14:textId="77777777" w:rsidR="007F2D0D" w:rsidRDefault="00000000">
            <w:r>
              <w:rPr>
                <w:sz w:val="20"/>
              </w:rPr>
              <w:t>Initial</w:t>
            </w:r>
          </w:p>
        </w:tc>
      </w:tr>
      <w:tr w:rsidR="007F2D0D" w14:paraId="4192C679" w14:textId="77777777">
        <w:trPr>
          <w:jc w:val="center"/>
        </w:trPr>
        <w:tc>
          <w:tcPr>
            <w:tcW w:w="2880" w:type="dxa"/>
          </w:tcPr>
          <w:p w14:paraId="15E79A05" w14:textId="77777777" w:rsidR="007F2D0D" w:rsidRDefault="00000000">
            <w:r>
              <w:rPr>
                <w:sz w:val="20"/>
              </w:rPr>
              <w:t>Data Standards Mgmt</w:t>
            </w:r>
          </w:p>
        </w:tc>
        <w:tc>
          <w:tcPr>
            <w:tcW w:w="2880" w:type="dxa"/>
            <w:shd w:val="clear" w:color="auto" w:fill="D32F2F"/>
          </w:tcPr>
          <w:p w14:paraId="710C5F5F" w14:textId="77777777" w:rsidR="007F2D0D" w:rsidRDefault="00000000">
            <w:r>
              <w:rPr>
                <w:sz w:val="20"/>
              </w:rPr>
              <w:t>1</w:t>
            </w:r>
          </w:p>
        </w:tc>
        <w:tc>
          <w:tcPr>
            <w:tcW w:w="2880" w:type="dxa"/>
            <w:shd w:val="clear" w:color="auto" w:fill="D32F2F"/>
          </w:tcPr>
          <w:p w14:paraId="02B3AA24" w14:textId="77777777" w:rsidR="007F2D0D" w:rsidRDefault="00000000">
            <w:r>
              <w:rPr>
                <w:sz w:val="20"/>
              </w:rPr>
              <w:t>Initial</w:t>
            </w:r>
          </w:p>
        </w:tc>
      </w:tr>
      <w:tr w:rsidR="007F2D0D" w14:paraId="75F7642B" w14:textId="77777777" w:rsidTr="005D7103">
        <w:trPr>
          <w:jc w:val="center"/>
        </w:trPr>
        <w:tc>
          <w:tcPr>
            <w:tcW w:w="2880" w:type="dxa"/>
          </w:tcPr>
          <w:p w14:paraId="36D4EDEC" w14:textId="77777777" w:rsidR="007F2D0D" w:rsidRDefault="00000000">
            <w:r>
              <w:rPr>
                <w:sz w:val="20"/>
              </w:rPr>
              <w:t>Data Stewardship</w:t>
            </w:r>
          </w:p>
        </w:tc>
        <w:tc>
          <w:tcPr>
            <w:tcW w:w="2880" w:type="dxa"/>
            <w:shd w:val="clear" w:color="auto" w:fill="F57C00"/>
          </w:tcPr>
          <w:p w14:paraId="21B838AC" w14:textId="2CE80CA8" w:rsidR="007F2D0D" w:rsidRDefault="005D7103">
            <w:r>
              <w:t>2</w:t>
            </w:r>
          </w:p>
        </w:tc>
        <w:tc>
          <w:tcPr>
            <w:tcW w:w="2880" w:type="dxa"/>
            <w:shd w:val="clear" w:color="auto" w:fill="F57C00"/>
          </w:tcPr>
          <w:p w14:paraId="3362F255" w14:textId="4B83AEF2" w:rsidR="007F2D0D" w:rsidRDefault="005D7103">
            <w:r>
              <w:rPr>
                <w:sz w:val="20"/>
              </w:rPr>
              <w:t>Developing</w:t>
            </w:r>
          </w:p>
        </w:tc>
      </w:tr>
    </w:tbl>
    <w:p w14:paraId="2ECAB5CA" w14:textId="77777777" w:rsidR="007F2D0D" w:rsidRDefault="007F2D0D"/>
    <w:p w14:paraId="31ACDD13" w14:textId="77777777" w:rsidR="007F2D0D" w:rsidRDefault="00000000">
      <w:pPr>
        <w:pStyle w:val="Heading2"/>
      </w:pPr>
      <w:r>
        <w:t>Current State</w:t>
      </w:r>
    </w:p>
    <w:p w14:paraId="4FAA01CF" w14:textId="77777777" w:rsidR="007F2D0D" w:rsidRDefault="00000000">
      <w:r>
        <w:t>A basic business glossary exists but is not comprehensive, lacks ownership/approval status, and is not widely accessible. No formal data governance body, committee, or strategy exists. No data stewards are assigned to any data domain.</w:t>
      </w:r>
    </w:p>
    <w:p w14:paraId="48144F38" w14:textId="77777777" w:rsidR="007F2D0D" w:rsidRDefault="007F2D0D"/>
    <w:p w14:paraId="4E2FFC32" w14:textId="77777777" w:rsidR="007F2D0D" w:rsidRDefault="00000000">
      <w:pPr>
        <w:pStyle w:val="Heading2"/>
      </w:pPr>
      <w:r>
        <w:t>Key Gaps &amp; Findings</w:t>
      </w:r>
    </w:p>
    <w:p w14:paraId="21EAF6BD" w14:textId="77777777" w:rsidR="007F2D0D" w:rsidRDefault="00000000">
      <w:r>
        <w:rPr>
          <w:b/>
          <w:color w:val="D32F2F"/>
        </w:rPr>
        <w:t xml:space="preserve">No Data Strategy: </w:t>
      </w:r>
      <w:r>
        <w:t>No formally approved data strategy, operating model, multi-year roadmap, or executive governance body. No alignment between data investments and business objectives.</w:t>
      </w:r>
    </w:p>
    <w:p w14:paraId="4E086BB4" w14:textId="77777777" w:rsidR="007F2D0D" w:rsidRDefault="00000000">
      <w:r>
        <w:rPr>
          <w:b/>
          <w:color w:val="D32F2F"/>
        </w:rPr>
        <w:t xml:space="preserve">No Data Standards: </w:t>
      </w:r>
      <w:r>
        <w:t>No Critical Data Elements (CDEs) identified. No naming conventions, classification standards, format standards, or reference data management. No enforcement mechanisms.</w:t>
      </w:r>
    </w:p>
    <w:p w14:paraId="3418B753" w14:textId="094A3E24" w:rsidR="007F2D0D" w:rsidRDefault="00000000">
      <w:r>
        <w:rPr>
          <w:b/>
          <w:color w:val="D32F2F"/>
        </w:rPr>
        <w:t xml:space="preserve">No Stewardship: </w:t>
      </w:r>
      <w:r w:rsidR="00F97E77">
        <w:t>Basic</w:t>
      </w:r>
      <w:r>
        <w:t xml:space="preserve"> data steward or data owner roles defined.</w:t>
      </w:r>
    </w:p>
    <w:p w14:paraId="64872CC3" w14:textId="77777777" w:rsidR="007F2D0D" w:rsidRDefault="00000000">
      <w:r>
        <w:rPr>
          <w:b/>
          <w:color w:val="D32F2F"/>
        </w:rPr>
        <w:t xml:space="preserve">No Master Data Management: </w:t>
      </w:r>
      <w:r>
        <w:t>No MDM or reference data management process governs code sets, lookup values, or master data.</w:t>
      </w:r>
    </w:p>
    <w:p w14:paraId="30CD1C8B" w14:textId="77777777" w:rsidR="007F2D0D" w:rsidRDefault="00000000">
      <w:r>
        <w:br w:type="page"/>
      </w:r>
    </w:p>
    <w:p w14:paraId="47CCC2F5" w14:textId="77777777" w:rsidR="007F2D0D" w:rsidRDefault="00000000">
      <w:pPr>
        <w:pStyle w:val="Heading1"/>
      </w:pPr>
      <w:r>
        <w:lastRenderedPageBreak/>
        <w:t>11. Domain 8: Supporting Technology</w:t>
      </w:r>
    </w:p>
    <w:p w14:paraId="15600F44" w14:textId="2CD8C43D" w:rsidR="007F2D0D" w:rsidRDefault="00000000">
      <w:r>
        <w:rPr>
          <w:b/>
          <w:sz w:val="28"/>
        </w:rPr>
        <w:t>Domain Score: 1.</w:t>
      </w:r>
      <w:r w:rsidR="00F97E77">
        <w:rPr>
          <w:b/>
          <w:sz w:val="28"/>
        </w:rPr>
        <w:t>4</w:t>
      </w:r>
      <w:r>
        <w:rPr>
          <w:b/>
          <w:sz w:val="28"/>
        </w:rPr>
        <w:t xml:space="preserve"> / 5.0</w:t>
      </w:r>
    </w:p>
    <w:p w14:paraId="21366A83" w14:textId="77777777" w:rsidR="007F2D0D" w:rsidRDefault="007F2D0D"/>
    <w:p w14:paraId="3FA0F004" w14:textId="77777777" w:rsidR="007F2D0D" w:rsidRDefault="00000000">
      <w:pPr>
        <w:pStyle w:val="Heading2"/>
      </w:pPr>
      <w:r>
        <w:t>Sub-Area Scores</w:t>
      </w:r>
    </w:p>
    <w:tbl>
      <w:tblPr>
        <w:tblStyle w:val="TableGrid"/>
        <w:tblW w:w="0" w:type="auto"/>
        <w:jc w:val="center"/>
        <w:tblLook w:val="04A0" w:firstRow="1" w:lastRow="0" w:firstColumn="1" w:lastColumn="0" w:noHBand="0" w:noVBand="1"/>
      </w:tblPr>
      <w:tblGrid>
        <w:gridCol w:w="2880"/>
        <w:gridCol w:w="2880"/>
        <w:gridCol w:w="2880"/>
      </w:tblGrid>
      <w:tr w:rsidR="007F2D0D" w14:paraId="6B03E073" w14:textId="77777777">
        <w:trPr>
          <w:jc w:val="center"/>
        </w:trPr>
        <w:tc>
          <w:tcPr>
            <w:tcW w:w="2880" w:type="dxa"/>
            <w:shd w:val="clear" w:color="auto" w:fill="1A237E"/>
          </w:tcPr>
          <w:p w14:paraId="1C24ADC9" w14:textId="77777777" w:rsidR="007F2D0D" w:rsidRDefault="00000000">
            <w:r>
              <w:rPr>
                <w:b/>
                <w:color w:val="FFFFFF"/>
                <w:sz w:val="20"/>
              </w:rPr>
              <w:t>Sub-Area</w:t>
            </w:r>
          </w:p>
        </w:tc>
        <w:tc>
          <w:tcPr>
            <w:tcW w:w="2880" w:type="dxa"/>
            <w:shd w:val="clear" w:color="auto" w:fill="1A237E"/>
          </w:tcPr>
          <w:p w14:paraId="462BB3D0" w14:textId="77777777" w:rsidR="007F2D0D" w:rsidRDefault="00000000">
            <w:r>
              <w:rPr>
                <w:b/>
                <w:color w:val="FFFFFF"/>
                <w:sz w:val="20"/>
              </w:rPr>
              <w:t>Score</w:t>
            </w:r>
          </w:p>
        </w:tc>
        <w:tc>
          <w:tcPr>
            <w:tcW w:w="2880" w:type="dxa"/>
            <w:shd w:val="clear" w:color="auto" w:fill="1A237E"/>
          </w:tcPr>
          <w:p w14:paraId="159E0A75" w14:textId="77777777" w:rsidR="007F2D0D" w:rsidRDefault="00000000">
            <w:r>
              <w:rPr>
                <w:b/>
                <w:color w:val="FFFFFF"/>
                <w:sz w:val="20"/>
              </w:rPr>
              <w:t>Status</w:t>
            </w:r>
          </w:p>
        </w:tc>
      </w:tr>
      <w:tr w:rsidR="007F2D0D" w14:paraId="1AAEB2D6" w14:textId="77777777">
        <w:trPr>
          <w:jc w:val="center"/>
        </w:trPr>
        <w:tc>
          <w:tcPr>
            <w:tcW w:w="2880" w:type="dxa"/>
          </w:tcPr>
          <w:p w14:paraId="0EC69397" w14:textId="77777777" w:rsidR="007F2D0D" w:rsidRDefault="00000000">
            <w:r>
              <w:rPr>
                <w:sz w:val="20"/>
              </w:rPr>
              <w:t>Platform Monitoring</w:t>
            </w:r>
          </w:p>
        </w:tc>
        <w:tc>
          <w:tcPr>
            <w:tcW w:w="2880" w:type="dxa"/>
            <w:shd w:val="clear" w:color="auto" w:fill="D32F2F"/>
          </w:tcPr>
          <w:p w14:paraId="7318CC69" w14:textId="77777777" w:rsidR="007F2D0D" w:rsidRDefault="00000000">
            <w:r>
              <w:rPr>
                <w:sz w:val="20"/>
              </w:rPr>
              <w:t>1</w:t>
            </w:r>
          </w:p>
        </w:tc>
        <w:tc>
          <w:tcPr>
            <w:tcW w:w="2880" w:type="dxa"/>
            <w:shd w:val="clear" w:color="auto" w:fill="D32F2F"/>
          </w:tcPr>
          <w:p w14:paraId="1966E011" w14:textId="77777777" w:rsidR="007F2D0D" w:rsidRDefault="00000000">
            <w:r>
              <w:rPr>
                <w:sz w:val="20"/>
              </w:rPr>
              <w:t>Initial</w:t>
            </w:r>
          </w:p>
        </w:tc>
      </w:tr>
      <w:tr w:rsidR="007F2D0D" w14:paraId="3C583580" w14:textId="77777777" w:rsidTr="00F97E77">
        <w:trPr>
          <w:jc w:val="center"/>
        </w:trPr>
        <w:tc>
          <w:tcPr>
            <w:tcW w:w="2880" w:type="dxa"/>
          </w:tcPr>
          <w:p w14:paraId="3B0F7A3C" w14:textId="77777777" w:rsidR="007F2D0D" w:rsidRDefault="00000000">
            <w:r>
              <w:rPr>
                <w:sz w:val="20"/>
              </w:rPr>
              <w:t>Automation &amp; CI/CD</w:t>
            </w:r>
          </w:p>
        </w:tc>
        <w:tc>
          <w:tcPr>
            <w:tcW w:w="2880" w:type="dxa"/>
            <w:shd w:val="clear" w:color="auto" w:fill="F57C00"/>
          </w:tcPr>
          <w:p w14:paraId="5BD11601" w14:textId="2C9C0A1A" w:rsidR="007F2D0D" w:rsidRDefault="00F97E77">
            <w:r>
              <w:t>2</w:t>
            </w:r>
          </w:p>
        </w:tc>
        <w:tc>
          <w:tcPr>
            <w:tcW w:w="2880" w:type="dxa"/>
            <w:shd w:val="clear" w:color="auto" w:fill="F57C00"/>
          </w:tcPr>
          <w:p w14:paraId="7F4605C4" w14:textId="6085C451" w:rsidR="007F2D0D" w:rsidRDefault="00F97E77">
            <w:r>
              <w:rPr>
                <w:sz w:val="20"/>
              </w:rPr>
              <w:t>Developing</w:t>
            </w:r>
          </w:p>
        </w:tc>
      </w:tr>
      <w:tr w:rsidR="007F2D0D" w14:paraId="26D330E7" w14:textId="77777777">
        <w:trPr>
          <w:jc w:val="center"/>
        </w:trPr>
        <w:tc>
          <w:tcPr>
            <w:tcW w:w="2880" w:type="dxa"/>
          </w:tcPr>
          <w:p w14:paraId="1F094EBC" w14:textId="77777777" w:rsidR="007F2D0D" w:rsidRDefault="00000000">
            <w:r>
              <w:rPr>
                <w:sz w:val="20"/>
              </w:rPr>
              <w:t>Development Practices</w:t>
            </w:r>
          </w:p>
        </w:tc>
        <w:tc>
          <w:tcPr>
            <w:tcW w:w="2880" w:type="dxa"/>
            <w:shd w:val="clear" w:color="auto" w:fill="D32F2F"/>
          </w:tcPr>
          <w:p w14:paraId="431E56F7" w14:textId="77777777" w:rsidR="007F2D0D" w:rsidRDefault="00000000">
            <w:r>
              <w:rPr>
                <w:sz w:val="20"/>
              </w:rPr>
              <w:t>1</w:t>
            </w:r>
          </w:p>
        </w:tc>
        <w:tc>
          <w:tcPr>
            <w:tcW w:w="2880" w:type="dxa"/>
            <w:shd w:val="clear" w:color="auto" w:fill="D32F2F"/>
          </w:tcPr>
          <w:p w14:paraId="7DFB254F" w14:textId="77777777" w:rsidR="007F2D0D" w:rsidRDefault="00000000">
            <w:r>
              <w:rPr>
                <w:sz w:val="20"/>
              </w:rPr>
              <w:t>Initial</w:t>
            </w:r>
          </w:p>
        </w:tc>
      </w:tr>
    </w:tbl>
    <w:p w14:paraId="0F07C24C" w14:textId="77777777" w:rsidR="007F2D0D" w:rsidRDefault="007F2D0D"/>
    <w:p w14:paraId="37B58FD0" w14:textId="77777777" w:rsidR="007F2D0D" w:rsidRDefault="00000000">
      <w:pPr>
        <w:pStyle w:val="Heading2"/>
      </w:pPr>
      <w:r>
        <w:t>Current State</w:t>
      </w:r>
    </w:p>
    <w:p w14:paraId="4B5AECDD" w14:textId="77777777" w:rsidR="007F2D0D" w:rsidRDefault="00000000">
      <w:r>
        <w:t>Git is used for source control and basic shared libraries exist at a rudimentary level. Terraform handles basic infrastructure provisioning. Beyond this, supporting technology practices are largely absent.</w:t>
      </w:r>
    </w:p>
    <w:p w14:paraId="7A3DAD01" w14:textId="77777777" w:rsidR="007F2D0D" w:rsidRDefault="007F2D0D"/>
    <w:p w14:paraId="2B22ED96" w14:textId="77777777" w:rsidR="007F2D0D" w:rsidRDefault="00000000">
      <w:pPr>
        <w:pStyle w:val="Heading2"/>
      </w:pPr>
      <w:r>
        <w:t>Key Gaps &amp; Findings</w:t>
      </w:r>
    </w:p>
    <w:p w14:paraId="76014E75" w14:textId="77777777" w:rsidR="007F2D0D" w:rsidRDefault="00000000">
      <w:r>
        <w:rPr>
          <w:b/>
          <w:color w:val="D32F2F"/>
        </w:rPr>
        <w:t xml:space="preserve">No Platform Monitoring: </w:t>
      </w:r>
      <w:r>
        <w:t>No centralized monitoring platform (no Datadog, Grafana, Azure Monitor equivalent). No infrastructure metrics, application metrics, log aggregation, distributed tracing, or operational dashboards.</w:t>
      </w:r>
    </w:p>
    <w:p w14:paraId="2B2BDCD6" w14:textId="77777777" w:rsidR="007F2D0D" w:rsidRDefault="00000000">
      <w:r>
        <w:rPr>
          <w:b/>
          <w:color w:val="D32F2F"/>
        </w:rPr>
        <w:t xml:space="preserve">No CI/CD for Pipelines: </w:t>
      </w:r>
      <w:r>
        <w:t>CI/CD is limited to basic infrastructure provisioning. Data pipeline deployments require manual engineer actions. No automated testing in CI pipelines. No rollback mechanism.</w:t>
      </w:r>
    </w:p>
    <w:p w14:paraId="4CC3BACF" w14:textId="77777777" w:rsidR="007F2D0D" w:rsidRDefault="00000000">
      <w:r>
        <w:rPr>
          <w:b/>
          <w:color w:val="D32F2F"/>
        </w:rPr>
        <w:t xml:space="preserve">No Development Standards: </w:t>
      </w:r>
      <w:r>
        <w:t>No defined development workflow, branching strategy, or coding standards. Peer code review is not mandatory. No linters, style guides, or documentation framework.</w:t>
      </w:r>
    </w:p>
    <w:p w14:paraId="0BE27277" w14:textId="77777777" w:rsidR="007F2D0D" w:rsidRDefault="00000000">
      <w:r>
        <w:rPr>
          <w:b/>
          <w:color w:val="D32F2F"/>
        </w:rPr>
        <w:t xml:space="preserve">No Incident Response: </w:t>
      </w:r>
      <w:r>
        <w:t>No on-call schedules, incident response runbooks, or capacity planning. Mean time to detect (MTTD) and recover (MTTR) are not measured.</w:t>
      </w:r>
    </w:p>
    <w:p w14:paraId="094DFBDA" w14:textId="77777777" w:rsidR="007F2D0D" w:rsidRDefault="00000000">
      <w:r>
        <w:rPr>
          <w:b/>
          <w:color w:val="D32F2F"/>
        </w:rPr>
        <w:t xml:space="preserve">No Onboarding: </w:t>
      </w:r>
      <w:r>
        <w:t>No onboarding process for new team members covering development standards, tooling, and platform architecture.</w:t>
      </w:r>
    </w:p>
    <w:p w14:paraId="0FC38BA7" w14:textId="77777777" w:rsidR="007F2D0D" w:rsidRDefault="00000000">
      <w:r>
        <w:br w:type="page"/>
      </w:r>
    </w:p>
    <w:p w14:paraId="5BD134A6" w14:textId="77777777" w:rsidR="007F2D0D" w:rsidRDefault="00000000">
      <w:pPr>
        <w:pStyle w:val="Heading1"/>
      </w:pPr>
      <w:r>
        <w:lastRenderedPageBreak/>
        <w:t>12. Key Findings &amp; Recommended Priorities</w:t>
      </w:r>
    </w:p>
    <w:p w14:paraId="03DD99E0" w14:textId="77777777" w:rsidR="007F2D0D" w:rsidRDefault="00000000">
      <w:pPr>
        <w:pStyle w:val="Heading2"/>
      </w:pPr>
      <w:r>
        <w:t>Top Findings</w:t>
      </w:r>
    </w:p>
    <w:p w14:paraId="6764EA7C" w14:textId="18396BC9" w:rsidR="007F2D0D" w:rsidRDefault="00000000">
      <w:r>
        <w:rPr>
          <w:b/>
        </w:rPr>
        <w:t xml:space="preserve">1. Data Quality &amp; Observability are absent: </w:t>
      </w:r>
      <w:r>
        <w:t>The platform has no DQ framework, no monitoring, and no observability. This is the single largest risk</w:t>
      </w:r>
      <w:r w:rsidR="00865714">
        <w:t>,</w:t>
      </w:r>
      <w:r>
        <w:t xml:space="preserve"> bad data can propagate through the entire pipeline undetected.</w:t>
      </w:r>
    </w:p>
    <w:p w14:paraId="25847529" w14:textId="77777777" w:rsidR="007F2D0D" w:rsidRDefault="00000000">
      <w:r>
        <w:rPr>
          <w:b/>
        </w:rPr>
        <w:t xml:space="preserve">2. Security &amp; Compliance are critically weak: </w:t>
      </w:r>
      <w:r>
        <w:t>Beyond basic encryption, privacy management, data masking, access governance, audit management, and breach response are all absent. This represents significant regulatory and operational risk.</w:t>
      </w:r>
    </w:p>
    <w:p w14:paraId="658F5EC3" w14:textId="3BD021DD" w:rsidR="007F2D0D" w:rsidRDefault="00000000">
      <w:r>
        <w:rPr>
          <w:b/>
        </w:rPr>
        <w:t xml:space="preserve">3. Data Governance does not exist: </w:t>
      </w:r>
      <w:r>
        <w:t xml:space="preserve">No data strategy, no standards enforcement, </w:t>
      </w:r>
      <w:r w:rsidR="00865714">
        <w:t>basic</w:t>
      </w:r>
      <w:r>
        <w:t xml:space="preserve"> stewardship. Without governance, all other improvement efforts lack direction and accountability.</w:t>
      </w:r>
    </w:p>
    <w:p w14:paraId="483359DF" w14:textId="1F48DCCB" w:rsidR="007F2D0D" w:rsidRDefault="00000000">
      <w:r>
        <w:rPr>
          <w:b/>
        </w:rPr>
        <w:t xml:space="preserve">4. Data Modeling is misaligned: </w:t>
      </w:r>
      <w:r>
        <w:t>The current modeling approach does not fit the medallion architecture</w:t>
      </w:r>
      <w:r w:rsidR="00865714">
        <w:t xml:space="preserve">, There are </w:t>
      </w:r>
      <w:r w:rsidR="00865714" w:rsidRPr="00865714">
        <w:t>gaps in models of all layers, no standards</w:t>
      </w:r>
      <w:r w:rsidR="00865714">
        <w:t xml:space="preserve"> defined</w:t>
      </w:r>
      <w:r w:rsidR="00865714" w:rsidRPr="00865714">
        <w:t>,</w:t>
      </w:r>
      <w:r w:rsidR="00865714">
        <w:t xml:space="preserve"> no</w:t>
      </w:r>
      <w:r w:rsidR="00865714" w:rsidRPr="00865714">
        <w:t xml:space="preserve"> automation, or collaboration tooling.</w:t>
      </w:r>
      <w:r w:rsidR="00865714">
        <w:t xml:space="preserve"> </w:t>
      </w:r>
      <w:r>
        <w:t>SharePoint-based versioning creates drift and collaboration problems. This directly impacts data quality and usability.</w:t>
      </w:r>
    </w:p>
    <w:p w14:paraId="750BA397" w14:textId="77777777" w:rsidR="007F2D0D" w:rsidRDefault="00000000">
      <w:r>
        <w:rPr>
          <w:b/>
        </w:rPr>
        <w:t xml:space="preserve">5. No monitoring or incident response: </w:t>
      </w:r>
      <w:r>
        <w:t>The platform has no centralized monitoring, no alerting, no operational dashboards, and no incident response process. Issues are discovered reactively and resolved ad hoc.</w:t>
      </w:r>
    </w:p>
    <w:p w14:paraId="5A8FC10E" w14:textId="77777777" w:rsidR="007F2D0D" w:rsidRDefault="00000000">
      <w:r>
        <w:rPr>
          <w:b/>
        </w:rPr>
        <w:t xml:space="preserve">6. Analytics is entirely IT-dependent: </w:t>
      </w:r>
      <w:r>
        <w:t>0% self-service. All reporting requires IT involvement. No marketplace, no semantic layer, no EDA adoption. This limits the organisation's ability to derive value from data.</w:t>
      </w:r>
    </w:p>
    <w:p w14:paraId="57EE10D3" w14:textId="77777777" w:rsidR="007F2D0D" w:rsidRDefault="007F2D0D"/>
    <w:p w14:paraId="1287AD1C" w14:textId="1565E74C" w:rsidR="00576507" w:rsidRPr="00576507" w:rsidRDefault="00000000" w:rsidP="00576507">
      <w:pPr>
        <w:pStyle w:val="Heading2"/>
      </w:pPr>
      <w:r>
        <w:t>Recommended Priority Actions</w:t>
      </w:r>
    </w:p>
    <w:p w14:paraId="0109D2E6" w14:textId="77777777" w:rsidR="00576507" w:rsidRPr="00576507" w:rsidRDefault="00576507" w:rsidP="00576507">
      <w:r w:rsidRPr="00576507">
        <w:rPr>
          <w:b/>
          <w:bCs/>
        </w:rPr>
        <w:t xml:space="preserve">1 – Foundation: </w:t>
      </w:r>
      <w:r w:rsidRPr="00576507">
        <w:t>Establish data strategy, lifecycle, and operating model. Define data standards, patterns, technology mappings.</w:t>
      </w:r>
    </w:p>
    <w:p w14:paraId="70EC824A" w14:textId="77777777" w:rsidR="00576507" w:rsidRPr="00576507" w:rsidRDefault="00576507" w:rsidP="00576507">
      <w:r w:rsidRPr="00576507">
        <w:rPr>
          <w:b/>
          <w:bCs/>
        </w:rPr>
        <w:t xml:space="preserve">2 – Data Modeling Reform: </w:t>
      </w:r>
      <w:r w:rsidRPr="00576507">
        <w:t>Redesign modeling approach for medallion architecture, define base LDM; adopt collaborative versioning and automation.</w:t>
      </w:r>
    </w:p>
    <w:p w14:paraId="3C4F4EB0" w14:textId="77777777" w:rsidR="00576507" w:rsidRPr="00576507" w:rsidRDefault="00576507" w:rsidP="00576507">
      <w:r w:rsidRPr="00576507">
        <w:rPr>
          <w:b/>
          <w:bCs/>
        </w:rPr>
        <w:t xml:space="preserve">3 – Quality &amp; Observability: </w:t>
      </w:r>
      <w:r w:rsidRPr="00576507">
        <w:t>Implement DQ framework (profiling, rules,, reconciliation, monitoring) and data observability platform. Define SLAs.</w:t>
      </w:r>
    </w:p>
    <w:p w14:paraId="498A9A6B" w14:textId="77777777" w:rsidR="00576507" w:rsidRPr="00576507" w:rsidRDefault="00576507" w:rsidP="00576507">
      <w:r w:rsidRPr="00576507">
        <w:rPr>
          <w:b/>
          <w:bCs/>
        </w:rPr>
        <w:t xml:space="preserve">4 – DataOps &amp; CI/CD: </w:t>
      </w:r>
      <w:r w:rsidRPr="00576507">
        <w:t>Implement CI/CD for data pipelines, automated testing, monitoring/alerting, and incident response.</w:t>
      </w:r>
    </w:p>
    <w:p w14:paraId="6552C499" w14:textId="77777777" w:rsidR="00576507" w:rsidRPr="00576507" w:rsidRDefault="00576507" w:rsidP="00576507">
      <w:r w:rsidRPr="00576507">
        <w:rPr>
          <w:b/>
          <w:bCs/>
        </w:rPr>
        <w:t xml:space="preserve">5 – Security &amp; Compliance: </w:t>
      </w:r>
      <w:r w:rsidRPr="00576507">
        <w:t>Deploy data privacy framework, masking/tokenization, access governance automation, and audit logging.</w:t>
      </w:r>
    </w:p>
    <w:p w14:paraId="334D1798" w14:textId="77777777" w:rsidR="00576507" w:rsidRPr="00576507" w:rsidRDefault="00576507" w:rsidP="00576507">
      <w:r w:rsidRPr="00576507">
        <w:rPr>
          <w:b/>
          <w:bCs/>
        </w:rPr>
        <w:lastRenderedPageBreak/>
        <w:t xml:space="preserve">6 – Analytics Enablement: </w:t>
      </w:r>
      <w:r w:rsidRPr="00576507">
        <w:t>Enable self-service analytics, deploy semantic layer, onboard EDA sandbox users, establish reporting standards.</w:t>
      </w:r>
    </w:p>
    <w:p w14:paraId="2F8EFF48" w14:textId="77777777" w:rsidR="00576507" w:rsidRPr="00576507" w:rsidRDefault="00576507" w:rsidP="00576507">
      <w:r w:rsidRPr="00576507">
        <w:rPr>
          <w:b/>
          <w:bCs/>
        </w:rPr>
        <w:t xml:space="preserve">7 – Metadata &amp; Lineage: </w:t>
      </w:r>
      <w:r w:rsidRPr="00576507">
        <w:t>Integrate Unity Catalog and Informatica; implement end-to-end cross-system lineage.</w:t>
      </w:r>
    </w:p>
    <w:p w14:paraId="6B84D980" w14:textId="3341D463" w:rsidR="007F2D0D" w:rsidRDefault="00576507">
      <w:r w:rsidRPr="00576507">
        <w:rPr>
          <w:b/>
          <w:bCs/>
        </w:rPr>
        <w:t xml:space="preserve">8 – Advanced Capabilities: </w:t>
      </w:r>
      <w:r w:rsidRPr="00576507">
        <w:t>Adopt data product management, ML/AI model governance, data virtualization.</w:t>
      </w:r>
      <w:r w:rsidR="00000000">
        <w:br w:type="page"/>
      </w:r>
    </w:p>
    <w:p w14:paraId="62990640" w14:textId="77777777" w:rsidR="007F2D0D" w:rsidRDefault="00000000">
      <w:pPr>
        <w:pStyle w:val="Heading1"/>
      </w:pPr>
      <w:r>
        <w:lastRenderedPageBreak/>
        <w:t>13. Maturity Roadmap</w:t>
      </w:r>
    </w:p>
    <w:p w14:paraId="23919DBE" w14:textId="77777777" w:rsidR="007F2D0D" w:rsidRDefault="00000000">
      <w:r>
        <w:t>The following maturity levels define the target state for the data platform at each stage of the journey:</w:t>
      </w:r>
    </w:p>
    <w:p w14:paraId="245D495B" w14:textId="77777777" w:rsidR="007F2D0D" w:rsidRDefault="007F2D0D"/>
    <w:p w14:paraId="29D3FEE7" w14:textId="77777777" w:rsidR="007F2D0D" w:rsidRDefault="00000000">
      <w:pPr>
        <w:pStyle w:val="Heading2"/>
      </w:pPr>
      <w:r>
        <w:t>Bronze – Developing (Target Score: 2.0)</w:t>
      </w:r>
    </w:p>
    <w:p w14:paraId="2D5DB0CE" w14:textId="6FE24870" w:rsidR="00781D2A" w:rsidRDefault="00781D2A">
      <w:pPr>
        <w:pStyle w:val="ListBullet"/>
      </w:pPr>
      <w:r>
        <w:t>Core processes documented</w:t>
      </w:r>
    </w:p>
    <w:p w14:paraId="604A4CD5" w14:textId="56C06132" w:rsidR="007F2D0D" w:rsidRDefault="00781D2A">
      <w:pPr>
        <w:pStyle w:val="ListBullet"/>
      </w:pPr>
      <w:r>
        <w:t>Core LDM implemented</w:t>
      </w:r>
    </w:p>
    <w:p w14:paraId="1D726CFC" w14:textId="77777777" w:rsidR="007F2D0D" w:rsidRDefault="00000000">
      <w:pPr>
        <w:pStyle w:val="ListBullet"/>
      </w:pPr>
      <w:r>
        <w:t>Basic DQ rules implemented for critical datasets</w:t>
      </w:r>
    </w:p>
    <w:p w14:paraId="49CBBEB6" w14:textId="77777777" w:rsidR="007F2D0D" w:rsidRDefault="00000000">
      <w:pPr>
        <w:pStyle w:val="ListBullet"/>
      </w:pPr>
      <w:r>
        <w:t>Platform monitoring deployed (infrastructure metrics, basic alerting)</w:t>
      </w:r>
    </w:p>
    <w:p w14:paraId="28602AAE" w14:textId="77777777" w:rsidR="007F2D0D" w:rsidRDefault="00000000">
      <w:pPr>
        <w:pStyle w:val="ListBullet"/>
      </w:pPr>
      <w:r>
        <w:t>CI/CD established for infrastructure; pipeline deployment partially automated</w:t>
      </w:r>
    </w:p>
    <w:p w14:paraId="0C521188" w14:textId="77777777" w:rsidR="007F2D0D" w:rsidRDefault="00000000">
      <w:pPr>
        <w:pStyle w:val="ListBullet"/>
      </w:pPr>
      <w:r>
        <w:t>Data privacy framework defined; basic classification applied</w:t>
      </w:r>
    </w:p>
    <w:p w14:paraId="43774A59" w14:textId="77777777" w:rsidR="007F2D0D" w:rsidRDefault="00000000">
      <w:pPr>
        <w:pStyle w:val="ListBullet"/>
      </w:pPr>
      <w:r>
        <w:t>Development standards documented; code review process introduced</w:t>
      </w:r>
    </w:p>
    <w:p w14:paraId="526C1E29" w14:textId="77777777" w:rsidR="007F2D0D" w:rsidRDefault="00000000">
      <w:pPr>
        <w:pStyle w:val="ListBullet"/>
      </w:pPr>
      <w:r>
        <w:t>Key data assets documented in catalog</w:t>
      </w:r>
    </w:p>
    <w:p w14:paraId="18CDDEF7" w14:textId="77777777" w:rsidR="007F2D0D" w:rsidRDefault="007F2D0D"/>
    <w:p w14:paraId="2CEF7BEE" w14:textId="77777777" w:rsidR="007F2D0D" w:rsidRDefault="00000000">
      <w:pPr>
        <w:pStyle w:val="Heading2"/>
      </w:pPr>
      <w:r>
        <w:t>Silver – Defined (Target Score: 3.0)</w:t>
      </w:r>
    </w:p>
    <w:p w14:paraId="7A7216E6" w14:textId="77777777" w:rsidR="007F2D0D" w:rsidRDefault="00000000">
      <w:pPr>
        <w:pStyle w:val="ListBullet"/>
      </w:pPr>
      <w:r>
        <w:t>Data quality framework fully operational with monitoring dashboards and SLAs</w:t>
      </w:r>
    </w:p>
    <w:p w14:paraId="05E573AA" w14:textId="77777777" w:rsidR="007F2D0D" w:rsidRDefault="00000000">
      <w:pPr>
        <w:pStyle w:val="ListBullet"/>
      </w:pPr>
      <w:r>
        <w:t>End-to-end data observability across critical pipelines</w:t>
      </w:r>
    </w:p>
    <w:p w14:paraId="4E92E8D8" w14:textId="77777777" w:rsidR="007F2D0D" w:rsidRDefault="00000000">
      <w:pPr>
        <w:pStyle w:val="ListBullet"/>
      </w:pPr>
      <w:r>
        <w:t>Full CI/CD for all data pipelines with automated testing</w:t>
      </w:r>
    </w:p>
    <w:p w14:paraId="74FB8720" w14:textId="77777777" w:rsidR="007F2D0D" w:rsidRDefault="00000000">
      <w:pPr>
        <w:pStyle w:val="ListBullet"/>
      </w:pPr>
      <w:r>
        <w:t>Data catalog integrated across platforms (Unity Catalog + Informatica)</w:t>
      </w:r>
    </w:p>
    <w:p w14:paraId="707BBC9A" w14:textId="77777777" w:rsidR="007F2D0D" w:rsidRDefault="00000000">
      <w:pPr>
        <w:pStyle w:val="ListBullet"/>
      </w:pPr>
      <w:r>
        <w:t>Access governance automated with periodic reviews</w:t>
      </w:r>
    </w:p>
    <w:p w14:paraId="55FF4207" w14:textId="77777777" w:rsidR="007F2D0D" w:rsidRDefault="00000000">
      <w:pPr>
        <w:pStyle w:val="ListBullet"/>
      </w:pPr>
      <w:r>
        <w:t>Data modeling standards enforced; Git-based versioning adopted</w:t>
      </w:r>
    </w:p>
    <w:p w14:paraId="3C94D78A" w14:textId="561C8517" w:rsidR="007F2D0D" w:rsidRDefault="00000000">
      <w:pPr>
        <w:pStyle w:val="ListBullet"/>
      </w:pPr>
      <w:r>
        <w:t>Self-service analytics with semantic layer deployed</w:t>
      </w:r>
    </w:p>
    <w:p w14:paraId="351DB089" w14:textId="77777777" w:rsidR="007F2D0D" w:rsidRDefault="00000000">
      <w:pPr>
        <w:pStyle w:val="ListBullet"/>
      </w:pPr>
      <w:r>
        <w:t>Data stewards assigned to all critical domains</w:t>
      </w:r>
    </w:p>
    <w:p w14:paraId="4F0A44B8" w14:textId="77777777" w:rsidR="007F2D0D" w:rsidRDefault="00000000">
      <w:pPr>
        <w:pStyle w:val="ListBullet"/>
      </w:pPr>
      <w:r>
        <w:t>Incident response process formalised with on-call rotation</w:t>
      </w:r>
    </w:p>
    <w:p w14:paraId="57FB3596" w14:textId="77777777" w:rsidR="007F2D0D" w:rsidRDefault="007F2D0D"/>
    <w:p w14:paraId="5B43A72A" w14:textId="77777777" w:rsidR="007F2D0D" w:rsidRDefault="00000000">
      <w:pPr>
        <w:pStyle w:val="Heading2"/>
      </w:pPr>
      <w:r>
        <w:t>Gold – Managed (Target Score: 4.0)</w:t>
      </w:r>
    </w:p>
    <w:p w14:paraId="4D70D0C5" w14:textId="77777777" w:rsidR="007F2D0D" w:rsidRDefault="00000000">
      <w:pPr>
        <w:pStyle w:val="ListBullet"/>
      </w:pPr>
      <w:r>
        <w:t>KPIs and SLAs tracked and acted upon across all domains</w:t>
      </w:r>
    </w:p>
    <w:p w14:paraId="7C05FF96" w14:textId="77777777" w:rsidR="007F2D0D" w:rsidRDefault="00000000">
      <w:pPr>
        <w:pStyle w:val="ListBullet"/>
      </w:pPr>
      <w:r>
        <w:t>End-to-end cross-system lineage operational</w:t>
      </w:r>
    </w:p>
    <w:p w14:paraId="0D2B1E86" w14:textId="77777777" w:rsidR="007F2D0D" w:rsidRDefault="00000000">
      <w:pPr>
        <w:pStyle w:val="ListBullet"/>
      </w:pPr>
      <w:r>
        <w:t>Data products adopted with ownership, contracts, and marketplace</w:t>
      </w:r>
    </w:p>
    <w:p w14:paraId="4A3EA610" w14:textId="77777777" w:rsidR="007F2D0D" w:rsidRDefault="00000000">
      <w:pPr>
        <w:pStyle w:val="ListBullet"/>
      </w:pPr>
      <w:r>
        <w:t>Advanced security controls (masking, DLP, fine-grained access, audit)</w:t>
      </w:r>
    </w:p>
    <w:p w14:paraId="6075942B" w14:textId="77777777" w:rsidR="007F2D0D" w:rsidRDefault="00000000">
      <w:pPr>
        <w:pStyle w:val="ListBullet"/>
      </w:pPr>
      <w:r>
        <w:t>ML/AI model lifecycle managed (registry, monitoring, governance)</w:t>
      </w:r>
    </w:p>
    <w:p w14:paraId="19C22617" w14:textId="77777777" w:rsidR="007F2D0D" w:rsidRDefault="00000000">
      <w:pPr>
        <w:pStyle w:val="ListBullet"/>
      </w:pPr>
      <w:r>
        <w:t>Self-service analytics widely adopted; self-service data prep enabled</w:t>
      </w:r>
    </w:p>
    <w:p w14:paraId="483C0C7C" w14:textId="77777777" w:rsidR="007F2D0D" w:rsidRDefault="00000000">
      <w:pPr>
        <w:pStyle w:val="ListBullet"/>
      </w:pPr>
      <w:r>
        <w:t>Platform performance optimised with capacity planning and cost management</w:t>
      </w:r>
    </w:p>
    <w:p w14:paraId="42B7B981" w14:textId="77777777" w:rsidR="007F2D0D" w:rsidRDefault="00000000">
      <w:pPr>
        <w:pStyle w:val="ListBullet"/>
      </w:pPr>
      <w:r>
        <w:t>Data literacy programme embedded across the organisation</w:t>
      </w:r>
    </w:p>
    <w:p w14:paraId="1D545625" w14:textId="77777777" w:rsidR="007F2D0D" w:rsidRDefault="007F2D0D"/>
    <w:p w14:paraId="47797978" w14:textId="77777777" w:rsidR="007F2D0D" w:rsidRDefault="00000000">
      <w:pPr>
        <w:pStyle w:val="Heading2"/>
      </w:pPr>
      <w:r>
        <w:lastRenderedPageBreak/>
        <w:t>Platinum – Optimizing (Target Score: 5.0)</w:t>
      </w:r>
    </w:p>
    <w:p w14:paraId="1A35DAFF" w14:textId="77777777" w:rsidR="007F2D0D" w:rsidRDefault="00000000">
      <w:pPr>
        <w:pStyle w:val="ListBullet"/>
      </w:pPr>
      <w:r>
        <w:t>AI-augmented data management (automated anomaly detection, self-healing pipelines)</w:t>
      </w:r>
    </w:p>
    <w:p w14:paraId="1F1F196B" w14:textId="77777777" w:rsidR="007F2D0D" w:rsidRDefault="00000000">
      <w:pPr>
        <w:pStyle w:val="ListBullet"/>
      </w:pPr>
      <w:r>
        <w:t>Full self-service data mesh with domain ownership</w:t>
      </w:r>
    </w:p>
    <w:p w14:paraId="071EDADE" w14:textId="77777777" w:rsidR="007F2D0D" w:rsidRDefault="00000000">
      <w:pPr>
        <w:pStyle w:val="ListBullet"/>
      </w:pPr>
      <w:r>
        <w:t>Continuous improvement culture driven by data-driven feedback loops</w:t>
      </w:r>
    </w:p>
    <w:p w14:paraId="45BF2494" w14:textId="77777777" w:rsidR="007F2D0D" w:rsidRDefault="00000000">
      <w:pPr>
        <w:pStyle w:val="ListBullet"/>
      </w:pPr>
      <w:r>
        <w:t>Innovation embedded – NLQ, AI-assisted analytics, advanced ML/AI capabilities</w:t>
      </w:r>
    </w:p>
    <w:p w14:paraId="50EB28DE" w14:textId="77777777" w:rsidR="007F2D0D" w:rsidRDefault="00000000">
      <w:pPr>
        <w:pStyle w:val="ListBullet"/>
      </w:pPr>
      <w:r>
        <w:t>Leading-practice DataOps with zero-touch deployments</w:t>
      </w:r>
    </w:p>
    <w:p w14:paraId="688BA416" w14:textId="77777777" w:rsidR="007F2D0D" w:rsidRDefault="00000000">
      <w:pPr>
        <w:pStyle w:val="ListBullet"/>
      </w:pPr>
      <w:r>
        <w:t>Proactive governance with automated compliance and regulatory reporting</w:t>
      </w:r>
    </w:p>
    <w:p w14:paraId="5022DF38" w14:textId="77777777" w:rsidR="007F2D0D" w:rsidRDefault="007F2D0D"/>
    <w:sectPr w:rsidR="007F2D0D" w:rsidSect="00034616">
      <w:footerReference w:type="even" r:id="rId8"/>
      <w:footerReference w:type="default" r:id="rId9"/>
      <w:footerReference w:type="firs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B1911D" w14:textId="77777777" w:rsidR="00E03942" w:rsidRDefault="00E03942" w:rsidP="006F5EDD">
      <w:pPr>
        <w:spacing w:after="0" w:line="240" w:lineRule="auto"/>
      </w:pPr>
      <w:r>
        <w:separator/>
      </w:r>
    </w:p>
  </w:endnote>
  <w:endnote w:type="continuationSeparator" w:id="0">
    <w:p w14:paraId="09F8E3B6" w14:textId="77777777" w:rsidR="00E03942" w:rsidRDefault="00E03942" w:rsidP="006F5E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2DA4B" w14:textId="1B414DAB" w:rsidR="006F5EDD" w:rsidRDefault="006F5EDD">
    <w:pPr>
      <w:pStyle w:val="Footer"/>
    </w:pPr>
    <w:r>
      <w:rPr>
        <w:noProof/>
      </w:rPr>
      <mc:AlternateContent>
        <mc:Choice Requires="wps">
          <w:drawing>
            <wp:anchor distT="0" distB="0" distL="0" distR="0" simplePos="0" relativeHeight="251659264" behindDoc="0" locked="0" layoutInCell="1" allowOverlap="1" wp14:anchorId="334D4FAC" wp14:editId="6332F1FF">
              <wp:simplePos x="635" y="635"/>
              <wp:positionH relativeFrom="page">
                <wp:align>left</wp:align>
              </wp:positionH>
              <wp:positionV relativeFrom="page">
                <wp:align>bottom</wp:align>
              </wp:positionV>
              <wp:extent cx="1712595" cy="333375"/>
              <wp:effectExtent l="0" t="0" r="1905" b="0"/>
              <wp:wrapNone/>
              <wp:docPr id="2043054922" name="Text Box 2" descr="Classification: RAKBANK-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12595" cy="333375"/>
                      </a:xfrm>
                      <a:prstGeom prst="rect">
                        <a:avLst/>
                      </a:prstGeom>
                      <a:noFill/>
                      <a:ln>
                        <a:noFill/>
                      </a:ln>
                    </wps:spPr>
                    <wps:txbx>
                      <w:txbxContent>
                        <w:p w14:paraId="0FDB1AE8" w14:textId="63A3E4CF" w:rsidR="006F5EDD" w:rsidRPr="006F5EDD" w:rsidRDefault="006F5EDD" w:rsidP="006F5EDD">
                          <w:pPr>
                            <w:spacing w:after="0"/>
                            <w:rPr>
                              <w:rFonts w:ascii="Aptos" w:eastAsia="Aptos" w:hAnsi="Aptos" w:cs="Aptos"/>
                              <w:noProof/>
                              <w:color w:val="FF0000"/>
                              <w:sz w:val="16"/>
                              <w:szCs w:val="16"/>
                            </w:rPr>
                          </w:pPr>
                          <w:r w:rsidRPr="006F5EDD">
                            <w:rPr>
                              <w:rFonts w:ascii="Aptos" w:eastAsia="Aptos" w:hAnsi="Aptos" w:cs="Aptos"/>
                              <w:noProof/>
                              <w:color w:val="FF0000"/>
                              <w:sz w:val="16"/>
                              <w:szCs w:val="16"/>
                            </w:rPr>
                            <w:t>Classification: RAKBANK-Internal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34D4FAC" id="_x0000_t202" coordsize="21600,21600" o:spt="202" path="m,l,21600r21600,l21600,xe">
              <v:stroke joinstyle="miter"/>
              <v:path gradientshapeok="t" o:connecttype="rect"/>
            </v:shapetype>
            <v:shape id="Text Box 2" o:spid="_x0000_s1026" type="#_x0000_t202" alt="Classification: RAKBANK-Internal" style="position:absolute;margin-left:0;margin-top:0;width:134.85pt;height:26.2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" filled="f" stroked="f">
              <v:fill o:detectmouseclick="t"/>
              <v:textbox style="mso-fit-shape-to-text:t" inset="20pt,0,0,15pt">
                <w:txbxContent>
                  <w:p w14:paraId="0FDB1AE8" w14:textId="63A3E4CF" w:rsidR="006F5EDD" w:rsidRPr="006F5EDD" w:rsidRDefault="006F5EDD" w:rsidP="006F5EDD">
                    <w:pPr>
                      <w:spacing w:after="0"/>
                      <w:rPr>
                        <w:rFonts w:ascii="Aptos" w:eastAsia="Aptos" w:hAnsi="Aptos" w:cs="Aptos"/>
                        <w:noProof/>
                        <w:color w:val="FF0000"/>
                        <w:sz w:val="16"/>
                        <w:szCs w:val="16"/>
                      </w:rPr>
                    </w:pPr>
                    <w:r w:rsidRPr="006F5EDD">
                      <w:rPr>
                        <w:rFonts w:ascii="Aptos" w:eastAsia="Aptos" w:hAnsi="Aptos" w:cs="Aptos"/>
                        <w:noProof/>
                        <w:color w:val="FF0000"/>
                        <w:sz w:val="16"/>
                        <w:szCs w:val="16"/>
                      </w:rPr>
                      <w:t>Classification: RAKBANK-Internal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418D6" w14:textId="5FDE18A5" w:rsidR="006F5EDD" w:rsidRDefault="006F5EDD">
    <w:pPr>
      <w:pStyle w:val="Footer"/>
    </w:pPr>
    <w:r>
      <w:rPr>
        <w:noProof/>
      </w:rPr>
      <mc:AlternateContent>
        <mc:Choice Requires="wps">
          <w:drawing>
            <wp:anchor distT="0" distB="0" distL="0" distR="0" simplePos="0" relativeHeight="251660288" behindDoc="0" locked="0" layoutInCell="1" allowOverlap="1" wp14:anchorId="66645AEA" wp14:editId="74F9731B">
              <wp:simplePos x="635" y="635"/>
              <wp:positionH relativeFrom="page">
                <wp:align>left</wp:align>
              </wp:positionH>
              <wp:positionV relativeFrom="page">
                <wp:align>bottom</wp:align>
              </wp:positionV>
              <wp:extent cx="1712595" cy="333375"/>
              <wp:effectExtent l="0" t="0" r="1905" b="0"/>
              <wp:wrapNone/>
              <wp:docPr id="284203461" name="Text Box 3" descr="Classification: RAKBANK-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12595" cy="333375"/>
                      </a:xfrm>
                      <a:prstGeom prst="rect">
                        <a:avLst/>
                      </a:prstGeom>
                      <a:noFill/>
                      <a:ln>
                        <a:noFill/>
                      </a:ln>
                    </wps:spPr>
                    <wps:txbx>
                      <w:txbxContent>
                        <w:p w14:paraId="21663F78" w14:textId="6A9D9584" w:rsidR="006F5EDD" w:rsidRPr="006F5EDD" w:rsidRDefault="006F5EDD" w:rsidP="006F5EDD">
                          <w:pPr>
                            <w:spacing w:after="0"/>
                            <w:rPr>
                              <w:rFonts w:ascii="Aptos" w:eastAsia="Aptos" w:hAnsi="Aptos" w:cs="Aptos"/>
                              <w:noProof/>
                              <w:color w:val="FF0000"/>
                              <w:sz w:val="16"/>
                              <w:szCs w:val="16"/>
                            </w:rPr>
                          </w:pPr>
                          <w:r w:rsidRPr="006F5EDD">
                            <w:rPr>
                              <w:rFonts w:ascii="Aptos" w:eastAsia="Aptos" w:hAnsi="Aptos" w:cs="Aptos"/>
                              <w:noProof/>
                              <w:color w:val="FF0000"/>
                              <w:sz w:val="16"/>
                              <w:szCs w:val="16"/>
                            </w:rPr>
                            <w:t>Classification: RAKBANK-Internal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6645AEA" id="_x0000_t202" coordsize="21600,21600" o:spt="202" path="m,l,21600r21600,l21600,xe">
              <v:stroke joinstyle="miter"/>
              <v:path gradientshapeok="t" o:connecttype="rect"/>
            </v:shapetype>
            <v:shape id="Text Box 3" o:spid="_x0000_s1027" type="#_x0000_t202" alt="Classification: RAKBANK-Internal" style="position:absolute;margin-left:0;margin-top:0;width:134.85pt;height:26.2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" filled="f" stroked="f">
              <v:fill o:detectmouseclick="t"/>
              <v:textbox style="mso-fit-shape-to-text:t" inset="20pt,0,0,15pt">
                <w:txbxContent>
                  <w:p w14:paraId="21663F78" w14:textId="6A9D9584" w:rsidR="006F5EDD" w:rsidRPr="006F5EDD" w:rsidRDefault="006F5EDD" w:rsidP="006F5EDD">
                    <w:pPr>
                      <w:spacing w:after="0"/>
                      <w:rPr>
                        <w:rFonts w:ascii="Aptos" w:eastAsia="Aptos" w:hAnsi="Aptos" w:cs="Aptos"/>
                        <w:noProof/>
                        <w:color w:val="FF0000"/>
                        <w:sz w:val="16"/>
                        <w:szCs w:val="16"/>
                      </w:rPr>
                    </w:pPr>
                    <w:r w:rsidRPr="006F5EDD">
                      <w:rPr>
                        <w:rFonts w:ascii="Aptos" w:eastAsia="Aptos" w:hAnsi="Aptos" w:cs="Aptos"/>
                        <w:noProof/>
                        <w:color w:val="FF0000"/>
                        <w:sz w:val="16"/>
                        <w:szCs w:val="16"/>
                      </w:rPr>
                      <w:t>Classification: RAKBANK-Internal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B3E143" w14:textId="11D1977D" w:rsidR="006F5EDD" w:rsidRDefault="006F5EDD">
    <w:pPr>
      <w:pStyle w:val="Footer"/>
    </w:pPr>
    <w:r>
      <w:rPr>
        <w:noProof/>
      </w:rPr>
      <mc:AlternateContent>
        <mc:Choice Requires="wps">
          <w:drawing>
            <wp:anchor distT="0" distB="0" distL="0" distR="0" simplePos="0" relativeHeight="251658240" behindDoc="0" locked="0" layoutInCell="1" allowOverlap="1" wp14:anchorId="30AD43AB" wp14:editId="58DDA600">
              <wp:simplePos x="635" y="635"/>
              <wp:positionH relativeFrom="page">
                <wp:align>left</wp:align>
              </wp:positionH>
              <wp:positionV relativeFrom="page">
                <wp:align>bottom</wp:align>
              </wp:positionV>
              <wp:extent cx="1712595" cy="333375"/>
              <wp:effectExtent l="0" t="0" r="1905" b="0"/>
              <wp:wrapNone/>
              <wp:docPr id="1515020840" name="Text Box 1" descr="Classification: RAKBANK-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12595" cy="333375"/>
                      </a:xfrm>
                      <a:prstGeom prst="rect">
                        <a:avLst/>
                      </a:prstGeom>
                      <a:noFill/>
                      <a:ln>
                        <a:noFill/>
                      </a:ln>
                    </wps:spPr>
                    <wps:txbx>
                      <w:txbxContent>
                        <w:p w14:paraId="23A40435" w14:textId="66423965" w:rsidR="006F5EDD" w:rsidRPr="006F5EDD" w:rsidRDefault="006F5EDD" w:rsidP="006F5EDD">
                          <w:pPr>
                            <w:spacing w:after="0"/>
                            <w:rPr>
                              <w:rFonts w:ascii="Aptos" w:eastAsia="Aptos" w:hAnsi="Aptos" w:cs="Aptos"/>
                              <w:noProof/>
                              <w:color w:val="FF0000"/>
                              <w:sz w:val="16"/>
                              <w:szCs w:val="16"/>
                            </w:rPr>
                          </w:pPr>
                          <w:r w:rsidRPr="006F5EDD">
                            <w:rPr>
                              <w:rFonts w:ascii="Aptos" w:eastAsia="Aptos" w:hAnsi="Aptos" w:cs="Aptos"/>
                              <w:noProof/>
                              <w:color w:val="FF0000"/>
                              <w:sz w:val="16"/>
                              <w:szCs w:val="16"/>
                            </w:rPr>
                            <w:t>Classification: RAKBANK-Internal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0AD43AB" id="_x0000_t202" coordsize="21600,21600" o:spt="202" path="m,l,21600r21600,l21600,xe">
              <v:stroke joinstyle="miter"/>
              <v:path gradientshapeok="t" o:connecttype="rect"/>
            </v:shapetype>
            <v:shape id="Text Box 1" o:spid="_x0000_s1028" type="#_x0000_t202" alt="Classification: RAKBANK-Internal" style="position:absolute;margin-left:0;margin-top:0;width:134.85pt;height:26.2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" filled="f" stroked="f">
              <v:fill o:detectmouseclick="t"/>
              <v:textbox style="mso-fit-shape-to-text:t" inset="20pt,0,0,15pt">
                <w:txbxContent>
                  <w:p w14:paraId="23A40435" w14:textId="66423965" w:rsidR="006F5EDD" w:rsidRPr="006F5EDD" w:rsidRDefault="006F5EDD" w:rsidP="006F5EDD">
                    <w:pPr>
                      <w:spacing w:after="0"/>
                      <w:rPr>
                        <w:rFonts w:ascii="Aptos" w:eastAsia="Aptos" w:hAnsi="Aptos" w:cs="Aptos"/>
                        <w:noProof/>
                        <w:color w:val="FF0000"/>
                        <w:sz w:val="16"/>
                        <w:szCs w:val="16"/>
                      </w:rPr>
                    </w:pPr>
                    <w:r w:rsidRPr="006F5EDD">
                      <w:rPr>
                        <w:rFonts w:ascii="Aptos" w:eastAsia="Aptos" w:hAnsi="Aptos" w:cs="Aptos"/>
                        <w:noProof/>
                        <w:color w:val="FF0000"/>
                        <w:sz w:val="16"/>
                        <w:szCs w:val="16"/>
                      </w:rPr>
                      <w:t>Classification: RAKBANK-Internal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6F28C" w14:textId="77777777" w:rsidR="00E03942" w:rsidRDefault="00E03942" w:rsidP="006F5EDD">
      <w:pPr>
        <w:spacing w:after="0" w:line="240" w:lineRule="auto"/>
      </w:pPr>
      <w:r>
        <w:separator/>
      </w:r>
    </w:p>
  </w:footnote>
  <w:footnote w:type="continuationSeparator" w:id="0">
    <w:p w14:paraId="03BAFC8D" w14:textId="77777777" w:rsidR="00E03942" w:rsidRDefault="00E03942" w:rsidP="006F5E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7443722">
    <w:abstractNumId w:val="8"/>
  </w:num>
  <w:num w:numId="2" w16cid:durableId="556665027">
    <w:abstractNumId w:val="6"/>
  </w:num>
  <w:num w:numId="3" w16cid:durableId="613362534">
    <w:abstractNumId w:val="5"/>
  </w:num>
  <w:num w:numId="4" w16cid:durableId="2057897767">
    <w:abstractNumId w:val="4"/>
  </w:num>
  <w:num w:numId="5" w16cid:durableId="1987783031">
    <w:abstractNumId w:val="7"/>
  </w:num>
  <w:num w:numId="6" w16cid:durableId="652635866">
    <w:abstractNumId w:val="3"/>
  </w:num>
  <w:num w:numId="7" w16cid:durableId="1537158137">
    <w:abstractNumId w:val="2"/>
  </w:num>
  <w:num w:numId="8" w16cid:durableId="362170310">
    <w:abstractNumId w:val="1"/>
  </w:num>
  <w:num w:numId="9" w16cid:durableId="1892620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1969"/>
    <w:rsid w:val="000C4925"/>
    <w:rsid w:val="0015074B"/>
    <w:rsid w:val="001F27F0"/>
    <w:rsid w:val="0021490A"/>
    <w:rsid w:val="0029639D"/>
    <w:rsid w:val="002D2AE1"/>
    <w:rsid w:val="003230CD"/>
    <w:rsid w:val="00326F90"/>
    <w:rsid w:val="00367C1C"/>
    <w:rsid w:val="00566688"/>
    <w:rsid w:val="00576507"/>
    <w:rsid w:val="005B64DD"/>
    <w:rsid w:val="005D7103"/>
    <w:rsid w:val="006B0116"/>
    <w:rsid w:val="006F5EDD"/>
    <w:rsid w:val="00781D2A"/>
    <w:rsid w:val="007F2D0D"/>
    <w:rsid w:val="008145C7"/>
    <w:rsid w:val="00865714"/>
    <w:rsid w:val="00937D93"/>
    <w:rsid w:val="009B3031"/>
    <w:rsid w:val="00A727FE"/>
    <w:rsid w:val="00AA1D8D"/>
    <w:rsid w:val="00AB0E0F"/>
    <w:rsid w:val="00AB4E09"/>
    <w:rsid w:val="00AB65B2"/>
    <w:rsid w:val="00B47730"/>
    <w:rsid w:val="00BD2620"/>
    <w:rsid w:val="00CB0664"/>
    <w:rsid w:val="00CD438F"/>
    <w:rsid w:val="00E03942"/>
    <w:rsid w:val="00F91124"/>
    <w:rsid w:val="00F97E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6DDEBE6-0A22-4F68-9F04-0F0FA6258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86571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19</Pages>
  <Words>2808</Words>
  <Characters>17611</Characters>
  <Application>Microsoft Office Word</Application>
  <DocSecurity>0</DocSecurity>
  <Lines>550</Lines>
  <Paragraphs>400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Gokhan Imral</cp:lastModifiedBy>
  <cp:revision>26</cp:revision>
  <dcterms:created xsi:type="dcterms:W3CDTF">2013-12-23T23:15:00Z</dcterms:created>
  <dcterms:modified xsi:type="dcterms:W3CDTF">2026-04-12T10:24:00Z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5a4d6228,79c68b4a,10f099c5</vt:lpwstr>
  </property>
  <property fmtid="{D5CDD505-2E9C-101B-9397-08002B2CF9AE}" pid="3" name="ClassificationContentMarkingFooterFontProps">
    <vt:lpwstr>#ff0000,8,Aptos</vt:lpwstr>
  </property>
  <property fmtid="{D5CDD505-2E9C-101B-9397-08002B2CF9AE}" pid="4" name="ClassificationContentMarkingFooterText">
    <vt:lpwstr>Classification: RAKBANK-Internal</vt:lpwstr>
  </property>
  <property fmtid="{D5CDD505-2E9C-101B-9397-08002B2CF9AE}" pid="5" name="MSIP_Label_caa88fe9-e822-4727-abde-1b56444e8f2b_Enabled">
    <vt:lpwstr>true</vt:lpwstr>
  </property>
  <property fmtid="{D5CDD505-2E9C-101B-9397-08002B2CF9AE}" pid="6" name="MSIP_Label_caa88fe9-e822-4727-abde-1b56444e8f2b_SetDate">
    <vt:lpwstr>2026-04-12T10:01:46Z</vt:lpwstr>
  </property>
  <property fmtid="{D5CDD505-2E9C-101B-9397-08002B2CF9AE}" pid="7" name="MSIP_Label_caa88fe9-e822-4727-abde-1b56444e8f2b_Method">
    <vt:lpwstr>Standard</vt:lpwstr>
  </property>
  <property fmtid="{D5CDD505-2E9C-101B-9397-08002B2CF9AE}" pid="8" name="MSIP_Label_caa88fe9-e822-4727-abde-1b56444e8f2b_Name">
    <vt:lpwstr>RAKBANK-Internal for files</vt:lpwstr>
  </property>
  <property fmtid="{D5CDD505-2E9C-101B-9397-08002B2CF9AE}" pid="9" name="MSIP_Label_caa88fe9-e822-4727-abde-1b56444e8f2b_SiteId">
    <vt:lpwstr>fbb70b95-2828-4ce3-90d5-c6e1ff243618</vt:lpwstr>
  </property>
  <property fmtid="{D5CDD505-2E9C-101B-9397-08002B2CF9AE}" pid="10" name="MSIP_Label_caa88fe9-e822-4727-abde-1b56444e8f2b_ActionId">
    <vt:lpwstr>313b0095-b1f9-4ba8-8aaf-06cf703b5b73</vt:lpwstr>
  </property>
  <property fmtid="{D5CDD505-2E9C-101B-9397-08002B2CF9AE}" pid="11" name="MSIP_Label_caa88fe9-e822-4727-abde-1b56444e8f2b_ContentBits">
    <vt:lpwstr>2</vt:lpwstr>
  </property>
  <property fmtid="{D5CDD505-2E9C-101B-9397-08002B2CF9AE}" pid="12" name="MSIP_Label_caa88fe9-e822-4727-abde-1b56444e8f2b_Tag">
    <vt:lpwstr>10, 3, 0, 1</vt:lpwstr>
  </property>
</Properties>
</file>