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6B35A" w14:textId="77777777" w:rsidR="002C491C" w:rsidRPr="00AD0AB6" w:rsidRDefault="002C491C" w:rsidP="002C491C">
      <w:pPr>
        <w:ind w:firstLineChars="0" w:firstLine="0"/>
        <w:jc w:val="center"/>
        <w:rPr>
          <w:rFonts w:eastAsia="华文行楷"/>
          <w:b/>
          <w:sz w:val="72"/>
          <w:szCs w:val="72"/>
        </w:rPr>
      </w:pPr>
      <w:r w:rsidRPr="00AD0AB6">
        <w:rPr>
          <w:rFonts w:eastAsia="华文行楷"/>
          <w:b/>
          <w:sz w:val="72"/>
          <w:szCs w:val="72"/>
        </w:rPr>
        <w:t>电</w:t>
      </w:r>
      <w:r w:rsidRPr="00AD0AB6">
        <w:rPr>
          <w:rFonts w:eastAsia="华文行楷"/>
          <w:b/>
          <w:sz w:val="72"/>
          <w:szCs w:val="72"/>
        </w:rPr>
        <w:t xml:space="preserve"> </w:t>
      </w:r>
      <w:r w:rsidRPr="00AD0AB6">
        <w:rPr>
          <w:rFonts w:eastAsia="华文行楷"/>
          <w:b/>
          <w:sz w:val="72"/>
          <w:szCs w:val="72"/>
        </w:rPr>
        <w:t>子</w:t>
      </w:r>
      <w:r w:rsidRPr="00AD0AB6">
        <w:rPr>
          <w:rFonts w:eastAsia="华文行楷"/>
          <w:b/>
          <w:sz w:val="72"/>
          <w:szCs w:val="72"/>
        </w:rPr>
        <w:t xml:space="preserve"> </w:t>
      </w:r>
      <w:r w:rsidRPr="00AD0AB6">
        <w:rPr>
          <w:rFonts w:eastAsia="华文行楷"/>
          <w:b/>
          <w:sz w:val="72"/>
          <w:szCs w:val="72"/>
        </w:rPr>
        <w:t>科</w:t>
      </w:r>
      <w:r w:rsidRPr="00AD0AB6">
        <w:rPr>
          <w:rFonts w:eastAsia="华文行楷"/>
          <w:b/>
          <w:sz w:val="72"/>
          <w:szCs w:val="72"/>
        </w:rPr>
        <w:t xml:space="preserve"> </w:t>
      </w:r>
      <w:r w:rsidRPr="00AD0AB6">
        <w:rPr>
          <w:rFonts w:eastAsia="华文行楷"/>
          <w:b/>
          <w:sz w:val="72"/>
          <w:szCs w:val="72"/>
        </w:rPr>
        <w:t>技</w:t>
      </w:r>
      <w:r w:rsidRPr="00AD0AB6">
        <w:rPr>
          <w:rFonts w:eastAsia="华文行楷"/>
          <w:b/>
          <w:sz w:val="72"/>
          <w:szCs w:val="72"/>
        </w:rPr>
        <w:t xml:space="preserve"> </w:t>
      </w:r>
      <w:r w:rsidRPr="00AD0AB6">
        <w:rPr>
          <w:rFonts w:eastAsia="华文行楷"/>
          <w:b/>
          <w:sz w:val="72"/>
          <w:szCs w:val="72"/>
        </w:rPr>
        <w:t>大</w:t>
      </w:r>
      <w:r w:rsidRPr="00AD0AB6">
        <w:rPr>
          <w:rFonts w:eastAsia="华文行楷"/>
          <w:b/>
          <w:sz w:val="72"/>
          <w:szCs w:val="72"/>
        </w:rPr>
        <w:t xml:space="preserve"> </w:t>
      </w:r>
      <w:r w:rsidRPr="00AD0AB6">
        <w:rPr>
          <w:rFonts w:eastAsia="华文行楷"/>
          <w:b/>
          <w:sz w:val="72"/>
          <w:szCs w:val="72"/>
        </w:rPr>
        <w:t>学</w:t>
      </w:r>
    </w:p>
    <w:p w14:paraId="458B58E4" w14:textId="77777777" w:rsidR="002C491C" w:rsidRPr="00AD0AB6" w:rsidRDefault="002C491C" w:rsidP="002C491C">
      <w:pPr>
        <w:ind w:firstLineChars="0" w:firstLine="0"/>
        <w:jc w:val="center"/>
        <w:rPr>
          <w:b/>
          <w:sz w:val="32"/>
          <w:szCs w:val="32"/>
        </w:rPr>
      </w:pPr>
      <w:r w:rsidRPr="00AD0AB6">
        <w:rPr>
          <w:b/>
          <w:sz w:val="32"/>
          <w:szCs w:val="32"/>
        </w:rPr>
        <w:t>UNIVERSITY OF ELECTRONIC SCIENCE AND TECHNOLOGY OF CHINA</w:t>
      </w:r>
    </w:p>
    <w:p w14:paraId="0DDDEA77" w14:textId="77777777" w:rsidR="002C491C" w:rsidRDefault="002C491C" w:rsidP="002C491C">
      <w:pPr>
        <w:ind w:firstLine="480"/>
        <w:jc w:val="center"/>
      </w:pPr>
    </w:p>
    <w:p w14:paraId="15787D39" w14:textId="77777777" w:rsidR="002C491C" w:rsidRDefault="002C491C" w:rsidP="002C491C">
      <w:pPr>
        <w:ind w:firstLine="480"/>
        <w:jc w:val="center"/>
      </w:pPr>
    </w:p>
    <w:p w14:paraId="4A68AAB4" w14:textId="77777777" w:rsidR="002C491C" w:rsidRDefault="002C491C" w:rsidP="002C491C">
      <w:pPr>
        <w:ind w:firstLine="480"/>
        <w:jc w:val="center"/>
      </w:pPr>
    </w:p>
    <w:p w14:paraId="2C69A1AB" w14:textId="77777777" w:rsidR="002C491C" w:rsidRDefault="002C491C" w:rsidP="002C491C">
      <w:pPr>
        <w:ind w:firstLine="480"/>
        <w:jc w:val="center"/>
      </w:pPr>
    </w:p>
    <w:p w14:paraId="6B6BF4A3" w14:textId="77777777" w:rsidR="002C491C" w:rsidRDefault="002C491C" w:rsidP="002C491C">
      <w:pPr>
        <w:ind w:firstLine="480"/>
        <w:jc w:val="center"/>
      </w:pPr>
    </w:p>
    <w:p w14:paraId="2794F10D" w14:textId="6950D373" w:rsidR="002C491C" w:rsidRDefault="002C491C" w:rsidP="002C491C">
      <w:pPr>
        <w:ind w:firstLineChars="0" w:firstLine="0"/>
        <w:jc w:val="center"/>
        <w:rPr>
          <w:b/>
          <w:sz w:val="72"/>
          <w:szCs w:val="72"/>
        </w:rPr>
      </w:pPr>
      <w:r>
        <w:rPr>
          <w:rFonts w:hint="eastAsia"/>
          <w:b/>
          <w:sz w:val="72"/>
          <w:szCs w:val="72"/>
        </w:rPr>
        <w:t>计算机辅助药物设计报告</w:t>
      </w:r>
    </w:p>
    <w:p w14:paraId="17F03F7D" w14:textId="77777777" w:rsidR="002C491C" w:rsidRDefault="002C491C" w:rsidP="002C491C">
      <w:pPr>
        <w:ind w:firstLine="480"/>
        <w:jc w:val="center"/>
      </w:pPr>
    </w:p>
    <w:p w14:paraId="76C067FD" w14:textId="77777777" w:rsidR="002C491C" w:rsidRDefault="002C491C" w:rsidP="002C491C">
      <w:pPr>
        <w:ind w:firstLine="480"/>
      </w:pPr>
      <w:r>
        <w:rPr>
          <w:noProof/>
        </w:rPr>
        <w:drawing>
          <wp:anchor distT="0" distB="0" distL="114300" distR="114300" simplePos="0" relativeHeight="251659264" behindDoc="0" locked="0" layoutInCell="1" allowOverlap="1" wp14:anchorId="63E732AF" wp14:editId="37905DA2">
            <wp:simplePos x="0" y="0"/>
            <wp:positionH relativeFrom="margin">
              <wp:align>center</wp:align>
            </wp:positionH>
            <wp:positionV relativeFrom="paragraph">
              <wp:posOffset>7620</wp:posOffset>
            </wp:positionV>
            <wp:extent cx="1617345"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标志1"/>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617046" cy="1386840"/>
                    </a:xfrm>
                    <a:prstGeom prst="rect">
                      <a:avLst/>
                    </a:prstGeom>
                    <a:noFill/>
                    <a:ln>
                      <a:noFill/>
                    </a:ln>
                  </pic:spPr>
                </pic:pic>
              </a:graphicData>
            </a:graphic>
          </wp:anchor>
        </w:drawing>
      </w:r>
    </w:p>
    <w:p w14:paraId="4E623CFC" w14:textId="77777777" w:rsidR="002C491C" w:rsidRDefault="002C491C" w:rsidP="002C491C">
      <w:pPr>
        <w:ind w:firstLine="480"/>
      </w:pPr>
    </w:p>
    <w:p w14:paraId="29CA74ED" w14:textId="77777777" w:rsidR="002C491C" w:rsidRDefault="002C491C" w:rsidP="002C491C">
      <w:pPr>
        <w:ind w:firstLine="480"/>
      </w:pPr>
    </w:p>
    <w:p w14:paraId="56F478B8" w14:textId="77777777" w:rsidR="002C491C" w:rsidRDefault="002C491C" w:rsidP="002C491C">
      <w:pPr>
        <w:ind w:firstLine="480"/>
      </w:pPr>
    </w:p>
    <w:p w14:paraId="7BC815C3" w14:textId="77777777" w:rsidR="002C491C" w:rsidRDefault="002C491C" w:rsidP="002C491C">
      <w:pPr>
        <w:ind w:firstLine="480"/>
      </w:pPr>
    </w:p>
    <w:p w14:paraId="45F7E1C2" w14:textId="77777777" w:rsidR="002C491C" w:rsidRDefault="002C491C" w:rsidP="002C491C">
      <w:pPr>
        <w:ind w:firstLine="480"/>
      </w:pPr>
    </w:p>
    <w:p w14:paraId="78970616" w14:textId="77777777" w:rsidR="002C491C" w:rsidRDefault="002C491C" w:rsidP="002C491C">
      <w:pPr>
        <w:ind w:firstLineChars="0" w:firstLine="0"/>
      </w:pPr>
    </w:p>
    <w:p w14:paraId="54D17F4A" w14:textId="77777777" w:rsidR="002C491C" w:rsidRDefault="002C491C" w:rsidP="002C491C">
      <w:pPr>
        <w:ind w:firstLine="480"/>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3"/>
        <w:gridCol w:w="6023"/>
      </w:tblGrid>
      <w:tr w:rsidR="002C491C" w:rsidRPr="00E54BCB" w14:paraId="037D6642" w14:textId="77777777" w:rsidTr="00F63E47">
        <w:tc>
          <w:tcPr>
            <w:tcW w:w="2253" w:type="dxa"/>
            <w:vAlign w:val="center"/>
          </w:tcPr>
          <w:p w14:paraId="040D191F" w14:textId="77777777" w:rsidR="002C491C" w:rsidRPr="000106E7" w:rsidRDefault="002C491C" w:rsidP="00F63E47">
            <w:pPr>
              <w:ind w:firstLineChars="0" w:firstLine="0"/>
              <w:jc w:val="right"/>
              <w:rPr>
                <w:b/>
                <w:sz w:val="32"/>
                <w:szCs w:val="32"/>
              </w:rPr>
            </w:pPr>
            <w:r w:rsidRPr="000106E7">
              <w:rPr>
                <w:rFonts w:hint="eastAsia"/>
                <w:b/>
                <w:sz w:val="32"/>
                <w:szCs w:val="32"/>
              </w:rPr>
              <w:t>课程题目：</w:t>
            </w:r>
          </w:p>
        </w:tc>
        <w:tc>
          <w:tcPr>
            <w:tcW w:w="6023" w:type="dxa"/>
            <w:tcBorders>
              <w:bottom w:val="single" w:sz="12" w:space="0" w:color="auto"/>
            </w:tcBorders>
            <w:vAlign w:val="center"/>
          </w:tcPr>
          <w:p w14:paraId="05896892" w14:textId="12AAF684" w:rsidR="002C491C" w:rsidRPr="00E54BCB" w:rsidRDefault="00D560D4" w:rsidP="00F63E47">
            <w:pPr>
              <w:ind w:firstLineChars="0" w:firstLine="0"/>
              <w:jc w:val="center"/>
              <w:rPr>
                <w:sz w:val="32"/>
                <w:szCs w:val="32"/>
              </w:rPr>
            </w:pPr>
            <w:r>
              <w:rPr>
                <w:rFonts w:hint="eastAsia"/>
                <w:sz w:val="32"/>
                <w:szCs w:val="32"/>
              </w:rPr>
              <w:t>多靶标</w:t>
            </w:r>
            <w:r w:rsidR="00007C8E">
              <w:rPr>
                <w:rFonts w:hint="eastAsia"/>
                <w:sz w:val="32"/>
                <w:szCs w:val="32"/>
              </w:rPr>
              <w:t>抗肿瘤药物设计</w:t>
            </w:r>
          </w:p>
        </w:tc>
      </w:tr>
      <w:tr w:rsidR="002C491C" w:rsidRPr="00E54BCB" w14:paraId="7573E49C" w14:textId="77777777" w:rsidTr="00F63E47">
        <w:tc>
          <w:tcPr>
            <w:tcW w:w="2253" w:type="dxa"/>
            <w:vAlign w:val="center"/>
          </w:tcPr>
          <w:p w14:paraId="7CC8B4CF" w14:textId="77777777" w:rsidR="002C491C" w:rsidRPr="000106E7" w:rsidRDefault="002C491C" w:rsidP="00F63E47">
            <w:pPr>
              <w:ind w:firstLineChars="0" w:firstLine="0"/>
              <w:jc w:val="right"/>
              <w:rPr>
                <w:b/>
                <w:sz w:val="32"/>
                <w:szCs w:val="32"/>
              </w:rPr>
            </w:pPr>
            <w:r w:rsidRPr="000106E7">
              <w:rPr>
                <w:rFonts w:hint="eastAsia"/>
                <w:b/>
                <w:sz w:val="32"/>
                <w:szCs w:val="32"/>
              </w:rPr>
              <w:t>专</w:t>
            </w:r>
            <w:r w:rsidRPr="000106E7">
              <w:rPr>
                <w:rFonts w:hint="eastAsia"/>
                <w:b/>
                <w:sz w:val="32"/>
                <w:szCs w:val="32"/>
              </w:rPr>
              <w:t xml:space="preserve"> </w:t>
            </w:r>
            <w:r w:rsidRPr="000106E7">
              <w:rPr>
                <w:b/>
                <w:sz w:val="32"/>
                <w:szCs w:val="32"/>
              </w:rPr>
              <w:t xml:space="preserve">   </w:t>
            </w:r>
            <w:r w:rsidRPr="000106E7">
              <w:rPr>
                <w:rFonts w:hint="eastAsia"/>
                <w:b/>
                <w:sz w:val="32"/>
                <w:szCs w:val="32"/>
              </w:rPr>
              <w:t>业：</w:t>
            </w:r>
          </w:p>
        </w:tc>
        <w:tc>
          <w:tcPr>
            <w:tcW w:w="6023" w:type="dxa"/>
            <w:tcBorders>
              <w:top w:val="single" w:sz="12" w:space="0" w:color="auto"/>
              <w:bottom w:val="single" w:sz="12" w:space="0" w:color="auto"/>
            </w:tcBorders>
            <w:vAlign w:val="center"/>
          </w:tcPr>
          <w:p w14:paraId="3ACD6A4D" w14:textId="77777777" w:rsidR="002C491C" w:rsidRPr="00E54BCB" w:rsidRDefault="002C491C" w:rsidP="00F63E47">
            <w:pPr>
              <w:ind w:firstLineChars="0" w:firstLine="0"/>
              <w:jc w:val="center"/>
              <w:rPr>
                <w:sz w:val="32"/>
                <w:szCs w:val="32"/>
              </w:rPr>
            </w:pPr>
            <w:r>
              <w:rPr>
                <w:rFonts w:hint="eastAsia"/>
                <w:sz w:val="32"/>
                <w:szCs w:val="32"/>
              </w:rPr>
              <w:t>电子信息</w:t>
            </w:r>
          </w:p>
        </w:tc>
      </w:tr>
      <w:tr w:rsidR="002C491C" w:rsidRPr="00E54BCB" w14:paraId="22ABF53D" w14:textId="77777777" w:rsidTr="00F63E47">
        <w:tc>
          <w:tcPr>
            <w:tcW w:w="2253" w:type="dxa"/>
            <w:vAlign w:val="center"/>
          </w:tcPr>
          <w:p w14:paraId="7A16304D" w14:textId="77777777" w:rsidR="002C491C" w:rsidRPr="000106E7" w:rsidRDefault="002C491C" w:rsidP="00F63E47">
            <w:pPr>
              <w:ind w:firstLineChars="0" w:firstLine="0"/>
              <w:jc w:val="right"/>
              <w:rPr>
                <w:b/>
                <w:sz w:val="32"/>
                <w:szCs w:val="32"/>
              </w:rPr>
            </w:pPr>
            <w:r w:rsidRPr="000106E7">
              <w:rPr>
                <w:rFonts w:hint="eastAsia"/>
                <w:b/>
                <w:sz w:val="32"/>
                <w:szCs w:val="32"/>
              </w:rPr>
              <w:t>姓</w:t>
            </w:r>
            <w:r w:rsidRPr="000106E7">
              <w:rPr>
                <w:rFonts w:hint="eastAsia"/>
                <w:b/>
                <w:sz w:val="32"/>
                <w:szCs w:val="32"/>
              </w:rPr>
              <w:t xml:space="preserve"> </w:t>
            </w:r>
            <w:r w:rsidRPr="000106E7">
              <w:rPr>
                <w:b/>
                <w:sz w:val="32"/>
                <w:szCs w:val="32"/>
              </w:rPr>
              <w:t xml:space="preserve">   </w:t>
            </w:r>
            <w:r w:rsidRPr="000106E7">
              <w:rPr>
                <w:rFonts w:hint="eastAsia"/>
                <w:b/>
                <w:sz w:val="32"/>
                <w:szCs w:val="32"/>
              </w:rPr>
              <w:t>名：</w:t>
            </w:r>
          </w:p>
        </w:tc>
        <w:tc>
          <w:tcPr>
            <w:tcW w:w="6023" w:type="dxa"/>
            <w:tcBorders>
              <w:top w:val="single" w:sz="12" w:space="0" w:color="auto"/>
              <w:bottom w:val="single" w:sz="12" w:space="0" w:color="auto"/>
            </w:tcBorders>
            <w:vAlign w:val="center"/>
          </w:tcPr>
          <w:p w14:paraId="4047EF16" w14:textId="77777777" w:rsidR="002C491C" w:rsidRPr="00E54BCB" w:rsidRDefault="002C491C" w:rsidP="00F63E47">
            <w:pPr>
              <w:ind w:firstLineChars="0" w:firstLine="0"/>
              <w:jc w:val="center"/>
              <w:rPr>
                <w:sz w:val="32"/>
                <w:szCs w:val="32"/>
              </w:rPr>
            </w:pPr>
            <w:r>
              <w:rPr>
                <w:rFonts w:hint="eastAsia"/>
                <w:sz w:val="32"/>
                <w:szCs w:val="32"/>
              </w:rPr>
              <w:t>郭元洪</w:t>
            </w:r>
          </w:p>
        </w:tc>
      </w:tr>
      <w:tr w:rsidR="002C491C" w:rsidRPr="00E54BCB" w14:paraId="532F7607" w14:textId="77777777" w:rsidTr="00F63E47">
        <w:tc>
          <w:tcPr>
            <w:tcW w:w="2253" w:type="dxa"/>
            <w:vAlign w:val="center"/>
          </w:tcPr>
          <w:p w14:paraId="39EBDB42" w14:textId="77777777" w:rsidR="002C491C" w:rsidRPr="000106E7" w:rsidRDefault="002C491C" w:rsidP="00F63E47">
            <w:pPr>
              <w:ind w:firstLineChars="0" w:firstLine="0"/>
              <w:jc w:val="right"/>
              <w:rPr>
                <w:b/>
                <w:sz w:val="32"/>
                <w:szCs w:val="32"/>
              </w:rPr>
            </w:pPr>
            <w:r w:rsidRPr="000106E7">
              <w:rPr>
                <w:rFonts w:hint="eastAsia"/>
                <w:b/>
                <w:sz w:val="32"/>
                <w:szCs w:val="32"/>
              </w:rPr>
              <w:t>学</w:t>
            </w:r>
            <w:r w:rsidRPr="000106E7">
              <w:rPr>
                <w:rFonts w:hint="eastAsia"/>
                <w:b/>
                <w:sz w:val="32"/>
                <w:szCs w:val="32"/>
              </w:rPr>
              <w:t xml:space="preserve"> </w:t>
            </w:r>
            <w:r w:rsidRPr="000106E7">
              <w:rPr>
                <w:b/>
                <w:sz w:val="32"/>
                <w:szCs w:val="32"/>
              </w:rPr>
              <w:t xml:space="preserve">   </w:t>
            </w:r>
            <w:r w:rsidRPr="000106E7">
              <w:rPr>
                <w:rFonts w:hint="eastAsia"/>
                <w:b/>
                <w:sz w:val="32"/>
                <w:szCs w:val="32"/>
              </w:rPr>
              <w:t>号：</w:t>
            </w:r>
          </w:p>
        </w:tc>
        <w:tc>
          <w:tcPr>
            <w:tcW w:w="6023" w:type="dxa"/>
            <w:tcBorders>
              <w:top w:val="single" w:sz="12" w:space="0" w:color="auto"/>
              <w:bottom w:val="single" w:sz="12" w:space="0" w:color="auto"/>
            </w:tcBorders>
            <w:vAlign w:val="center"/>
          </w:tcPr>
          <w:p w14:paraId="2847525D" w14:textId="77777777" w:rsidR="002C491C" w:rsidRPr="00E54BCB" w:rsidRDefault="002C491C" w:rsidP="00F63E47">
            <w:pPr>
              <w:ind w:firstLineChars="0" w:firstLine="0"/>
              <w:jc w:val="center"/>
              <w:rPr>
                <w:sz w:val="32"/>
                <w:szCs w:val="32"/>
              </w:rPr>
            </w:pPr>
            <w:r>
              <w:rPr>
                <w:rFonts w:hint="eastAsia"/>
                <w:sz w:val="32"/>
                <w:szCs w:val="32"/>
              </w:rPr>
              <w:t>2</w:t>
            </w:r>
            <w:r>
              <w:rPr>
                <w:sz w:val="32"/>
                <w:szCs w:val="32"/>
              </w:rPr>
              <w:t>02122140307</w:t>
            </w:r>
          </w:p>
        </w:tc>
      </w:tr>
    </w:tbl>
    <w:p w14:paraId="5ECFC5E1" w14:textId="77777777" w:rsidR="002C491C" w:rsidRDefault="002C491C" w:rsidP="002C491C">
      <w:pPr>
        <w:widowControl/>
        <w:ind w:firstLineChars="0" w:firstLine="0"/>
        <w:jc w:val="left"/>
        <w:sectPr w:rsidR="002C491C" w:rsidSect="00DC603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p>
    <w:p w14:paraId="3910F1E0" w14:textId="4855CA4A" w:rsidR="00432DED" w:rsidRDefault="00432DED" w:rsidP="00432DED">
      <w:pPr>
        <w:ind w:firstLineChars="0" w:firstLine="0"/>
        <w:jc w:val="center"/>
        <w:rPr>
          <w:b/>
        </w:rPr>
      </w:pPr>
      <w:r w:rsidRPr="00432DED">
        <w:rPr>
          <w:rFonts w:hint="eastAsia"/>
          <w:b/>
        </w:rPr>
        <w:lastRenderedPageBreak/>
        <w:t>摘要</w:t>
      </w:r>
    </w:p>
    <w:p w14:paraId="3478255E" w14:textId="16288731" w:rsidR="00432DED" w:rsidRDefault="009F25D6" w:rsidP="00432DED">
      <w:pPr>
        <w:ind w:firstLine="480"/>
      </w:pPr>
      <w:r w:rsidRPr="009F25D6">
        <w:rPr>
          <w:rFonts w:hint="eastAsia"/>
        </w:rPr>
        <w:t>计算机辅助药物设计（</w:t>
      </w:r>
      <w:r w:rsidRPr="009F25D6">
        <w:rPr>
          <w:rFonts w:hint="eastAsia"/>
        </w:rPr>
        <w:t>computer-aided drug design</w:t>
      </w:r>
      <w:r w:rsidRPr="009F25D6">
        <w:rPr>
          <w:rFonts w:hint="eastAsia"/>
        </w:rPr>
        <w:t>，</w:t>
      </w:r>
      <w:r w:rsidRPr="009F25D6">
        <w:rPr>
          <w:rFonts w:hint="eastAsia"/>
        </w:rPr>
        <w:t>CADD</w:t>
      </w:r>
      <w:r w:rsidRPr="009F25D6">
        <w:rPr>
          <w:rFonts w:hint="eastAsia"/>
        </w:rPr>
        <w:t>）是近年来发展起来的研究与开发新药的一种崭新技术，它大大加快了新药设计的速度，节省了创制新药工作的人力和物力，使药物学家能够以理论为指导，有目的地开发新药。</w:t>
      </w:r>
      <w:r w:rsidR="001F57D9" w:rsidRPr="001F57D9">
        <w:rPr>
          <w:rFonts w:hint="eastAsia"/>
        </w:rPr>
        <w:t>当前心脑血管病和癌症已成为全球死亡率的主要原因，特别是在发达国家，我国也面临着同样的现状。</w:t>
      </w:r>
      <w:r w:rsidR="001F57D9">
        <w:rPr>
          <w:rFonts w:hint="eastAsia"/>
        </w:rPr>
        <w:t>本文选用</w:t>
      </w:r>
      <w:r w:rsidR="001F57D9" w:rsidRPr="001F57D9">
        <w:rPr>
          <w:rFonts w:hint="eastAsia"/>
        </w:rPr>
        <w:t>MMPs</w:t>
      </w:r>
      <w:r w:rsidR="001F57D9" w:rsidRPr="001F57D9">
        <w:rPr>
          <w:rFonts w:hint="eastAsia"/>
        </w:rPr>
        <w:t>、</w:t>
      </w:r>
      <w:proofErr w:type="spellStart"/>
      <w:r w:rsidR="001F57D9" w:rsidRPr="001F57D9">
        <w:rPr>
          <w:rFonts w:hint="eastAsia"/>
        </w:rPr>
        <w:t>FTase</w:t>
      </w:r>
      <w:proofErr w:type="spellEnd"/>
      <w:r w:rsidR="001F57D9" w:rsidRPr="001F57D9">
        <w:rPr>
          <w:rFonts w:hint="eastAsia"/>
        </w:rPr>
        <w:t>、</w:t>
      </w:r>
      <w:r w:rsidR="001F57D9" w:rsidRPr="001F57D9">
        <w:rPr>
          <w:rFonts w:hint="eastAsia"/>
        </w:rPr>
        <w:t>Raf-1</w:t>
      </w:r>
      <w:r w:rsidR="001F57D9">
        <w:rPr>
          <w:rFonts w:hint="eastAsia"/>
        </w:rPr>
        <w:t>作为靶标，并对其基本结构</w:t>
      </w:r>
      <w:proofErr w:type="gramStart"/>
      <w:r w:rsidR="001F57D9">
        <w:rPr>
          <w:rFonts w:hint="eastAsia"/>
        </w:rPr>
        <w:t>做相关</w:t>
      </w:r>
      <w:proofErr w:type="gramEnd"/>
      <w:r w:rsidR="001F57D9">
        <w:rPr>
          <w:rFonts w:hint="eastAsia"/>
        </w:rPr>
        <w:t>介绍。</w:t>
      </w:r>
      <w:r w:rsidR="00481231">
        <w:rPr>
          <w:rFonts w:hint="eastAsia"/>
        </w:rPr>
        <w:t>随后通过计算机辅助药物设计的方法找到针对这三个靶标的药物</w:t>
      </w:r>
      <w:r w:rsidR="0058652C">
        <w:rPr>
          <w:rFonts w:hint="eastAsia"/>
        </w:rPr>
        <w:t>。</w:t>
      </w:r>
      <w:r w:rsidR="004F07B5">
        <w:rPr>
          <w:rFonts w:hint="eastAsia"/>
        </w:rPr>
        <w:t>最后总结了不足与收获</w:t>
      </w:r>
      <w:r w:rsidR="00010C82">
        <w:rPr>
          <w:rFonts w:hint="eastAsia"/>
        </w:rPr>
        <w:t>。</w:t>
      </w:r>
    </w:p>
    <w:p w14:paraId="2BD71920" w14:textId="4867545C" w:rsidR="003C7A46" w:rsidRPr="003C7A46" w:rsidRDefault="003C7A46" w:rsidP="003C7A46">
      <w:pPr>
        <w:ind w:firstLineChars="0" w:firstLine="0"/>
      </w:pPr>
      <w:r w:rsidRPr="003C7A46">
        <w:rPr>
          <w:rFonts w:hint="eastAsia"/>
          <w:b/>
        </w:rPr>
        <w:t>关键词：</w:t>
      </w:r>
      <w:r w:rsidRPr="003C7A46">
        <w:rPr>
          <w:rFonts w:hint="eastAsia"/>
        </w:rPr>
        <w:t>计算机辅助药物设计，</w:t>
      </w:r>
      <w:r w:rsidR="00DD759A">
        <w:rPr>
          <w:rFonts w:hint="eastAsia"/>
        </w:rPr>
        <w:t>多靶标，</w:t>
      </w:r>
      <w:r w:rsidR="00DD759A" w:rsidRPr="001F57D9">
        <w:rPr>
          <w:rFonts w:hint="eastAsia"/>
        </w:rPr>
        <w:t>MMPs</w:t>
      </w:r>
      <w:r w:rsidR="00DD759A">
        <w:rPr>
          <w:rFonts w:hint="eastAsia"/>
        </w:rPr>
        <w:t>，</w:t>
      </w:r>
      <w:proofErr w:type="spellStart"/>
      <w:r w:rsidR="00DD759A" w:rsidRPr="001F57D9">
        <w:rPr>
          <w:rFonts w:hint="eastAsia"/>
        </w:rPr>
        <w:t>FTase</w:t>
      </w:r>
      <w:proofErr w:type="spellEnd"/>
      <w:r w:rsidR="00DD759A">
        <w:rPr>
          <w:rFonts w:hint="eastAsia"/>
        </w:rPr>
        <w:t>，</w:t>
      </w:r>
      <w:r w:rsidR="00DD759A" w:rsidRPr="001F57D9">
        <w:rPr>
          <w:rFonts w:hint="eastAsia"/>
        </w:rPr>
        <w:t>Raf-1</w:t>
      </w:r>
    </w:p>
    <w:p w14:paraId="5FE30E2F" w14:textId="77777777" w:rsidR="00EC07CB" w:rsidRDefault="00EC07CB">
      <w:pPr>
        <w:widowControl/>
        <w:spacing w:line="240" w:lineRule="auto"/>
        <w:ind w:firstLineChars="0" w:firstLine="0"/>
        <w:jc w:val="left"/>
      </w:pPr>
    </w:p>
    <w:p w14:paraId="070DBE61" w14:textId="71302AB3" w:rsidR="00EC07CB" w:rsidRDefault="00EC07CB">
      <w:pPr>
        <w:widowControl/>
        <w:spacing w:line="240" w:lineRule="auto"/>
        <w:ind w:firstLineChars="0" w:firstLine="0"/>
        <w:jc w:val="left"/>
        <w:rPr>
          <w:rFonts w:hint="eastAsia"/>
        </w:rPr>
        <w:sectPr w:rsidR="00EC07CB">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pPr>
    </w:p>
    <w:p w14:paraId="1DD4336C" w14:textId="5A1BFEF5" w:rsidR="000038DC" w:rsidRDefault="000038DC" w:rsidP="00E11ECC">
      <w:pPr>
        <w:pStyle w:val="1"/>
      </w:pPr>
      <w:r>
        <w:rPr>
          <w:rFonts w:hint="eastAsia"/>
        </w:rPr>
        <w:lastRenderedPageBreak/>
        <w:t>1</w:t>
      </w:r>
      <w:r>
        <w:t xml:space="preserve"> </w:t>
      </w:r>
      <w:r>
        <w:rPr>
          <w:rFonts w:hint="eastAsia"/>
        </w:rPr>
        <w:t>引言</w:t>
      </w:r>
    </w:p>
    <w:p w14:paraId="3D8C709F" w14:textId="28ADCC04" w:rsidR="000038DC" w:rsidRDefault="00165156" w:rsidP="000038DC">
      <w:pPr>
        <w:ind w:firstLine="480"/>
      </w:pPr>
      <w:r w:rsidRPr="00165156">
        <w:rPr>
          <w:rFonts w:hint="eastAsia"/>
        </w:rPr>
        <w:t>计算机辅助药物设计（</w:t>
      </w:r>
      <w:r w:rsidRPr="00165156">
        <w:rPr>
          <w:rFonts w:hint="eastAsia"/>
        </w:rPr>
        <w:t>computer-aided drug design</w:t>
      </w:r>
      <w:r w:rsidRPr="00165156">
        <w:rPr>
          <w:rFonts w:hint="eastAsia"/>
        </w:rPr>
        <w:t>，</w:t>
      </w:r>
      <w:r w:rsidRPr="00165156">
        <w:rPr>
          <w:rFonts w:hint="eastAsia"/>
        </w:rPr>
        <w:t>CADD</w:t>
      </w:r>
      <w:r w:rsidRPr="00165156">
        <w:rPr>
          <w:rFonts w:hint="eastAsia"/>
        </w:rPr>
        <w:t>）是近年来发展起来的研究与开发新药的一种崭新技术，它大大加快了新药设计的速度，节省了创制新药工作的人力和物力，使药物学家能够以理论为指导，有目的地开发新药。</w:t>
      </w:r>
      <w:r w:rsidRPr="00165156">
        <w:rPr>
          <w:rFonts w:hint="eastAsia"/>
        </w:rPr>
        <w:t>CADD</w:t>
      </w:r>
      <w:r w:rsidRPr="00165156">
        <w:rPr>
          <w:rFonts w:hint="eastAsia"/>
        </w:rPr>
        <w:t>是一个相当大的论题，涉及到结构化学、药物化学、分子药理学、生物化学、结构生物学、分子生物学、化学生物学、细胞生物学、生理学、病理学、生物物理学、组合化学、量子化学、分子力学、分子动力学、分子图形学、计算化学、化学信息学、生物信息学、</w:t>
      </w:r>
      <w:r w:rsidRPr="00165156">
        <w:rPr>
          <w:rFonts w:hint="eastAsia"/>
        </w:rPr>
        <w:t>X</w:t>
      </w:r>
      <w:r w:rsidRPr="00165156">
        <w:rPr>
          <w:rFonts w:hint="eastAsia"/>
        </w:rPr>
        <w:t>射线晶体学、核磁共振技术、计算机图形技术、数据库技术和人工智能技术等基础学科和应用学科与技术。融合这些学科知识与技术，</w:t>
      </w:r>
      <w:r w:rsidRPr="00165156">
        <w:rPr>
          <w:rFonts w:hint="eastAsia"/>
        </w:rPr>
        <w:t>CADD</w:t>
      </w:r>
      <w:r w:rsidRPr="00165156">
        <w:rPr>
          <w:rFonts w:hint="eastAsia"/>
        </w:rPr>
        <w:t>在药物作用和药理活性预测、药效基团研究、</w:t>
      </w:r>
      <w:proofErr w:type="gramStart"/>
      <w:r w:rsidRPr="00165156">
        <w:rPr>
          <w:rFonts w:hint="eastAsia"/>
        </w:rPr>
        <w:t>药物构效分析</w:t>
      </w:r>
      <w:proofErr w:type="gramEnd"/>
      <w:r w:rsidRPr="00165156">
        <w:rPr>
          <w:rFonts w:hint="eastAsia"/>
        </w:rPr>
        <w:t>、全新药物设计、高通量虚拟筛选及合成数据库设计等方面展示了强大的威力，大大地提高了药物设计水平，并趋向于定向化和合理化，开辟了广阔的前景</w:t>
      </w:r>
      <w:r w:rsidR="00354EA2" w:rsidRPr="00354EA2">
        <w:rPr>
          <w:rFonts w:hint="eastAsia"/>
          <w:vertAlign w:val="superscript"/>
        </w:rPr>
        <w:t>[</w:t>
      </w:r>
      <w:r w:rsidR="00354EA2" w:rsidRPr="00354EA2">
        <w:rPr>
          <w:vertAlign w:val="superscript"/>
        </w:rPr>
        <w:t>1]</w:t>
      </w:r>
      <w:r w:rsidRPr="00165156">
        <w:rPr>
          <w:rFonts w:hint="eastAsia"/>
        </w:rPr>
        <w:t>。</w:t>
      </w:r>
    </w:p>
    <w:p w14:paraId="24A2316F" w14:textId="503A8A89" w:rsidR="000C2CEF" w:rsidRDefault="000C2CEF" w:rsidP="000038DC">
      <w:pPr>
        <w:ind w:firstLine="480"/>
      </w:pPr>
      <w:r w:rsidRPr="000C2CEF">
        <w:rPr>
          <w:rFonts w:hint="eastAsia"/>
        </w:rPr>
        <w:t>通常意义上的</w:t>
      </w:r>
      <w:r w:rsidRPr="000C2CEF">
        <w:rPr>
          <w:rFonts w:hint="eastAsia"/>
        </w:rPr>
        <w:t>CADD</w:t>
      </w:r>
      <w:r w:rsidRPr="000C2CEF">
        <w:rPr>
          <w:rFonts w:hint="eastAsia"/>
        </w:rPr>
        <w:t>仅指基于分子模拟（计算化学）的分子设计技术，又可分为基于受体结构的药物设计（</w:t>
      </w:r>
      <w:r w:rsidRPr="000C2CEF">
        <w:rPr>
          <w:rFonts w:hint="eastAsia"/>
        </w:rPr>
        <w:t>receptor-based or structure-based drug design</w:t>
      </w:r>
      <w:r w:rsidRPr="000C2CEF">
        <w:rPr>
          <w:rFonts w:hint="eastAsia"/>
        </w:rPr>
        <w:t>，</w:t>
      </w:r>
      <w:r w:rsidRPr="000C2CEF">
        <w:rPr>
          <w:rFonts w:hint="eastAsia"/>
        </w:rPr>
        <w:t xml:space="preserve"> SBDD</w:t>
      </w:r>
      <w:r w:rsidRPr="000C2CEF">
        <w:rPr>
          <w:rFonts w:hint="eastAsia"/>
        </w:rPr>
        <w:t>）和基于配体的药物设计（</w:t>
      </w:r>
      <w:r w:rsidRPr="000C2CEF">
        <w:rPr>
          <w:rFonts w:hint="eastAsia"/>
        </w:rPr>
        <w:t>ligand-based drug design</w:t>
      </w:r>
      <w:r w:rsidRPr="000C2CEF">
        <w:rPr>
          <w:rFonts w:hint="eastAsia"/>
        </w:rPr>
        <w:t>，</w:t>
      </w:r>
      <w:r w:rsidRPr="000C2CEF">
        <w:rPr>
          <w:rFonts w:hint="eastAsia"/>
        </w:rPr>
        <w:t xml:space="preserve"> LBDD</w:t>
      </w:r>
      <w:r w:rsidRPr="000C2CEF">
        <w:rPr>
          <w:rFonts w:hint="eastAsia"/>
        </w:rPr>
        <w:t>）。</w:t>
      </w:r>
      <w:r w:rsidRPr="000C2CEF">
        <w:rPr>
          <w:rFonts w:hint="eastAsia"/>
        </w:rPr>
        <w:t>SBDD</w:t>
      </w:r>
      <w:r w:rsidRPr="000C2CEF">
        <w:rPr>
          <w:rFonts w:hint="eastAsia"/>
        </w:rPr>
        <w:t>从受体的结构和性质出发寻找可以与其特异结合的配体分子，所以也称为直接药物设计，包括基于受体结构的分子对接、活性位点分析、从头药物设计（生长或连接算法）等具体方法；</w:t>
      </w:r>
      <w:r w:rsidRPr="000C2CEF">
        <w:rPr>
          <w:rFonts w:hint="eastAsia"/>
        </w:rPr>
        <w:t>LBDD</w:t>
      </w:r>
      <w:r w:rsidRPr="000C2CEF">
        <w:rPr>
          <w:rFonts w:hint="eastAsia"/>
        </w:rPr>
        <w:t>根据已知活性的先导分子，构建结构</w:t>
      </w:r>
      <w:r w:rsidRPr="000C2CEF">
        <w:rPr>
          <w:rFonts w:hint="eastAsia"/>
        </w:rPr>
        <w:t>-</w:t>
      </w:r>
      <w:r w:rsidRPr="000C2CEF">
        <w:rPr>
          <w:rFonts w:hint="eastAsia"/>
        </w:rPr>
        <w:t>活性关系或药效基团模型，称为间接药物设计，包括定量构效关系（</w:t>
      </w:r>
      <w:r w:rsidRPr="000C2CEF">
        <w:rPr>
          <w:rFonts w:hint="eastAsia"/>
        </w:rPr>
        <w:t>QSAR</w:t>
      </w:r>
      <w:r w:rsidRPr="000C2CEF">
        <w:rPr>
          <w:rFonts w:hint="eastAsia"/>
        </w:rPr>
        <w:t>）、药效基团模型、受体映射、基于分子形状的叠合等具体的方法。在实际工作中，根据已知信息的多少可以选择相应的研究方法，当然已知信息越多越准确的时候，结果就越可靠。</w:t>
      </w:r>
    </w:p>
    <w:p w14:paraId="70E1804F" w14:textId="13A90E77" w:rsidR="0060465B" w:rsidRDefault="008927CE" w:rsidP="002C72C3">
      <w:pPr>
        <w:ind w:firstLine="480"/>
      </w:pPr>
      <w:r w:rsidRPr="008927CE">
        <w:rPr>
          <w:rFonts w:hint="eastAsia"/>
        </w:rPr>
        <w:t>当前心脑血管病和癌症已成为全球死亡率的主要原因，特别是在发达国家</w:t>
      </w:r>
      <w:r w:rsidR="006979DE">
        <w:rPr>
          <w:rFonts w:hint="eastAsia"/>
        </w:rPr>
        <w:t>，</w:t>
      </w:r>
      <w:r w:rsidRPr="008927CE">
        <w:rPr>
          <w:rFonts w:hint="eastAsia"/>
        </w:rPr>
        <w:t>我国也面临着同样的现状。在目前已知的癌症当中</w:t>
      </w:r>
      <w:r w:rsidRPr="008927CE">
        <w:rPr>
          <w:rFonts w:hint="eastAsia"/>
        </w:rPr>
        <w:t>,</w:t>
      </w:r>
      <w:r w:rsidRPr="008927CE">
        <w:rPr>
          <w:rFonts w:hint="eastAsia"/>
        </w:rPr>
        <w:t>发病率位于前三名的分别为</w:t>
      </w:r>
      <w:r w:rsidRPr="008927CE">
        <w:rPr>
          <w:rFonts w:hint="eastAsia"/>
        </w:rPr>
        <w:t>:</w:t>
      </w:r>
      <w:r w:rsidRPr="008927CE">
        <w:rPr>
          <w:rFonts w:hint="eastAsia"/>
        </w:rPr>
        <w:t>肺癌、乳腺癌和结直肠癌</w:t>
      </w:r>
      <w:r w:rsidR="006979DE">
        <w:rPr>
          <w:rFonts w:hint="eastAsia"/>
        </w:rPr>
        <w:t>；</w:t>
      </w:r>
      <w:r w:rsidRPr="008927CE">
        <w:rPr>
          <w:rFonts w:hint="eastAsia"/>
        </w:rPr>
        <w:t>处于死亡率前三名的癌症分别为</w:t>
      </w:r>
      <w:r w:rsidR="006979DE">
        <w:rPr>
          <w:rFonts w:hint="eastAsia"/>
        </w:rPr>
        <w:t>：</w:t>
      </w:r>
      <w:r w:rsidRPr="008927CE">
        <w:rPr>
          <w:rFonts w:hint="eastAsia"/>
        </w:rPr>
        <w:t>肺癌、胃癌和肝癌，世界卫生组织的专家对全球癌症在</w:t>
      </w:r>
      <w:r w:rsidRPr="008927CE">
        <w:rPr>
          <w:rFonts w:hint="eastAsia"/>
        </w:rPr>
        <w:t>2020</w:t>
      </w:r>
      <w:r w:rsidRPr="008927CE">
        <w:rPr>
          <w:rFonts w:hint="eastAsia"/>
        </w:rPr>
        <w:t>年的状况进行了大胆的预测，新增加的癌症患者将达到</w:t>
      </w:r>
      <w:r w:rsidRPr="008927CE">
        <w:rPr>
          <w:rFonts w:hint="eastAsia"/>
        </w:rPr>
        <w:t>2000</w:t>
      </w:r>
      <w:r w:rsidRPr="008927CE">
        <w:rPr>
          <w:rFonts w:hint="eastAsia"/>
        </w:rPr>
        <w:t>万，死于癌症的将达到</w:t>
      </w:r>
      <w:r w:rsidRPr="008927CE">
        <w:rPr>
          <w:rFonts w:hint="eastAsia"/>
        </w:rPr>
        <w:t>1</w:t>
      </w:r>
      <w:bookmarkStart w:id="0" w:name="_GoBack"/>
      <w:bookmarkEnd w:id="0"/>
      <w:r w:rsidRPr="008927CE">
        <w:rPr>
          <w:rFonts w:hint="eastAsia"/>
        </w:rPr>
        <w:t>200</w:t>
      </w:r>
      <w:r w:rsidRPr="008927CE">
        <w:rPr>
          <w:rFonts w:hint="eastAsia"/>
        </w:rPr>
        <w:t>万，癌症将是人类医疗健康卫生安全面临的主要问题</w:t>
      </w:r>
      <w:r w:rsidR="00354EA2" w:rsidRPr="00354EA2">
        <w:rPr>
          <w:rFonts w:hint="eastAsia"/>
          <w:vertAlign w:val="superscript"/>
        </w:rPr>
        <w:t>[</w:t>
      </w:r>
      <w:r w:rsidR="00354EA2" w:rsidRPr="00354EA2">
        <w:rPr>
          <w:vertAlign w:val="superscript"/>
        </w:rPr>
        <w:t>2]</w:t>
      </w:r>
      <w:r w:rsidRPr="008927CE">
        <w:rPr>
          <w:rFonts w:hint="eastAsia"/>
        </w:rPr>
        <w:t>。癌症已经被认为是多年来导致全球死亡率偏高的主要原因。每年数十亿美元被用于研究如何来治愈癌症或者改善癌症治疗的医疗水平。</w:t>
      </w:r>
      <w:r w:rsidRPr="008927CE">
        <w:rPr>
          <w:rFonts w:hint="eastAsia"/>
        </w:rPr>
        <w:lastRenderedPageBreak/>
        <w:t>传统的癌症治疗包括手术、放疗和化疗</w:t>
      </w:r>
      <w:r w:rsidR="006979DE">
        <w:rPr>
          <w:rFonts w:hint="eastAsia"/>
        </w:rPr>
        <w:t>，</w:t>
      </w:r>
      <w:r w:rsidRPr="008927CE">
        <w:rPr>
          <w:rFonts w:hint="eastAsia"/>
        </w:rPr>
        <w:t>这些治疗方法通常会有极强的副作用</w:t>
      </w:r>
      <w:r w:rsidR="006979DE">
        <w:rPr>
          <w:rFonts w:hint="eastAsia"/>
        </w:rPr>
        <w:t>，</w:t>
      </w:r>
      <w:r w:rsidRPr="008927CE">
        <w:rPr>
          <w:rFonts w:hint="eastAsia"/>
        </w:rPr>
        <w:t>可能会导致正常器官功能的丧失。</w:t>
      </w:r>
    </w:p>
    <w:p w14:paraId="4BE0A0A4" w14:textId="36636881" w:rsidR="00A6012B" w:rsidRDefault="00A6012B" w:rsidP="00E11ECC">
      <w:pPr>
        <w:pStyle w:val="1"/>
      </w:pPr>
      <w:r>
        <w:rPr>
          <w:rFonts w:hint="eastAsia"/>
        </w:rPr>
        <w:t>2</w:t>
      </w:r>
      <w:r>
        <w:t xml:space="preserve"> </w:t>
      </w:r>
      <w:r>
        <w:rPr>
          <w:rFonts w:hint="eastAsia"/>
        </w:rPr>
        <w:t>多靶标抗肿瘤抑制剂设计</w:t>
      </w:r>
    </w:p>
    <w:p w14:paraId="1EACF73B" w14:textId="77607F52" w:rsidR="00A6012B" w:rsidRDefault="002211E1" w:rsidP="002211E1">
      <w:pPr>
        <w:pStyle w:val="2"/>
      </w:pPr>
      <w:r>
        <w:rPr>
          <w:rFonts w:hint="eastAsia"/>
        </w:rPr>
        <w:t>2</w:t>
      </w:r>
      <w:r>
        <w:t xml:space="preserve">.1 </w:t>
      </w:r>
      <w:r>
        <w:rPr>
          <w:rFonts w:hint="eastAsia"/>
        </w:rPr>
        <w:t>靶标选择</w:t>
      </w:r>
    </w:p>
    <w:p w14:paraId="4C016B0B" w14:textId="5437A1D8" w:rsidR="002211E1" w:rsidRDefault="003A060E" w:rsidP="002211E1">
      <w:pPr>
        <w:ind w:firstLine="480"/>
      </w:pPr>
      <w:r w:rsidRPr="003A060E">
        <w:rPr>
          <w:rFonts w:hint="eastAsia"/>
        </w:rPr>
        <w:t>MMPs</w:t>
      </w:r>
      <w:r w:rsidRPr="003A060E">
        <w:rPr>
          <w:rFonts w:hint="eastAsia"/>
        </w:rPr>
        <w:t>是一类依赖于</w:t>
      </w:r>
      <w:r w:rsidRPr="003A060E">
        <w:rPr>
          <w:rFonts w:hint="eastAsia"/>
        </w:rPr>
        <w:t>Zn2+</w:t>
      </w:r>
      <w:r w:rsidRPr="003A060E">
        <w:rPr>
          <w:rFonts w:hint="eastAsia"/>
        </w:rPr>
        <w:t>、</w:t>
      </w:r>
      <w:r w:rsidRPr="003A060E">
        <w:rPr>
          <w:rFonts w:hint="eastAsia"/>
        </w:rPr>
        <w:t>Ca2+</w:t>
      </w:r>
      <w:r w:rsidRPr="003A060E">
        <w:rPr>
          <w:rFonts w:hint="eastAsia"/>
        </w:rPr>
        <w:t>的内肽酶</w:t>
      </w:r>
      <w:r w:rsidR="006A40F0">
        <w:rPr>
          <w:rFonts w:hint="eastAsia"/>
        </w:rPr>
        <w:t>，</w:t>
      </w:r>
      <w:r w:rsidRPr="003A060E">
        <w:rPr>
          <w:rFonts w:hint="eastAsia"/>
        </w:rPr>
        <w:t>据其结构可分为</w:t>
      </w:r>
      <w:r w:rsidRPr="003A060E">
        <w:rPr>
          <w:rFonts w:hint="eastAsia"/>
        </w:rPr>
        <w:t>20</w:t>
      </w:r>
      <w:r w:rsidRPr="003A060E">
        <w:rPr>
          <w:rFonts w:hint="eastAsia"/>
        </w:rPr>
        <w:t>多种。已有研究表明</w:t>
      </w:r>
      <w:r w:rsidR="006A40F0">
        <w:rPr>
          <w:rFonts w:hint="eastAsia"/>
        </w:rPr>
        <w:t>，</w:t>
      </w:r>
      <w:r w:rsidRPr="003A060E">
        <w:rPr>
          <w:rFonts w:hint="eastAsia"/>
        </w:rPr>
        <w:t>MMPs</w:t>
      </w:r>
      <w:r w:rsidRPr="003A060E">
        <w:rPr>
          <w:rFonts w:hint="eastAsia"/>
        </w:rPr>
        <w:t>可以降解</w:t>
      </w:r>
      <w:r w:rsidRPr="003A060E">
        <w:rPr>
          <w:rFonts w:hint="eastAsia"/>
        </w:rPr>
        <w:t>ECM</w:t>
      </w:r>
      <w:r w:rsidRPr="003A060E">
        <w:rPr>
          <w:rFonts w:hint="eastAsia"/>
        </w:rPr>
        <w:t>和</w:t>
      </w:r>
      <w:r w:rsidRPr="003A060E">
        <w:rPr>
          <w:rFonts w:hint="eastAsia"/>
        </w:rPr>
        <w:t>BM</w:t>
      </w:r>
      <w:r w:rsidRPr="003A060E">
        <w:rPr>
          <w:rFonts w:hint="eastAsia"/>
        </w:rPr>
        <w:t>的多种成分</w:t>
      </w:r>
      <w:r w:rsidR="006A40F0">
        <w:rPr>
          <w:rFonts w:hint="eastAsia"/>
        </w:rPr>
        <w:t>，</w:t>
      </w:r>
      <w:r w:rsidRPr="003A060E">
        <w:rPr>
          <w:rFonts w:hint="eastAsia"/>
        </w:rPr>
        <w:t>在胚胎发育、炎症、血管生成、免疫、肿瘤侵袭和转移中均发挥重要作用</w:t>
      </w:r>
      <w:r w:rsidRPr="00354EA2">
        <w:rPr>
          <w:rFonts w:hint="eastAsia"/>
          <w:vertAlign w:val="superscript"/>
        </w:rPr>
        <w:t>[3,4]</w:t>
      </w:r>
      <w:r w:rsidRPr="003A060E">
        <w:rPr>
          <w:rFonts w:hint="eastAsia"/>
        </w:rPr>
        <w:t>。结构上</w:t>
      </w:r>
      <w:r w:rsidR="006A40F0">
        <w:rPr>
          <w:rFonts w:hint="eastAsia"/>
        </w:rPr>
        <w:t>，</w:t>
      </w:r>
      <w:r w:rsidRPr="003A060E">
        <w:rPr>
          <w:rFonts w:hint="eastAsia"/>
        </w:rPr>
        <w:t>MMPs</w:t>
      </w:r>
      <w:r w:rsidRPr="003A060E">
        <w:rPr>
          <w:rFonts w:hint="eastAsia"/>
        </w:rPr>
        <w:t>家族均存在三个保守序列</w:t>
      </w:r>
      <w:r w:rsidR="006A40F0">
        <w:rPr>
          <w:rFonts w:hint="eastAsia"/>
        </w:rPr>
        <w:t>，</w:t>
      </w:r>
      <w:r w:rsidRPr="003A060E">
        <w:rPr>
          <w:rFonts w:hint="eastAsia"/>
        </w:rPr>
        <w:t>分别为</w:t>
      </w:r>
      <w:r w:rsidRPr="003A060E">
        <w:rPr>
          <w:rFonts w:hint="eastAsia"/>
        </w:rPr>
        <w:t>N</w:t>
      </w:r>
      <w:r w:rsidRPr="003A060E">
        <w:rPr>
          <w:rFonts w:hint="eastAsia"/>
        </w:rPr>
        <w:t>端前肽区、</w:t>
      </w:r>
      <w:proofErr w:type="gramStart"/>
      <w:r w:rsidRPr="003A060E">
        <w:rPr>
          <w:rFonts w:hint="eastAsia"/>
        </w:rPr>
        <w:t>催化区</w:t>
      </w:r>
      <w:proofErr w:type="gramEnd"/>
      <w:r w:rsidRPr="003A060E">
        <w:rPr>
          <w:rFonts w:hint="eastAsia"/>
        </w:rPr>
        <w:t xml:space="preserve"> (</w:t>
      </w:r>
      <w:r w:rsidRPr="003A060E">
        <w:rPr>
          <w:rFonts w:hint="eastAsia"/>
        </w:rPr>
        <w:t>有高度保守的锌结合片段</w:t>
      </w:r>
      <w:r w:rsidRPr="003A060E">
        <w:rPr>
          <w:rFonts w:hint="eastAsia"/>
        </w:rPr>
        <w:t xml:space="preserve">) </w:t>
      </w:r>
      <w:r w:rsidRPr="003A060E">
        <w:rPr>
          <w:rFonts w:hint="eastAsia"/>
        </w:rPr>
        <w:t>和</w:t>
      </w:r>
      <w:r w:rsidRPr="003A060E">
        <w:rPr>
          <w:rFonts w:hint="eastAsia"/>
        </w:rPr>
        <w:t>C</w:t>
      </w:r>
      <w:r w:rsidRPr="003A060E">
        <w:rPr>
          <w:rFonts w:hint="eastAsia"/>
        </w:rPr>
        <w:t>端血红素结合蛋白样结构域</w:t>
      </w:r>
      <w:r w:rsidRPr="003A060E">
        <w:rPr>
          <w:rFonts w:hint="eastAsia"/>
        </w:rPr>
        <w:t xml:space="preserve">, </w:t>
      </w:r>
      <w:r w:rsidRPr="003A060E">
        <w:rPr>
          <w:rFonts w:hint="eastAsia"/>
        </w:rPr>
        <w:t>在</w:t>
      </w:r>
      <w:r w:rsidRPr="003A060E">
        <w:rPr>
          <w:rFonts w:hint="eastAsia"/>
        </w:rPr>
        <w:t>N</w:t>
      </w:r>
      <w:r w:rsidRPr="003A060E">
        <w:rPr>
          <w:rFonts w:hint="eastAsia"/>
        </w:rPr>
        <w:t>端</w:t>
      </w:r>
      <w:proofErr w:type="gramStart"/>
      <w:r w:rsidRPr="003A060E">
        <w:rPr>
          <w:rFonts w:hint="eastAsia"/>
        </w:rPr>
        <w:t>前肽区存</w:t>
      </w:r>
      <w:proofErr w:type="gramEnd"/>
      <w:r w:rsidRPr="003A060E">
        <w:rPr>
          <w:rFonts w:hint="eastAsia"/>
        </w:rPr>
        <w:t>在半胱氨酸序列</w:t>
      </w:r>
      <w:r w:rsidRPr="003A060E">
        <w:rPr>
          <w:rFonts w:hint="eastAsia"/>
        </w:rPr>
        <w:t>, C</w:t>
      </w:r>
      <w:r w:rsidRPr="003A060E">
        <w:rPr>
          <w:rFonts w:hint="eastAsia"/>
        </w:rPr>
        <w:t>端有结合于</w:t>
      </w:r>
      <w:proofErr w:type="gramStart"/>
      <w:r w:rsidRPr="003A060E">
        <w:rPr>
          <w:rFonts w:hint="eastAsia"/>
        </w:rPr>
        <w:t>催化</w:t>
      </w:r>
      <w:proofErr w:type="gramEnd"/>
      <w:r w:rsidRPr="003A060E">
        <w:rPr>
          <w:rFonts w:hint="eastAsia"/>
        </w:rPr>
        <w:t>区的柔性铰链</w:t>
      </w:r>
      <w:r w:rsidRPr="003A060E">
        <w:rPr>
          <w:rFonts w:hint="eastAsia"/>
        </w:rPr>
        <w:t xml:space="preserve">, </w:t>
      </w:r>
      <w:r w:rsidRPr="003A060E">
        <w:rPr>
          <w:rFonts w:hint="eastAsia"/>
        </w:rPr>
        <w:t>其结构示意图如图</w:t>
      </w:r>
      <w:r w:rsidRPr="003A060E">
        <w:rPr>
          <w:rFonts w:hint="eastAsia"/>
        </w:rPr>
        <w:t>1</w:t>
      </w:r>
      <w:r w:rsidRPr="003A060E">
        <w:rPr>
          <w:rFonts w:hint="eastAsia"/>
        </w:rPr>
        <w:t>所示</w:t>
      </w:r>
      <w:r w:rsidRPr="00354EA2">
        <w:rPr>
          <w:rFonts w:hint="eastAsia"/>
          <w:vertAlign w:val="superscript"/>
        </w:rPr>
        <w:t>[5]</w:t>
      </w:r>
      <w:r w:rsidRPr="003A060E">
        <w:rPr>
          <w:rFonts w:hint="eastAsia"/>
        </w:rPr>
        <w:t>。</w:t>
      </w:r>
    </w:p>
    <w:p w14:paraId="1EB3CE02" w14:textId="77777777" w:rsidR="00312F4E" w:rsidRDefault="00312F4E" w:rsidP="00312F4E">
      <w:pPr>
        <w:keepNext/>
        <w:ind w:firstLineChars="0" w:firstLine="0"/>
        <w:jc w:val="center"/>
      </w:pPr>
      <w:r>
        <w:rPr>
          <w:noProof/>
        </w:rPr>
        <w:drawing>
          <wp:inline distT="0" distB="0" distL="0" distR="0" wp14:anchorId="0E592641" wp14:editId="05835543">
            <wp:extent cx="5274310" cy="1483417"/>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1483417"/>
                    </a:xfrm>
                    <a:prstGeom prst="rect">
                      <a:avLst/>
                    </a:prstGeom>
                    <a:noFill/>
                    <a:ln>
                      <a:noFill/>
                    </a:ln>
                  </pic:spPr>
                </pic:pic>
              </a:graphicData>
            </a:graphic>
          </wp:inline>
        </w:drawing>
      </w:r>
    </w:p>
    <w:p w14:paraId="17B23B6A" w14:textId="3F4C65E2" w:rsidR="00312F4E" w:rsidRDefault="00312F4E" w:rsidP="00312F4E">
      <w:pPr>
        <w:pStyle w:val="a3"/>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E2B9E">
        <w:rPr>
          <w:noProof/>
        </w:rPr>
        <w:t>1</w:t>
      </w:r>
      <w:r>
        <w:fldChar w:fldCharType="end"/>
      </w:r>
      <w:r>
        <w:t xml:space="preserve"> </w:t>
      </w:r>
      <w:r w:rsidRPr="00312F4E">
        <w:rPr>
          <w:rFonts w:hint="eastAsia"/>
        </w:rPr>
        <w:t>MMPs</w:t>
      </w:r>
      <w:r w:rsidRPr="00312F4E">
        <w:rPr>
          <w:rFonts w:hint="eastAsia"/>
        </w:rPr>
        <w:t>结构示意图</w:t>
      </w:r>
    </w:p>
    <w:p w14:paraId="10A7A5FD" w14:textId="7B480BEC" w:rsidR="000E39C4" w:rsidRDefault="000422D0" w:rsidP="000422D0">
      <w:pPr>
        <w:ind w:firstLine="480"/>
      </w:pPr>
      <w:r>
        <w:rPr>
          <w:rFonts w:hint="eastAsia"/>
        </w:rPr>
        <w:t>Ras</w:t>
      </w:r>
      <w:r>
        <w:rPr>
          <w:rFonts w:hint="eastAsia"/>
        </w:rPr>
        <w:t>蛋白作为细胞信号网络传递的“分子开关”，具有调节细胞分化增殖的功能，这对肿瘤细胞的生成有重要影响。值得注意的是，其生物学功能的发挥依赖于翻译后的修饰。</w:t>
      </w:r>
      <w:proofErr w:type="spellStart"/>
      <w:r w:rsidR="0049168E">
        <w:rPr>
          <w:rFonts w:hint="eastAsia"/>
        </w:rPr>
        <w:t>FTase</w:t>
      </w:r>
      <w:proofErr w:type="spellEnd"/>
      <w:r w:rsidR="0049168E">
        <w:rPr>
          <w:rFonts w:hint="eastAsia"/>
        </w:rPr>
        <w:t>抑制剂是阻遏蛋白翻译后修饰过程付诸实践的重要案例，它能够抑制</w:t>
      </w:r>
      <w:r w:rsidR="0049168E">
        <w:rPr>
          <w:rFonts w:hint="eastAsia"/>
        </w:rPr>
        <w:t>Ras</w:t>
      </w:r>
      <w:r w:rsidR="0049168E">
        <w:rPr>
          <w:rFonts w:hint="eastAsia"/>
        </w:rPr>
        <w:t>蛋白的法尼基化，阻断其</w:t>
      </w:r>
      <w:proofErr w:type="gramStart"/>
      <w:r w:rsidR="0049168E">
        <w:rPr>
          <w:rFonts w:hint="eastAsia"/>
        </w:rPr>
        <w:t>介</w:t>
      </w:r>
      <w:proofErr w:type="gramEnd"/>
      <w:r w:rsidR="0049168E">
        <w:rPr>
          <w:rFonts w:hint="eastAsia"/>
        </w:rPr>
        <w:t>导的信号转导，从而抑制肿瘤细胞的生长。随着对研究的深入，衍生出几种不同</w:t>
      </w:r>
      <w:proofErr w:type="spellStart"/>
      <w:r w:rsidR="0049168E">
        <w:rPr>
          <w:rFonts w:hint="eastAsia"/>
        </w:rPr>
        <w:t>FTase</w:t>
      </w:r>
      <w:proofErr w:type="spellEnd"/>
      <w:r w:rsidR="0049168E">
        <w:rPr>
          <w:rFonts w:hint="eastAsia"/>
        </w:rPr>
        <w:t>抑制剂的设计。最初的抑制剂是与法尼基二磷酸（</w:t>
      </w:r>
      <w:r w:rsidR="0049168E">
        <w:rPr>
          <w:rFonts w:hint="eastAsia"/>
        </w:rPr>
        <w:t>FPP</w:t>
      </w:r>
      <w:r w:rsidR="0049168E">
        <w:rPr>
          <w:rFonts w:hint="eastAsia"/>
        </w:rPr>
        <w:t>）竞争的底物类似物的探索，尽管对抑制了</w:t>
      </w:r>
      <w:r w:rsidR="0049168E">
        <w:rPr>
          <w:rFonts w:hint="eastAsia"/>
        </w:rPr>
        <w:t xml:space="preserve">H-RAS </w:t>
      </w:r>
      <w:r w:rsidR="0049168E">
        <w:rPr>
          <w:rFonts w:hint="eastAsia"/>
        </w:rPr>
        <w:t>转化的</w:t>
      </w:r>
      <w:r w:rsidR="0049168E">
        <w:rPr>
          <w:rFonts w:hint="eastAsia"/>
        </w:rPr>
        <w:t>NIH3T3</w:t>
      </w:r>
      <w:r w:rsidR="0049168E">
        <w:rPr>
          <w:rFonts w:hint="eastAsia"/>
        </w:rPr>
        <w:t>成纤维细胞中的</w:t>
      </w:r>
      <w:r w:rsidR="0049168E">
        <w:rPr>
          <w:rFonts w:hint="eastAsia"/>
        </w:rPr>
        <w:t>Ras</w:t>
      </w:r>
      <w:r w:rsidR="0049168E">
        <w:rPr>
          <w:rFonts w:hint="eastAsia"/>
        </w:rPr>
        <w:t>加工，但在动物模型中未显示抗肿瘤活性；之后，基于</w:t>
      </w:r>
      <w:r w:rsidR="0049168E">
        <w:rPr>
          <w:rFonts w:hint="eastAsia"/>
        </w:rPr>
        <w:t>Ras</w:t>
      </w:r>
      <w:r w:rsidR="0049168E">
        <w:rPr>
          <w:rFonts w:hint="eastAsia"/>
        </w:rPr>
        <w:t>的</w:t>
      </w:r>
      <w:r w:rsidR="0049168E">
        <w:rPr>
          <w:rFonts w:hint="eastAsia"/>
        </w:rPr>
        <w:t>C</w:t>
      </w:r>
      <w:r w:rsidR="0049168E">
        <w:rPr>
          <w:rFonts w:hint="eastAsia"/>
        </w:rPr>
        <w:t>末端四肽</w:t>
      </w:r>
      <w:r w:rsidR="0049168E">
        <w:rPr>
          <w:rFonts w:hint="eastAsia"/>
        </w:rPr>
        <w:t>CAAX</w:t>
      </w:r>
      <w:r w:rsidR="0049168E">
        <w:rPr>
          <w:rFonts w:hint="eastAsia"/>
        </w:rPr>
        <w:t>序列作为酶识别的决定因素，设计了几种肽类化合物，对</w:t>
      </w:r>
      <w:proofErr w:type="spellStart"/>
      <w:r w:rsidR="0049168E">
        <w:rPr>
          <w:rFonts w:hint="eastAsia"/>
        </w:rPr>
        <w:t>FTase</w:t>
      </w:r>
      <w:proofErr w:type="spellEnd"/>
      <w:r w:rsidR="0049168E">
        <w:rPr>
          <w:rFonts w:hint="eastAsia"/>
        </w:rPr>
        <w:t>有很好的抑制作用，但进入细胞和穿透肿瘤的能力受到其负电荷和对蛋白水解敏感性的限制。相较前两种抑制剂，小分子非肽类抑制剂具有一定优势</w:t>
      </w:r>
      <w:r w:rsidR="000E158B" w:rsidRPr="000E158B">
        <w:rPr>
          <w:rFonts w:hint="eastAsia"/>
          <w:vertAlign w:val="superscript"/>
        </w:rPr>
        <w:t>[</w:t>
      </w:r>
      <w:r w:rsidR="000E158B" w:rsidRPr="000E158B">
        <w:rPr>
          <w:vertAlign w:val="superscript"/>
        </w:rPr>
        <w:t>6]</w:t>
      </w:r>
      <w:r w:rsidR="0049168E">
        <w:rPr>
          <w:rFonts w:hint="eastAsia"/>
        </w:rPr>
        <w:t>。</w:t>
      </w:r>
      <w:r w:rsidR="00BD58C3" w:rsidRPr="00BD58C3">
        <w:rPr>
          <w:rFonts w:hint="eastAsia"/>
        </w:rPr>
        <w:t>法尼基转移酶（</w:t>
      </w:r>
      <w:proofErr w:type="spellStart"/>
      <w:r w:rsidR="00BD58C3" w:rsidRPr="00BD58C3">
        <w:rPr>
          <w:rFonts w:hint="eastAsia"/>
        </w:rPr>
        <w:t>FTase</w:t>
      </w:r>
      <w:proofErr w:type="spellEnd"/>
      <w:r w:rsidR="00BD58C3" w:rsidRPr="00BD58C3">
        <w:rPr>
          <w:rFonts w:hint="eastAsia"/>
        </w:rPr>
        <w:t>）示意图</w:t>
      </w:r>
      <w:r w:rsidR="00BD58C3">
        <w:rPr>
          <w:rFonts w:hint="eastAsia"/>
        </w:rPr>
        <w:t>结构如图</w:t>
      </w:r>
      <w:r w:rsidR="00BD58C3">
        <w:rPr>
          <w:rFonts w:hint="eastAsia"/>
        </w:rPr>
        <w:t>2</w:t>
      </w:r>
      <w:r w:rsidR="00BD58C3">
        <w:rPr>
          <w:rFonts w:hint="eastAsia"/>
        </w:rPr>
        <w:t>所示。</w:t>
      </w:r>
    </w:p>
    <w:p w14:paraId="649DFC08" w14:textId="77777777" w:rsidR="005C6D7F" w:rsidRDefault="005C6D7F" w:rsidP="005C6D7F">
      <w:pPr>
        <w:keepNext/>
        <w:ind w:firstLineChars="0" w:firstLine="0"/>
        <w:jc w:val="center"/>
      </w:pPr>
      <w:r>
        <w:rPr>
          <w:noProof/>
        </w:rPr>
        <w:lastRenderedPageBreak/>
        <w:drawing>
          <wp:inline distT="0" distB="0" distL="0" distR="0" wp14:anchorId="55A9CFBB" wp14:editId="6AC86BE4">
            <wp:extent cx="2443163" cy="16287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57717" cy="1638478"/>
                    </a:xfrm>
                    <a:prstGeom prst="rect">
                      <a:avLst/>
                    </a:prstGeom>
                    <a:noFill/>
                    <a:ln>
                      <a:noFill/>
                    </a:ln>
                  </pic:spPr>
                </pic:pic>
              </a:graphicData>
            </a:graphic>
          </wp:inline>
        </w:drawing>
      </w:r>
    </w:p>
    <w:p w14:paraId="26C617A6" w14:textId="46309759" w:rsidR="005C6D7F" w:rsidRDefault="005C6D7F" w:rsidP="005C6D7F">
      <w:pPr>
        <w:pStyle w:val="a3"/>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E2B9E">
        <w:rPr>
          <w:noProof/>
        </w:rPr>
        <w:t>2</w:t>
      </w:r>
      <w:r>
        <w:fldChar w:fldCharType="end"/>
      </w:r>
      <w:r w:rsidR="00565083">
        <w:t xml:space="preserve"> </w:t>
      </w:r>
      <w:r w:rsidRPr="005C6D7F">
        <w:rPr>
          <w:rFonts w:hint="eastAsia"/>
        </w:rPr>
        <w:t>法尼基转移酶（</w:t>
      </w:r>
      <w:proofErr w:type="spellStart"/>
      <w:r w:rsidRPr="005C6D7F">
        <w:rPr>
          <w:rFonts w:hint="eastAsia"/>
        </w:rPr>
        <w:t>FTase</w:t>
      </w:r>
      <w:proofErr w:type="spellEnd"/>
      <w:r w:rsidRPr="005C6D7F">
        <w:rPr>
          <w:rFonts w:hint="eastAsia"/>
        </w:rPr>
        <w:t>）</w:t>
      </w:r>
      <w:r w:rsidRPr="00312F4E">
        <w:rPr>
          <w:rFonts w:hint="eastAsia"/>
        </w:rPr>
        <w:t>示意图</w:t>
      </w:r>
    </w:p>
    <w:p w14:paraId="39CBFDDB" w14:textId="4698E46E" w:rsidR="008A0416" w:rsidRDefault="008A0416" w:rsidP="005734A8">
      <w:pPr>
        <w:ind w:firstLine="480"/>
      </w:pPr>
      <w:r>
        <w:rPr>
          <w:rFonts w:hint="eastAsia"/>
        </w:rPr>
        <w:t>Ras-MAP</w:t>
      </w:r>
      <w:r>
        <w:rPr>
          <w:rFonts w:hint="eastAsia"/>
        </w:rPr>
        <w:t>激酶通路在调节肿瘤细胞的生长和生存、分化和血管生成中起着核心作用，并且在过去已经成为治疗干预的目标。</w:t>
      </w:r>
      <w:r>
        <w:rPr>
          <w:rFonts w:hint="eastAsia"/>
        </w:rPr>
        <w:t>Raf-1</w:t>
      </w:r>
      <w:r>
        <w:rPr>
          <w:rFonts w:hint="eastAsia"/>
        </w:rPr>
        <w:t>（也称为</w:t>
      </w:r>
      <w:r>
        <w:rPr>
          <w:rFonts w:hint="eastAsia"/>
        </w:rPr>
        <w:t>c-Raf</w:t>
      </w:r>
      <w:r>
        <w:rPr>
          <w:rFonts w:hint="eastAsia"/>
        </w:rPr>
        <w:t>）激酶是</w:t>
      </w:r>
      <w:r>
        <w:rPr>
          <w:rFonts w:hint="eastAsia"/>
        </w:rPr>
        <w:t>Ras</w:t>
      </w:r>
      <w:r>
        <w:rPr>
          <w:rFonts w:hint="eastAsia"/>
        </w:rPr>
        <w:t>信号转导所必需的，是由</w:t>
      </w:r>
      <w:r>
        <w:rPr>
          <w:rFonts w:hint="eastAsia"/>
        </w:rPr>
        <w:t>Raf-1</w:t>
      </w:r>
      <w:r>
        <w:rPr>
          <w:rFonts w:hint="eastAsia"/>
        </w:rPr>
        <w:t>、</w:t>
      </w:r>
      <w:r>
        <w:rPr>
          <w:rFonts w:hint="eastAsia"/>
        </w:rPr>
        <w:t>MEK</w:t>
      </w:r>
      <w:r>
        <w:rPr>
          <w:rFonts w:hint="eastAsia"/>
        </w:rPr>
        <w:t>和</w:t>
      </w:r>
      <w:r>
        <w:rPr>
          <w:rFonts w:hint="eastAsia"/>
        </w:rPr>
        <w:t>ERK</w:t>
      </w:r>
      <w:r>
        <w:rPr>
          <w:rFonts w:hint="eastAsia"/>
        </w:rPr>
        <w:t>三种蛋白激酶组成的</w:t>
      </w:r>
      <w:r>
        <w:rPr>
          <w:rFonts w:hint="eastAsia"/>
        </w:rPr>
        <w:t>MAP</w:t>
      </w:r>
      <w:r>
        <w:rPr>
          <w:rFonts w:hint="eastAsia"/>
        </w:rPr>
        <w:t>激酶级联反应中的第一种酶。</w:t>
      </w:r>
      <w:r>
        <w:rPr>
          <w:rFonts w:hint="eastAsia"/>
        </w:rPr>
        <w:t>Raf-1</w:t>
      </w:r>
      <w:r>
        <w:rPr>
          <w:rFonts w:hint="eastAsia"/>
        </w:rPr>
        <w:t>激酶是目前功能最广泛、研究最热的激酶之一，它也是</w:t>
      </w:r>
      <w:r>
        <w:rPr>
          <w:rFonts w:hint="eastAsia"/>
        </w:rPr>
        <w:t>Ras</w:t>
      </w:r>
      <w:r>
        <w:rPr>
          <w:rFonts w:hint="eastAsia"/>
        </w:rPr>
        <w:t>信号通路下游的关键激酶。作为一种线粒体蛋白，</w:t>
      </w:r>
      <w:r>
        <w:rPr>
          <w:rFonts w:hint="eastAsia"/>
        </w:rPr>
        <w:t>Raf-1</w:t>
      </w:r>
      <w:r>
        <w:rPr>
          <w:rFonts w:hint="eastAsia"/>
        </w:rPr>
        <w:t>激酶普遍存在于人体的各种组织中且能高效表达。关键的是，</w:t>
      </w:r>
      <w:r>
        <w:rPr>
          <w:rFonts w:hint="eastAsia"/>
        </w:rPr>
        <w:t>Raf-1</w:t>
      </w:r>
      <w:r>
        <w:rPr>
          <w:rFonts w:hint="eastAsia"/>
        </w:rPr>
        <w:t>激酶可对细胞进行调节，</w:t>
      </w:r>
      <w:r w:rsidR="005734A8">
        <w:rPr>
          <w:rFonts w:hint="eastAsia"/>
        </w:rPr>
        <w:t>而非必须依赖于</w:t>
      </w:r>
      <w:r w:rsidR="005734A8">
        <w:rPr>
          <w:rFonts w:hint="eastAsia"/>
        </w:rPr>
        <w:t>Ras</w:t>
      </w:r>
      <w:r w:rsidR="005734A8">
        <w:rPr>
          <w:rFonts w:hint="eastAsia"/>
        </w:rPr>
        <w:t>，信号转导通路，</w:t>
      </w:r>
      <w:r w:rsidR="005734A8">
        <w:rPr>
          <w:rFonts w:hint="eastAsia"/>
        </w:rPr>
        <w:t>Raf-1</w:t>
      </w:r>
      <w:r w:rsidR="005734A8">
        <w:rPr>
          <w:rFonts w:hint="eastAsia"/>
        </w:rPr>
        <w:t>还通过与</w:t>
      </w:r>
      <w:r w:rsidR="005734A8">
        <w:rPr>
          <w:rFonts w:hint="eastAsia"/>
        </w:rPr>
        <w:t>bcl-2</w:t>
      </w:r>
      <w:r w:rsidR="005734A8">
        <w:rPr>
          <w:rFonts w:hint="eastAsia"/>
        </w:rPr>
        <w:t>家族直接相互作用，负性调控细胞凋亡，从而促进肿瘤的发生。因此，</w:t>
      </w:r>
      <w:r w:rsidR="005734A8">
        <w:rPr>
          <w:rFonts w:hint="eastAsia"/>
        </w:rPr>
        <w:t xml:space="preserve">Raf-1 </w:t>
      </w:r>
      <w:r w:rsidR="005734A8">
        <w:rPr>
          <w:rFonts w:hint="eastAsia"/>
        </w:rPr>
        <w:t>激酶抑制</w:t>
      </w:r>
      <w:proofErr w:type="gramStart"/>
      <w:r w:rsidR="005734A8">
        <w:rPr>
          <w:rFonts w:hint="eastAsia"/>
        </w:rPr>
        <w:t>剂可能</w:t>
      </w:r>
      <w:proofErr w:type="gramEnd"/>
      <w:r w:rsidR="005734A8">
        <w:rPr>
          <w:rFonts w:hint="eastAsia"/>
        </w:rPr>
        <w:t>是有效的广谱抗肿瘤药物，并有潜力增强现有的癌症化疗。虽然</w:t>
      </w:r>
      <w:r w:rsidR="005734A8">
        <w:rPr>
          <w:rFonts w:hint="eastAsia"/>
        </w:rPr>
        <w:t xml:space="preserve"> Raf-1 </w:t>
      </w:r>
      <w:r w:rsidR="005734A8">
        <w:rPr>
          <w:rFonts w:hint="eastAsia"/>
        </w:rPr>
        <w:t>激酶，引起了极大关注，但其对细胞作用机制的研究仍不成熟，主要基于以下假设：</w:t>
      </w:r>
      <w:r w:rsidR="005734A8">
        <w:rPr>
          <w:rFonts w:hint="eastAsia"/>
        </w:rPr>
        <w:t xml:space="preserve">Raf-1 </w:t>
      </w:r>
      <w:r w:rsidR="005734A8">
        <w:rPr>
          <w:rFonts w:hint="eastAsia"/>
        </w:rPr>
        <w:t>激酶对细胞及凋亡的因子具有调节作用，达到抑制凋亡的作用，因而，</w:t>
      </w:r>
      <w:r w:rsidR="005734A8">
        <w:rPr>
          <w:rFonts w:hint="eastAsia"/>
        </w:rPr>
        <w:t xml:space="preserve">Raf-1 </w:t>
      </w:r>
      <w:r w:rsidR="005734A8">
        <w:rPr>
          <w:rFonts w:hint="eastAsia"/>
        </w:rPr>
        <w:t>激酶的调控对于肿瘤细胞的形成有重要作用</w:t>
      </w:r>
      <w:r w:rsidR="005734A8" w:rsidRPr="00204B23">
        <w:rPr>
          <w:rFonts w:hint="eastAsia"/>
          <w:vertAlign w:val="superscript"/>
        </w:rPr>
        <w:t>[</w:t>
      </w:r>
      <w:r w:rsidR="00204B23" w:rsidRPr="00204B23">
        <w:rPr>
          <w:vertAlign w:val="superscript"/>
        </w:rPr>
        <w:t>7</w:t>
      </w:r>
      <w:r w:rsidR="005734A8" w:rsidRPr="00204B23">
        <w:rPr>
          <w:rFonts w:hint="eastAsia"/>
          <w:vertAlign w:val="superscript"/>
        </w:rPr>
        <w:t>]</w:t>
      </w:r>
      <w:r w:rsidR="005734A8">
        <w:rPr>
          <w:rFonts w:hint="eastAsia"/>
        </w:rPr>
        <w:t>。经动物模型的建立，发现敲除</w:t>
      </w:r>
      <w:r w:rsidR="005734A8">
        <w:rPr>
          <w:rFonts w:hint="eastAsia"/>
        </w:rPr>
        <w:t xml:space="preserve"> Raf-1</w:t>
      </w:r>
      <w:r w:rsidR="005734A8">
        <w:rPr>
          <w:rFonts w:hint="eastAsia"/>
        </w:rPr>
        <w:t>基因的小鼠由于细胞凋亡会在胚胎期间死亡，</w:t>
      </w:r>
      <w:r w:rsidR="005734A8">
        <w:rPr>
          <w:rFonts w:hint="eastAsia"/>
        </w:rPr>
        <w:t>Raf-1</w:t>
      </w:r>
      <w:r w:rsidR="005734A8">
        <w:rPr>
          <w:rFonts w:hint="eastAsia"/>
        </w:rPr>
        <w:t>会抑制细胞凋亡的假设进一步得到证实</w:t>
      </w:r>
      <w:r w:rsidR="005734A8" w:rsidRPr="00204B23">
        <w:rPr>
          <w:rFonts w:hint="eastAsia"/>
          <w:vertAlign w:val="superscript"/>
        </w:rPr>
        <w:t>[</w:t>
      </w:r>
      <w:r w:rsidR="00204B23" w:rsidRPr="00204B23">
        <w:rPr>
          <w:vertAlign w:val="superscript"/>
        </w:rPr>
        <w:t>8</w:t>
      </w:r>
      <w:r w:rsidR="005734A8" w:rsidRPr="00204B23">
        <w:rPr>
          <w:rFonts w:hint="eastAsia"/>
          <w:vertAlign w:val="superscript"/>
        </w:rPr>
        <w:t>]</w:t>
      </w:r>
      <w:r w:rsidR="005734A8">
        <w:rPr>
          <w:rFonts w:hint="eastAsia"/>
        </w:rPr>
        <w:t>。</w:t>
      </w:r>
    </w:p>
    <w:p w14:paraId="3F28662A" w14:textId="77777777" w:rsidR="007C5AFD" w:rsidRDefault="007C5AFD" w:rsidP="007C5AFD">
      <w:pPr>
        <w:keepNext/>
        <w:ind w:firstLineChars="0" w:firstLine="0"/>
        <w:jc w:val="center"/>
      </w:pPr>
      <w:r>
        <w:rPr>
          <w:noProof/>
        </w:rPr>
        <w:drawing>
          <wp:inline distT="0" distB="0" distL="0" distR="0" wp14:anchorId="618D90B0" wp14:editId="2DE4F5BB">
            <wp:extent cx="1704229" cy="14236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flipV="1">
                      <a:off x="0" y="0"/>
                      <a:ext cx="1752822" cy="1464263"/>
                    </a:xfrm>
                    <a:prstGeom prst="rect">
                      <a:avLst/>
                    </a:prstGeom>
                    <a:noFill/>
                    <a:ln>
                      <a:noFill/>
                    </a:ln>
                  </pic:spPr>
                </pic:pic>
              </a:graphicData>
            </a:graphic>
          </wp:inline>
        </w:drawing>
      </w:r>
    </w:p>
    <w:p w14:paraId="77B9547F" w14:textId="114CFF4C" w:rsidR="007C5AFD" w:rsidRDefault="007C5AFD" w:rsidP="007C5AFD">
      <w:pPr>
        <w:pStyle w:val="a3"/>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E2B9E">
        <w:rPr>
          <w:noProof/>
        </w:rPr>
        <w:t>3</w:t>
      </w:r>
      <w:r>
        <w:fldChar w:fldCharType="end"/>
      </w:r>
      <w:r>
        <w:t xml:space="preserve"> </w:t>
      </w:r>
      <w:r w:rsidRPr="007C5AFD">
        <w:rPr>
          <w:rFonts w:hint="eastAsia"/>
        </w:rPr>
        <w:t>Raf-1</w:t>
      </w:r>
      <w:r w:rsidRPr="007C5AFD">
        <w:rPr>
          <w:rFonts w:hint="eastAsia"/>
        </w:rPr>
        <w:t>激酶</w:t>
      </w:r>
      <w:r>
        <w:rPr>
          <w:rFonts w:hint="eastAsia"/>
        </w:rPr>
        <w:t>示意图</w:t>
      </w:r>
    </w:p>
    <w:p w14:paraId="6873E681" w14:textId="2B0A74A8" w:rsidR="00620C9F" w:rsidRDefault="00DB188A" w:rsidP="004456DB">
      <w:pPr>
        <w:ind w:firstLine="480"/>
      </w:pPr>
      <w:r>
        <w:rPr>
          <w:rFonts w:hint="eastAsia"/>
        </w:rPr>
        <w:t>鉴于</w:t>
      </w:r>
      <w:r w:rsidRPr="003A060E">
        <w:rPr>
          <w:rFonts w:hint="eastAsia"/>
        </w:rPr>
        <w:t>MMPs</w:t>
      </w:r>
      <w:r>
        <w:rPr>
          <w:rFonts w:hint="eastAsia"/>
        </w:rPr>
        <w:t>、</w:t>
      </w:r>
      <w:proofErr w:type="spellStart"/>
      <w:r>
        <w:rPr>
          <w:rFonts w:hint="eastAsia"/>
        </w:rPr>
        <w:t>FTase</w:t>
      </w:r>
      <w:proofErr w:type="spellEnd"/>
      <w:r>
        <w:rPr>
          <w:rFonts w:hint="eastAsia"/>
        </w:rPr>
        <w:t>和</w:t>
      </w:r>
      <w:r>
        <w:rPr>
          <w:rFonts w:hint="eastAsia"/>
        </w:rPr>
        <w:t>Raf-1</w:t>
      </w:r>
      <w:r>
        <w:rPr>
          <w:rFonts w:hint="eastAsia"/>
        </w:rPr>
        <w:t>激酶在肿瘤生理过程中的重要作用，基于</w:t>
      </w:r>
      <w:r w:rsidR="004456DB">
        <w:rPr>
          <w:rFonts w:hint="eastAsia"/>
        </w:rPr>
        <w:t>三</w:t>
      </w:r>
      <w:r>
        <w:rPr>
          <w:rFonts w:hint="eastAsia"/>
        </w:rPr>
        <w:t>者的药物设计是药物开发领域的研究热点之一。然而，到目前为止，还没有基于</w:t>
      </w:r>
      <w:r w:rsidR="004456DB" w:rsidRPr="003A060E">
        <w:rPr>
          <w:rFonts w:hint="eastAsia"/>
        </w:rPr>
        <w:lastRenderedPageBreak/>
        <w:t>MMPs</w:t>
      </w:r>
      <w:r w:rsidR="004456DB">
        <w:rPr>
          <w:rFonts w:hint="eastAsia"/>
        </w:rPr>
        <w:t>、</w:t>
      </w:r>
      <w:proofErr w:type="spellStart"/>
      <w:r>
        <w:rPr>
          <w:rFonts w:hint="eastAsia"/>
        </w:rPr>
        <w:t>FTase</w:t>
      </w:r>
      <w:proofErr w:type="spellEnd"/>
      <w:r>
        <w:rPr>
          <w:rFonts w:hint="eastAsia"/>
        </w:rPr>
        <w:t>与</w:t>
      </w:r>
      <w:r>
        <w:rPr>
          <w:rFonts w:hint="eastAsia"/>
        </w:rPr>
        <w:t>Raf-1</w:t>
      </w:r>
      <w:r>
        <w:rPr>
          <w:rFonts w:hint="eastAsia"/>
        </w:rPr>
        <w:t>激酶的抑制剂到临床实验中，只有少数几种抑制剂可以同时靶向两个靶点。因此，开发更有效的双重抑制剂，并以此为基础开发新型双重抑制剂已成为当务之急和有前景的课题</w:t>
      </w:r>
      <w:r w:rsidR="004456DB">
        <w:rPr>
          <w:rFonts w:hint="eastAsia"/>
        </w:rPr>
        <w:t>。</w:t>
      </w:r>
      <w:r w:rsidR="00204B31">
        <w:rPr>
          <w:rFonts w:hint="eastAsia"/>
        </w:rPr>
        <w:t>本文选用</w:t>
      </w:r>
      <w:bookmarkStart w:id="1" w:name="_Hlk90393768"/>
      <w:r w:rsidR="00E96104" w:rsidRPr="003A060E">
        <w:rPr>
          <w:rFonts w:hint="eastAsia"/>
        </w:rPr>
        <w:t>MMPs</w:t>
      </w:r>
      <w:r w:rsidR="00E96104">
        <w:rPr>
          <w:rFonts w:hint="eastAsia"/>
        </w:rPr>
        <w:t>、</w:t>
      </w:r>
      <w:proofErr w:type="spellStart"/>
      <w:r w:rsidR="00E96104">
        <w:rPr>
          <w:rFonts w:hint="eastAsia"/>
        </w:rPr>
        <w:t>FTase</w:t>
      </w:r>
      <w:proofErr w:type="spellEnd"/>
      <w:r w:rsidR="00E96104">
        <w:rPr>
          <w:rFonts w:hint="eastAsia"/>
        </w:rPr>
        <w:t>、</w:t>
      </w:r>
      <w:r w:rsidR="00E96104">
        <w:rPr>
          <w:rFonts w:hint="eastAsia"/>
        </w:rPr>
        <w:t>Raf-1</w:t>
      </w:r>
      <w:bookmarkEnd w:id="1"/>
      <w:proofErr w:type="gramStart"/>
      <w:r w:rsidR="00E96104">
        <w:rPr>
          <w:rFonts w:hint="eastAsia"/>
        </w:rPr>
        <w:t>三</w:t>
      </w:r>
      <w:proofErr w:type="gramEnd"/>
      <w:r w:rsidR="00E96104">
        <w:rPr>
          <w:rFonts w:hint="eastAsia"/>
        </w:rPr>
        <w:t>个</w:t>
      </w:r>
      <w:r w:rsidR="00095C99">
        <w:rPr>
          <w:rFonts w:hint="eastAsia"/>
        </w:rPr>
        <w:t>作为本次药物设计的靶标</w:t>
      </w:r>
      <w:r w:rsidR="009924FB">
        <w:rPr>
          <w:rFonts w:hint="eastAsia"/>
        </w:rPr>
        <w:t>。</w:t>
      </w:r>
    </w:p>
    <w:p w14:paraId="2B6F3735" w14:textId="0560BA9B" w:rsidR="00731BDE" w:rsidRDefault="009C47DD" w:rsidP="00731BDE">
      <w:pPr>
        <w:pStyle w:val="2"/>
      </w:pPr>
      <w:r>
        <w:rPr>
          <w:rFonts w:hint="eastAsia"/>
        </w:rPr>
        <w:t>2</w:t>
      </w:r>
      <w:r>
        <w:t xml:space="preserve">.2 </w:t>
      </w:r>
      <w:r>
        <w:rPr>
          <w:rFonts w:hint="eastAsia"/>
        </w:rPr>
        <w:t>药物设计</w:t>
      </w:r>
    </w:p>
    <w:p w14:paraId="6AE38A59" w14:textId="25D08A47" w:rsidR="009C47DD" w:rsidRDefault="002936F6" w:rsidP="009C47DD">
      <w:pPr>
        <w:ind w:firstLine="480"/>
      </w:pPr>
      <w:r w:rsidRPr="002936F6">
        <w:rPr>
          <w:rFonts w:hint="eastAsia"/>
        </w:rPr>
        <w:t>研发作用于</w:t>
      </w:r>
      <w:r>
        <w:rPr>
          <w:rFonts w:hint="eastAsia"/>
        </w:rPr>
        <w:t>多</w:t>
      </w:r>
      <w:r w:rsidRPr="002936F6">
        <w:rPr>
          <w:rFonts w:hint="eastAsia"/>
        </w:rPr>
        <w:t>靶标化合物的总体过程与单靶标药物没有本质区别</w:t>
      </w:r>
      <w:r w:rsidR="006D0FC6">
        <w:rPr>
          <w:rFonts w:hint="eastAsia"/>
        </w:rPr>
        <w:t>，</w:t>
      </w:r>
      <w:r w:rsidRPr="002936F6">
        <w:rPr>
          <w:rFonts w:hint="eastAsia"/>
        </w:rPr>
        <w:t>发现先导物可以基于知识或理性的分子设计</w:t>
      </w:r>
      <w:r w:rsidR="00E643CF">
        <w:rPr>
          <w:rFonts w:hint="eastAsia"/>
        </w:rPr>
        <w:t>，</w:t>
      </w:r>
      <w:r w:rsidRPr="002936F6">
        <w:rPr>
          <w:rFonts w:hint="eastAsia"/>
        </w:rPr>
        <w:t>分析现有临床应用的药物或活性化合物的结构</w:t>
      </w:r>
      <w:r w:rsidR="00E643CF">
        <w:rPr>
          <w:rFonts w:hint="eastAsia"/>
        </w:rPr>
        <w:t>，</w:t>
      </w:r>
      <w:r w:rsidRPr="002936F6">
        <w:rPr>
          <w:rFonts w:hint="eastAsia"/>
        </w:rPr>
        <w:t>通过药物化学或分子模拟方法设计新的分子</w:t>
      </w:r>
      <w:r w:rsidR="00E643CF">
        <w:rPr>
          <w:rFonts w:hint="eastAsia"/>
        </w:rPr>
        <w:t>；</w:t>
      </w:r>
      <w:r w:rsidRPr="002936F6">
        <w:rPr>
          <w:rFonts w:hint="eastAsia"/>
        </w:rPr>
        <w:t>或是通过随机筛选或目标库的活性评价获得苗头或先导物。</w:t>
      </w:r>
    </w:p>
    <w:p w14:paraId="4C557DB0" w14:textId="2189FD0A" w:rsidR="008378F4" w:rsidRDefault="000B2018" w:rsidP="009C47DD">
      <w:pPr>
        <w:ind w:firstLine="480"/>
      </w:pPr>
      <w:r>
        <w:rPr>
          <w:rFonts w:hint="eastAsia"/>
        </w:rPr>
        <w:t>计算机辅助药物设计的步骤如图</w:t>
      </w:r>
      <w:r w:rsidR="000E2B9E">
        <w:t>4</w:t>
      </w:r>
      <w:r>
        <w:rPr>
          <w:rFonts w:hint="eastAsia"/>
        </w:rPr>
        <w:t>所示</w:t>
      </w:r>
      <w:r w:rsidR="00C46847">
        <w:rPr>
          <w:rFonts w:hint="eastAsia"/>
        </w:rPr>
        <w:t>。</w:t>
      </w:r>
    </w:p>
    <w:p w14:paraId="1CE59065" w14:textId="77777777" w:rsidR="000E2B9E" w:rsidRDefault="008378F4" w:rsidP="000E2B9E">
      <w:pPr>
        <w:keepNext/>
        <w:ind w:firstLineChars="0" w:firstLine="0"/>
        <w:jc w:val="center"/>
      </w:pPr>
      <w:r>
        <w:object w:dxaOrig="3745" w:dyaOrig="8917" w14:anchorId="72B157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4pt;height:379.9pt" o:ole="">
            <v:imagedata r:id="rId22" o:title=""/>
          </v:shape>
          <o:OLEObject Type="Embed" ProgID="Visio.Drawing.15" ShapeID="_x0000_i1025" DrawAspect="Content" ObjectID="_1701100233" r:id="rId23"/>
        </w:object>
      </w:r>
    </w:p>
    <w:p w14:paraId="0747D934" w14:textId="4D013197" w:rsidR="00FE402C" w:rsidRDefault="000E2B9E" w:rsidP="000E2B9E">
      <w:pPr>
        <w:pStyle w:val="a3"/>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rsidRPr="000E2B9E">
        <w:rPr>
          <w:rFonts w:hint="eastAsia"/>
        </w:rPr>
        <w:t>计算机辅助药物设计的步骤</w:t>
      </w:r>
    </w:p>
    <w:p w14:paraId="41D85C73" w14:textId="2E2AF148" w:rsidR="000E2B9E" w:rsidRDefault="00B21208" w:rsidP="000E2B9E">
      <w:pPr>
        <w:ind w:firstLine="480"/>
      </w:pPr>
      <w:r>
        <w:rPr>
          <w:rFonts w:hint="eastAsia"/>
        </w:rPr>
        <w:lastRenderedPageBreak/>
        <w:t>首先，我们</w:t>
      </w:r>
      <w:r w:rsidR="00713873">
        <w:rPr>
          <w:rFonts w:hint="eastAsia"/>
        </w:rPr>
        <w:t>查阅相关文献，</w:t>
      </w:r>
      <w:r>
        <w:rPr>
          <w:rFonts w:hint="eastAsia"/>
        </w:rPr>
        <w:t>对数据进行预处理，以便于后续设计。</w:t>
      </w:r>
    </w:p>
    <w:p w14:paraId="40771AF7" w14:textId="7EB70330" w:rsidR="00E71A0A" w:rsidRDefault="00362DC4" w:rsidP="00362DC4">
      <w:pPr>
        <w:ind w:firstLine="480"/>
      </w:pPr>
      <w:r>
        <w:rPr>
          <w:rFonts w:hint="eastAsia"/>
        </w:rPr>
        <w:t>国际纯粹与应用化学联合会将“药效团”一词定义为配体分子的电子和空间特征的集合，该配体分子能够与目标结合并改变其生物活性。这种建模方法基于一个基本概念：即使两种配体在结构上不同，由于它们在空间和电子上的整体特征，它们仍会结合到相同的生物靶标上。该建模方法通过实现叠加算法和虚拟筛选过程来预测新配体。构建过程涉及到各种重要步骤，它首先筛选已知结构多样的配体建立训练集数据库，包含非活性和活性化合物，基于各种特征，如芳香环、疏水中心、阴离子、阳离子和氢键供体和受体的数量。对于筛选出的训练集数据库，使用诸如</w:t>
      </w:r>
      <w:r>
        <w:rPr>
          <w:rFonts w:hint="eastAsia"/>
        </w:rPr>
        <w:t>Discovery Studio</w:t>
      </w:r>
      <w:r>
        <w:rPr>
          <w:rFonts w:hint="eastAsia"/>
        </w:rPr>
        <w:t>和</w:t>
      </w:r>
      <w:proofErr w:type="spellStart"/>
      <w:r>
        <w:rPr>
          <w:rFonts w:hint="eastAsia"/>
        </w:rPr>
        <w:t>LigandScout</w:t>
      </w:r>
      <w:proofErr w:type="spellEnd"/>
      <w:r>
        <w:rPr>
          <w:rFonts w:hint="eastAsia"/>
        </w:rPr>
        <w:t>等工具来鉴定每个分子的低能构象。从这种构象出发，通过分子框架的叠加，优化出最适合的活性化合物。最后，通过它们包括的共同特征元素，构建对应药效团模型。</w:t>
      </w:r>
    </w:p>
    <w:p w14:paraId="4E024B90" w14:textId="307EFBD5" w:rsidR="009D21E5" w:rsidRDefault="009D21E5" w:rsidP="009D21E5">
      <w:pPr>
        <w:ind w:firstLine="480"/>
      </w:pPr>
      <w:r>
        <w:rPr>
          <w:rFonts w:hint="eastAsia"/>
        </w:rPr>
        <w:t>虚拟筛选研究从虚拟数据库中寻找新的和潜在的化合物，以进一步开发。使用</w:t>
      </w:r>
      <w:r>
        <w:rPr>
          <w:rFonts w:hint="eastAsia"/>
        </w:rPr>
        <w:t>Hypo1</w:t>
      </w:r>
      <w:r>
        <w:rPr>
          <w:rFonts w:hint="eastAsia"/>
        </w:rPr>
        <w:t>模型作为数据库筛选的</w:t>
      </w:r>
      <w:r>
        <w:rPr>
          <w:rFonts w:hint="eastAsia"/>
        </w:rPr>
        <w:t>3D</w:t>
      </w:r>
      <w:r>
        <w:rPr>
          <w:rFonts w:hint="eastAsia"/>
        </w:rPr>
        <w:t>查询，以求筛选出有效的</w:t>
      </w:r>
      <w:r w:rsidRPr="009D21E5">
        <w:rPr>
          <w:rFonts w:hint="eastAsia"/>
        </w:rPr>
        <w:t>MMPs</w:t>
      </w:r>
      <w:r w:rsidRPr="009D21E5">
        <w:rPr>
          <w:rFonts w:hint="eastAsia"/>
        </w:rPr>
        <w:t>、</w:t>
      </w:r>
      <w:proofErr w:type="spellStart"/>
      <w:r w:rsidRPr="009D21E5">
        <w:rPr>
          <w:rFonts w:hint="eastAsia"/>
        </w:rPr>
        <w:t>FTase</w:t>
      </w:r>
      <w:proofErr w:type="spellEnd"/>
      <w:r w:rsidRPr="009D21E5">
        <w:rPr>
          <w:rFonts w:hint="eastAsia"/>
        </w:rPr>
        <w:t>、</w:t>
      </w:r>
      <w:r w:rsidRPr="009D21E5">
        <w:rPr>
          <w:rFonts w:hint="eastAsia"/>
        </w:rPr>
        <w:t>Raf-1</w:t>
      </w:r>
      <w:r>
        <w:rPr>
          <w:rFonts w:hint="eastAsia"/>
        </w:rPr>
        <w:t>抑制剂。我们导入</w:t>
      </w:r>
      <w:r>
        <w:rPr>
          <w:rFonts w:hint="eastAsia"/>
        </w:rPr>
        <w:t>aHypo1a</w:t>
      </w:r>
      <w:r>
        <w:rPr>
          <w:rFonts w:hint="eastAsia"/>
        </w:rPr>
        <w:t>依次对数据库进行了虚拟筛选，对候选分子进一步在</w:t>
      </w:r>
      <w:r>
        <w:rPr>
          <w:rFonts w:hint="eastAsia"/>
        </w:rPr>
        <w:t>DS2020a</w:t>
      </w:r>
      <w:r>
        <w:rPr>
          <w:rFonts w:hint="eastAsia"/>
        </w:rPr>
        <w:t>中，根据相应规则综合严格筛选，去除不匹配的分子，缩小筛选的活性范围，最终将得到的化合物用于分子对接。</w:t>
      </w:r>
    </w:p>
    <w:p w14:paraId="128FE370" w14:textId="4A9EEC53" w:rsidR="00E47BF8" w:rsidRPr="00E47BF8" w:rsidRDefault="00E47BF8" w:rsidP="00E47BF8">
      <w:pPr>
        <w:ind w:firstLine="480"/>
      </w:pPr>
      <w:r>
        <w:rPr>
          <w:rFonts w:hint="eastAsia"/>
        </w:rPr>
        <w:t>分子对接是一种经由电脑模拟的方法，它预测小分子或配体在其目标蛋白</w:t>
      </w:r>
      <w:r>
        <w:rPr>
          <w:rFonts w:hint="eastAsia"/>
        </w:rPr>
        <w:t>(</w:t>
      </w:r>
      <w:r>
        <w:rPr>
          <w:rFonts w:hint="eastAsia"/>
        </w:rPr>
        <w:t>受体</w:t>
      </w:r>
      <w:r>
        <w:rPr>
          <w:rFonts w:hint="eastAsia"/>
        </w:rPr>
        <w:t>)</w:t>
      </w:r>
      <w:r>
        <w:rPr>
          <w:rFonts w:hint="eastAsia"/>
        </w:rPr>
        <w:t>的活性位点内的位置。主要用于准确估计配体与其受体的最有利结合方式和生物亲和力，目前已广泛应用于先导化合物的虚拟筛选优化。</w:t>
      </w:r>
      <w:r w:rsidR="001C6A5C">
        <w:rPr>
          <w:rFonts w:hint="eastAsia"/>
        </w:rPr>
        <w:t>通过效应团连接得到新的化合物。</w:t>
      </w:r>
    </w:p>
    <w:p w14:paraId="35FE0970" w14:textId="563C9B6B" w:rsidR="00A6012B" w:rsidRDefault="00A6012B" w:rsidP="00E11ECC">
      <w:pPr>
        <w:pStyle w:val="1"/>
      </w:pPr>
      <w:r>
        <w:rPr>
          <w:rFonts w:hint="eastAsia"/>
        </w:rPr>
        <w:t>3</w:t>
      </w:r>
      <w:r>
        <w:t xml:space="preserve"> </w:t>
      </w:r>
      <w:r>
        <w:rPr>
          <w:rFonts w:hint="eastAsia"/>
        </w:rPr>
        <w:t>结果与讨论</w:t>
      </w:r>
    </w:p>
    <w:p w14:paraId="6E232CEA" w14:textId="29F4DA24" w:rsidR="00A6012B" w:rsidRDefault="0002672A" w:rsidP="0002672A">
      <w:pPr>
        <w:ind w:firstLine="480"/>
      </w:pPr>
      <w:r>
        <w:rPr>
          <w:rFonts w:hint="eastAsia"/>
        </w:rPr>
        <w:t>随着分子生物学等相关学科的发展，抗肿瘤药物的研究也向着针对肿瘤发生发展机制中多环节靶向的新型抗肿瘤药物转变。部分肿瘤会对单一的蛋白或激酶抑制</w:t>
      </w:r>
      <w:proofErr w:type="gramStart"/>
      <w:r>
        <w:rPr>
          <w:rFonts w:hint="eastAsia"/>
        </w:rPr>
        <w:t>剂产生</w:t>
      </w:r>
      <w:proofErr w:type="gramEnd"/>
      <w:r>
        <w:rPr>
          <w:rFonts w:hint="eastAsia"/>
        </w:rPr>
        <w:t>耐药性，为了使其疗效最大化，选用多靶点用药已成为一种成熟的治疗方法。与单靶点药物治疗相比，多靶点药物治疗具有较高的疗效，可减少治疗剂量和副作用。</w:t>
      </w:r>
    </w:p>
    <w:p w14:paraId="31616BC0" w14:textId="7F0B5EB3" w:rsidR="00D74584" w:rsidRDefault="00412C01" w:rsidP="0002672A">
      <w:pPr>
        <w:ind w:firstLine="480"/>
      </w:pPr>
      <w:r w:rsidRPr="00412C01">
        <w:rPr>
          <w:rFonts w:hint="eastAsia"/>
        </w:rPr>
        <w:t>本文选用</w:t>
      </w:r>
      <w:r w:rsidRPr="00412C01">
        <w:rPr>
          <w:rFonts w:hint="eastAsia"/>
        </w:rPr>
        <w:t>MMPs</w:t>
      </w:r>
      <w:r w:rsidRPr="00412C01">
        <w:rPr>
          <w:rFonts w:hint="eastAsia"/>
        </w:rPr>
        <w:t>、</w:t>
      </w:r>
      <w:proofErr w:type="spellStart"/>
      <w:r w:rsidRPr="00412C01">
        <w:rPr>
          <w:rFonts w:hint="eastAsia"/>
        </w:rPr>
        <w:t>FTase</w:t>
      </w:r>
      <w:proofErr w:type="spellEnd"/>
      <w:r w:rsidRPr="00412C01">
        <w:rPr>
          <w:rFonts w:hint="eastAsia"/>
        </w:rPr>
        <w:t>、</w:t>
      </w:r>
      <w:r w:rsidRPr="00412C01">
        <w:rPr>
          <w:rFonts w:hint="eastAsia"/>
        </w:rPr>
        <w:t>Raf-1</w:t>
      </w:r>
      <w:proofErr w:type="gramStart"/>
      <w:r w:rsidRPr="00412C01">
        <w:rPr>
          <w:rFonts w:hint="eastAsia"/>
        </w:rPr>
        <w:t>三</w:t>
      </w:r>
      <w:proofErr w:type="gramEnd"/>
      <w:r w:rsidRPr="00412C01">
        <w:rPr>
          <w:rFonts w:hint="eastAsia"/>
        </w:rPr>
        <w:t>个作为本次药物设计的靶标。</w:t>
      </w:r>
      <w:r>
        <w:rPr>
          <w:rFonts w:hint="eastAsia"/>
        </w:rPr>
        <w:t>首先我们对三个靶标做了基本分析介绍，然后通过计算机辅助药物设计的方法，在数据库中</w:t>
      </w:r>
      <w:r>
        <w:rPr>
          <w:rFonts w:hint="eastAsia"/>
        </w:rPr>
        <w:lastRenderedPageBreak/>
        <w:t>寻找作用于三个靶标得多个化合物，对</w:t>
      </w:r>
      <w:r w:rsidR="004212D2">
        <w:rPr>
          <w:rFonts w:hint="eastAsia"/>
        </w:rPr>
        <w:t>多个化合</w:t>
      </w:r>
      <w:r>
        <w:rPr>
          <w:rFonts w:hint="eastAsia"/>
        </w:rPr>
        <w:t>物做连接得到新的化合物。</w:t>
      </w:r>
    </w:p>
    <w:p w14:paraId="7933A6B2" w14:textId="77777777" w:rsidR="00A06649" w:rsidRDefault="00B851D0" w:rsidP="0002672A">
      <w:pPr>
        <w:ind w:firstLine="480"/>
      </w:pPr>
      <w:r>
        <w:rPr>
          <w:rFonts w:hint="eastAsia"/>
        </w:rPr>
        <w:t>本文中的方案可能不够完善，</w:t>
      </w:r>
      <w:r w:rsidR="002B2382">
        <w:rPr>
          <w:rFonts w:hint="eastAsia"/>
        </w:rPr>
        <w:t>也只是一种</w:t>
      </w:r>
      <w:r w:rsidR="00F645B1">
        <w:rPr>
          <w:rFonts w:hint="eastAsia"/>
        </w:rPr>
        <w:t>想法，希望以后有机会可以将这种想法实现出来</w:t>
      </w:r>
      <w:r w:rsidR="006C5490">
        <w:rPr>
          <w:rFonts w:hint="eastAsia"/>
        </w:rPr>
        <w:t>，将课程中所学真正运用到实践中</w:t>
      </w:r>
      <w:r w:rsidR="00F645B1">
        <w:rPr>
          <w:rFonts w:hint="eastAsia"/>
        </w:rPr>
        <w:t>。</w:t>
      </w:r>
    </w:p>
    <w:p w14:paraId="723CEB5D" w14:textId="0DC928EC" w:rsidR="00A06649" w:rsidRDefault="00A06649" w:rsidP="0002672A">
      <w:pPr>
        <w:ind w:firstLine="480"/>
      </w:pPr>
      <w:r>
        <w:br w:type="page"/>
      </w:r>
    </w:p>
    <w:p w14:paraId="0D68EFEE" w14:textId="77777777" w:rsidR="00E16810" w:rsidRDefault="00E16810" w:rsidP="0002672A">
      <w:pPr>
        <w:ind w:firstLine="480"/>
      </w:pPr>
    </w:p>
    <w:p w14:paraId="5E5979EB" w14:textId="7335FBAF" w:rsidR="00A6012B" w:rsidRDefault="00A6012B" w:rsidP="00237628">
      <w:pPr>
        <w:pStyle w:val="1"/>
        <w:jc w:val="center"/>
      </w:pPr>
      <w:r>
        <w:rPr>
          <w:rFonts w:hint="eastAsia"/>
        </w:rPr>
        <w:t>致谢</w:t>
      </w:r>
    </w:p>
    <w:p w14:paraId="7905695F" w14:textId="31891DF5" w:rsidR="00A6012B" w:rsidRDefault="009D707C" w:rsidP="00A6012B">
      <w:pPr>
        <w:ind w:firstLine="480"/>
      </w:pPr>
      <w:r>
        <w:rPr>
          <w:rFonts w:hint="eastAsia"/>
        </w:rPr>
        <w:t>这一学期的计算机辅助药物设计已经接近尾声了。</w:t>
      </w:r>
      <w:r w:rsidR="00973F97">
        <w:rPr>
          <w:rFonts w:hint="eastAsia"/>
        </w:rPr>
        <w:t>总结这一学期的</w:t>
      </w:r>
      <w:r w:rsidR="005E578F">
        <w:rPr>
          <w:rFonts w:hint="eastAsia"/>
        </w:rPr>
        <w:t>课程，收获良多，</w:t>
      </w:r>
      <w:r w:rsidR="0054273C">
        <w:rPr>
          <w:rFonts w:hint="eastAsia"/>
        </w:rPr>
        <w:t>这门课程开拓了我的</w:t>
      </w:r>
      <w:proofErr w:type="gramStart"/>
      <w:r w:rsidR="0054273C">
        <w:rPr>
          <w:rFonts w:hint="eastAsia"/>
        </w:rPr>
        <w:t>的</w:t>
      </w:r>
      <w:proofErr w:type="gramEnd"/>
      <w:r w:rsidR="0054273C">
        <w:rPr>
          <w:rFonts w:hint="eastAsia"/>
        </w:rPr>
        <w:t>眼界，从中也学到了很多</w:t>
      </w:r>
      <w:r w:rsidR="00FF703A">
        <w:rPr>
          <w:rFonts w:hint="eastAsia"/>
        </w:rPr>
        <w:t>。我在这里要感谢这门课程的周老师，</w:t>
      </w:r>
      <w:r w:rsidR="00D1193A">
        <w:rPr>
          <w:rFonts w:hint="eastAsia"/>
        </w:rPr>
        <w:t>在他的课上</w:t>
      </w:r>
      <w:proofErr w:type="gramStart"/>
      <w:r w:rsidR="00D1193A">
        <w:rPr>
          <w:rFonts w:hint="eastAsia"/>
        </w:rPr>
        <w:t>不</w:t>
      </w:r>
      <w:proofErr w:type="gramEnd"/>
      <w:r w:rsidR="00D1193A">
        <w:rPr>
          <w:rFonts w:hint="eastAsia"/>
        </w:rPr>
        <w:t>经学到了计算机辅助药物的理论知识，他还结合了一些案例对理论进行说明，同时也涉及到一些这个领域的前沿知识。</w:t>
      </w:r>
    </w:p>
    <w:p w14:paraId="744F02C3" w14:textId="6174E94B" w:rsidR="00566B54" w:rsidRDefault="00566B54" w:rsidP="00566B54">
      <w:pPr>
        <w:ind w:firstLineChars="0" w:firstLine="0"/>
      </w:pPr>
      <w:r>
        <w:br w:type="page"/>
      </w:r>
    </w:p>
    <w:p w14:paraId="5B1DEB31" w14:textId="069B048A" w:rsidR="00A6012B" w:rsidRDefault="00A6012B" w:rsidP="00237628">
      <w:pPr>
        <w:pStyle w:val="1"/>
        <w:jc w:val="center"/>
      </w:pPr>
      <w:r>
        <w:rPr>
          <w:rFonts w:hint="eastAsia"/>
        </w:rPr>
        <w:lastRenderedPageBreak/>
        <w:t>参考文献</w:t>
      </w:r>
    </w:p>
    <w:p w14:paraId="0409D5FD" w14:textId="4FBF4039" w:rsidR="00800F09" w:rsidRDefault="00800F09" w:rsidP="00800F09">
      <w:pPr>
        <w:ind w:firstLineChars="0" w:firstLine="0"/>
      </w:pPr>
      <w:r w:rsidRPr="00800F09">
        <w:t xml:space="preserve">[1] Siegel RL, Miller KD, Jemal </w:t>
      </w:r>
      <w:proofErr w:type="spellStart"/>
      <w:proofErr w:type="gramStart"/>
      <w:r w:rsidRPr="00800F09">
        <w:t>A.Cancer</w:t>
      </w:r>
      <w:proofErr w:type="spellEnd"/>
      <w:proofErr w:type="gramEnd"/>
      <w:r w:rsidRPr="00800F09">
        <w:t xml:space="preserve"> statistics, 2015.CA Cancer J Clin, 2015, 65 (1) :5-29</w:t>
      </w:r>
    </w:p>
    <w:p w14:paraId="770FB8D9" w14:textId="19C4FD0D" w:rsidR="00800F09" w:rsidRDefault="00150771" w:rsidP="00800F09">
      <w:pPr>
        <w:ind w:firstLineChars="0" w:firstLine="0"/>
      </w:pPr>
      <w:r w:rsidRPr="00150771">
        <w:t xml:space="preserve">[2] </w:t>
      </w:r>
      <w:proofErr w:type="spellStart"/>
      <w:r w:rsidRPr="00150771">
        <w:t>Sahai</w:t>
      </w:r>
      <w:proofErr w:type="spellEnd"/>
      <w:r w:rsidRPr="00150771">
        <w:t xml:space="preserve"> </w:t>
      </w:r>
      <w:proofErr w:type="spellStart"/>
      <w:proofErr w:type="gramStart"/>
      <w:r w:rsidRPr="00150771">
        <w:t>E.Illuminating</w:t>
      </w:r>
      <w:proofErr w:type="spellEnd"/>
      <w:proofErr w:type="gramEnd"/>
      <w:r w:rsidRPr="00150771">
        <w:t xml:space="preserve"> the </w:t>
      </w:r>
      <w:proofErr w:type="spellStart"/>
      <w:r w:rsidRPr="00150771">
        <w:t>etastatic</w:t>
      </w:r>
      <w:proofErr w:type="spellEnd"/>
      <w:r w:rsidRPr="00150771">
        <w:t xml:space="preserve"> </w:t>
      </w:r>
      <w:proofErr w:type="spellStart"/>
      <w:r w:rsidRPr="00150771">
        <w:t>process.Nat</w:t>
      </w:r>
      <w:proofErr w:type="spellEnd"/>
      <w:r w:rsidRPr="00150771">
        <w:t xml:space="preserve"> Rev Clin Oncol, 2007, 7 (10) :737-749</w:t>
      </w:r>
    </w:p>
    <w:p w14:paraId="442EA607" w14:textId="79E79A04" w:rsidR="00AE6F2E" w:rsidRDefault="00AE6F2E" w:rsidP="00AE6F2E">
      <w:pPr>
        <w:ind w:firstLineChars="0" w:firstLine="0"/>
      </w:pPr>
      <w:r>
        <w:t xml:space="preserve">[3] </w:t>
      </w:r>
      <w:proofErr w:type="spellStart"/>
      <w:r>
        <w:t>Malemud</w:t>
      </w:r>
      <w:proofErr w:type="spellEnd"/>
      <w:r>
        <w:t xml:space="preserve"> </w:t>
      </w:r>
      <w:proofErr w:type="spellStart"/>
      <w:proofErr w:type="gramStart"/>
      <w:r>
        <w:t>CJ.Matrix</w:t>
      </w:r>
      <w:proofErr w:type="spellEnd"/>
      <w:proofErr w:type="gramEnd"/>
      <w:r>
        <w:t xml:space="preserve"> metalloproteinases (MMPs) in health and </w:t>
      </w:r>
      <w:proofErr w:type="spellStart"/>
      <w:r>
        <w:t>disease:an</w:t>
      </w:r>
      <w:proofErr w:type="spellEnd"/>
      <w:r>
        <w:t xml:space="preserve"> </w:t>
      </w:r>
      <w:proofErr w:type="spellStart"/>
      <w:r>
        <w:t>overview.Front</w:t>
      </w:r>
      <w:proofErr w:type="spellEnd"/>
      <w:r>
        <w:t xml:space="preserve"> </w:t>
      </w:r>
      <w:proofErr w:type="spellStart"/>
      <w:r>
        <w:t>Biosci</w:t>
      </w:r>
      <w:proofErr w:type="spellEnd"/>
      <w:r>
        <w:t>, 2005, 11:1696-1701</w:t>
      </w:r>
    </w:p>
    <w:p w14:paraId="54D04A5F" w14:textId="1115FBB1" w:rsidR="00AE6F2E" w:rsidRDefault="00AE6F2E" w:rsidP="00AE6F2E">
      <w:pPr>
        <w:ind w:firstLineChars="0" w:firstLine="0"/>
      </w:pPr>
      <w:r>
        <w:t xml:space="preserve">[4] </w:t>
      </w:r>
      <w:proofErr w:type="spellStart"/>
      <w:r>
        <w:t>Beaudeux</w:t>
      </w:r>
      <w:proofErr w:type="spellEnd"/>
      <w:r>
        <w:t xml:space="preserve"> JL, </w:t>
      </w:r>
      <w:proofErr w:type="spellStart"/>
      <w:r>
        <w:t>Giral</w:t>
      </w:r>
      <w:proofErr w:type="spellEnd"/>
      <w:r>
        <w:t xml:space="preserve"> P, </w:t>
      </w:r>
      <w:proofErr w:type="spellStart"/>
      <w:r>
        <w:t>Bruckert</w:t>
      </w:r>
      <w:proofErr w:type="spellEnd"/>
      <w:r>
        <w:t xml:space="preserve"> E, et </w:t>
      </w:r>
      <w:proofErr w:type="spellStart"/>
      <w:proofErr w:type="gramStart"/>
      <w:r>
        <w:t>al.Matrix</w:t>
      </w:r>
      <w:proofErr w:type="spellEnd"/>
      <w:proofErr w:type="gramEnd"/>
      <w:r>
        <w:t xml:space="preserve"> metalloproteinases, inflammation and </w:t>
      </w:r>
      <w:proofErr w:type="spellStart"/>
      <w:r>
        <w:t>atherosclerosis:therapeutic</w:t>
      </w:r>
      <w:proofErr w:type="spellEnd"/>
      <w:r>
        <w:t xml:space="preserve"> </w:t>
      </w:r>
      <w:proofErr w:type="spellStart"/>
      <w:r>
        <w:t>perspectives.Clin</w:t>
      </w:r>
      <w:proofErr w:type="spellEnd"/>
      <w:r>
        <w:t xml:space="preserve"> Chem Lab Med, 2004, 42 (2) :121-131</w:t>
      </w:r>
    </w:p>
    <w:p w14:paraId="352C9D96" w14:textId="036FCCBC" w:rsidR="00AE6F2E" w:rsidRDefault="00AE6F2E" w:rsidP="00AE6F2E">
      <w:pPr>
        <w:ind w:firstLineChars="0" w:firstLine="0"/>
      </w:pPr>
      <w:r>
        <w:t xml:space="preserve">[5] Chaudhary AK, Singh M, Bharti AC, et </w:t>
      </w:r>
      <w:proofErr w:type="spellStart"/>
      <w:proofErr w:type="gramStart"/>
      <w:r>
        <w:t>al.Genetic</w:t>
      </w:r>
      <w:proofErr w:type="spellEnd"/>
      <w:proofErr w:type="gramEnd"/>
      <w:r>
        <w:t xml:space="preserve"> polymorphisms of matrix metalloproteinases and their inhibitors in potentially malignant and malignant lesions of the head and </w:t>
      </w:r>
      <w:proofErr w:type="spellStart"/>
      <w:r>
        <w:t>neck.J</w:t>
      </w:r>
      <w:proofErr w:type="spellEnd"/>
      <w:r>
        <w:t xml:space="preserve"> Biomed Sci, 2010, 17 (1) :10</w:t>
      </w:r>
    </w:p>
    <w:p w14:paraId="730E03A3" w14:textId="58C0BCDC" w:rsidR="00981DD4" w:rsidRDefault="00981DD4" w:rsidP="00981DD4">
      <w:pPr>
        <w:ind w:firstLineChars="0" w:firstLine="0"/>
      </w:pPr>
      <w:r>
        <w:rPr>
          <w:rFonts w:hint="eastAsia"/>
        </w:rPr>
        <w:t>[</w:t>
      </w:r>
      <w:r>
        <w:t>6</w:t>
      </w:r>
      <w:r>
        <w:rPr>
          <w:rFonts w:hint="eastAsia"/>
        </w:rPr>
        <w:t xml:space="preserve">] </w:t>
      </w:r>
      <w:r>
        <w:rPr>
          <w:rFonts w:hint="eastAsia"/>
        </w:rPr>
        <w:t>林文龙</w:t>
      </w:r>
      <w:r>
        <w:rPr>
          <w:rFonts w:hint="eastAsia"/>
        </w:rPr>
        <w:t xml:space="preserve">,  </w:t>
      </w:r>
      <w:r>
        <w:rPr>
          <w:rFonts w:hint="eastAsia"/>
        </w:rPr>
        <w:t>张婷</w:t>
      </w:r>
      <w:r>
        <w:rPr>
          <w:rFonts w:hint="eastAsia"/>
        </w:rPr>
        <w:t xml:space="preserve">,  </w:t>
      </w:r>
      <w:r>
        <w:rPr>
          <w:rFonts w:hint="eastAsia"/>
        </w:rPr>
        <w:t>蒋瑜</w:t>
      </w:r>
      <w:r>
        <w:rPr>
          <w:rFonts w:hint="eastAsia"/>
        </w:rPr>
        <w:t xml:space="preserve">,  et  al.  Raf </w:t>
      </w:r>
      <w:r>
        <w:rPr>
          <w:rFonts w:hint="eastAsia"/>
        </w:rPr>
        <w:t>激酶抑制蛋白</w:t>
      </w:r>
      <w:r>
        <w:rPr>
          <w:rFonts w:hint="eastAsia"/>
        </w:rPr>
        <w:t xml:space="preserve"> RKIP </w:t>
      </w:r>
      <w:r>
        <w:rPr>
          <w:rFonts w:hint="eastAsia"/>
        </w:rPr>
        <w:t>在炎症性肠炎中的调控作用及分子机制</w:t>
      </w:r>
      <w:r>
        <w:rPr>
          <w:rFonts w:hint="eastAsia"/>
        </w:rPr>
        <w:t xml:space="preserve">;  proceedings  of  the  </w:t>
      </w:r>
      <w:r>
        <w:rPr>
          <w:rFonts w:hint="eastAsia"/>
        </w:rPr>
        <w:t>浙江省免疫学会第十次学术大会</w:t>
      </w:r>
      <w:r>
        <w:rPr>
          <w:rFonts w:hint="eastAsia"/>
        </w:rPr>
        <w:t>,</w:t>
      </w:r>
      <w:r>
        <w:rPr>
          <w:rFonts w:hint="eastAsia"/>
        </w:rPr>
        <w:t>中国浙江杭州</w:t>
      </w:r>
      <w:r>
        <w:rPr>
          <w:rFonts w:hint="eastAsia"/>
        </w:rPr>
        <w:t>, F, 2016 [C].</w:t>
      </w:r>
    </w:p>
    <w:p w14:paraId="5EFBD4AE" w14:textId="53C6EC98" w:rsidR="0059213D" w:rsidRDefault="0059213D" w:rsidP="0059213D">
      <w:pPr>
        <w:ind w:firstLineChars="0" w:firstLine="0"/>
      </w:pPr>
      <w:r>
        <w:rPr>
          <w:rFonts w:hint="eastAsia"/>
        </w:rPr>
        <w:t>[</w:t>
      </w:r>
      <w:r>
        <w:t>7</w:t>
      </w:r>
      <w:r>
        <w:rPr>
          <w:rFonts w:hint="eastAsia"/>
        </w:rPr>
        <w:t xml:space="preserve">] </w:t>
      </w:r>
      <w:proofErr w:type="gramStart"/>
      <w:r>
        <w:rPr>
          <w:rFonts w:hint="eastAsia"/>
        </w:rPr>
        <w:t>苏发生</w:t>
      </w:r>
      <w:proofErr w:type="gramEnd"/>
      <w:r>
        <w:rPr>
          <w:rFonts w:hint="eastAsia"/>
        </w:rPr>
        <w:t xml:space="preserve">. Raf </w:t>
      </w:r>
      <w:r>
        <w:rPr>
          <w:rFonts w:hint="eastAsia"/>
        </w:rPr>
        <w:t>激酶抑制蛋白</w:t>
      </w:r>
      <w:r>
        <w:rPr>
          <w:rFonts w:hint="eastAsia"/>
        </w:rPr>
        <w:t xml:space="preserve"> RKIP </w:t>
      </w:r>
      <w:r>
        <w:rPr>
          <w:rFonts w:hint="eastAsia"/>
        </w:rPr>
        <w:t>负向调控</w:t>
      </w:r>
      <w:r>
        <w:rPr>
          <w:rFonts w:hint="eastAsia"/>
        </w:rPr>
        <w:t xml:space="preserve"> Fc</w:t>
      </w:r>
      <w:r>
        <w:rPr>
          <w:rFonts w:hint="eastAsia"/>
        </w:rPr>
        <w:t>ε</w:t>
      </w:r>
      <w:r>
        <w:rPr>
          <w:rFonts w:hint="eastAsia"/>
        </w:rPr>
        <w:t xml:space="preserve">R1 </w:t>
      </w:r>
      <w:r>
        <w:rPr>
          <w:rFonts w:hint="eastAsia"/>
        </w:rPr>
        <w:t>信号活化和肥大细胞</w:t>
      </w:r>
      <w:proofErr w:type="gramStart"/>
      <w:r>
        <w:rPr>
          <w:rFonts w:hint="eastAsia"/>
        </w:rPr>
        <w:t>介</w:t>
      </w:r>
      <w:proofErr w:type="gramEnd"/>
      <w:r>
        <w:rPr>
          <w:rFonts w:hint="eastAsia"/>
        </w:rPr>
        <w:t>导的过敏性反应</w:t>
      </w:r>
      <w:r>
        <w:rPr>
          <w:rFonts w:hint="eastAsia"/>
        </w:rPr>
        <w:t xml:space="preserve">  [D];  </w:t>
      </w:r>
      <w:r>
        <w:rPr>
          <w:rFonts w:hint="eastAsia"/>
        </w:rPr>
        <w:t>浙江大学</w:t>
      </w:r>
      <w:r>
        <w:rPr>
          <w:rFonts w:hint="eastAsia"/>
        </w:rPr>
        <w:t xml:space="preserve">, 2017. </w:t>
      </w:r>
    </w:p>
    <w:p w14:paraId="751A37C2" w14:textId="70DC7023" w:rsidR="0059213D" w:rsidRPr="00800F09" w:rsidRDefault="0059213D" w:rsidP="0059213D">
      <w:pPr>
        <w:ind w:firstLineChars="0" w:firstLine="0"/>
      </w:pPr>
      <w:r>
        <w:rPr>
          <w:rFonts w:hint="eastAsia"/>
        </w:rPr>
        <w:t>[</w:t>
      </w:r>
      <w:r>
        <w:t>8</w:t>
      </w:r>
      <w:r>
        <w:rPr>
          <w:rFonts w:hint="eastAsia"/>
        </w:rPr>
        <w:t xml:space="preserve">] </w:t>
      </w:r>
      <w:r>
        <w:rPr>
          <w:rFonts w:hint="eastAsia"/>
        </w:rPr>
        <w:t>娄喜余</w:t>
      </w:r>
      <w:r>
        <w:rPr>
          <w:rFonts w:hint="eastAsia"/>
        </w:rPr>
        <w:t xml:space="preserve">. Raf-1 </w:t>
      </w:r>
      <w:r>
        <w:rPr>
          <w:rFonts w:hint="eastAsia"/>
        </w:rPr>
        <w:t>抑制剂的设计、合成与生物活性研究和奥拉帕尼结构修饰</w:t>
      </w:r>
      <w:r>
        <w:rPr>
          <w:rFonts w:hint="eastAsia"/>
        </w:rPr>
        <w:t xml:space="preserve">  [D]; </w:t>
      </w:r>
      <w:r>
        <w:rPr>
          <w:rFonts w:hint="eastAsia"/>
        </w:rPr>
        <w:t>东北农业大学</w:t>
      </w:r>
      <w:r>
        <w:rPr>
          <w:rFonts w:hint="eastAsia"/>
        </w:rPr>
        <w:t>, 2013.</w:t>
      </w:r>
    </w:p>
    <w:sectPr w:rsidR="0059213D" w:rsidRPr="00800F09" w:rsidSect="00EE0CE3">
      <w:footerReference w:type="default" r:id="rId2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89673" w14:textId="77777777" w:rsidR="00134094" w:rsidRDefault="00134094" w:rsidP="001C6A5C">
      <w:pPr>
        <w:spacing w:line="240" w:lineRule="auto"/>
        <w:ind w:firstLine="480"/>
      </w:pPr>
      <w:r>
        <w:separator/>
      </w:r>
    </w:p>
  </w:endnote>
  <w:endnote w:type="continuationSeparator" w:id="0">
    <w:p w14:paraId="64D86A9C" w14:textId="77777777" w:rsidR="00134094" w:rsidRDefault="00134094" w:rsidP="001C6A5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F09E7" w14:textId="77777777" w:rsidR="002C491C" w:rsidRDefault="002C491C">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4806231"/>
      <w:docPartObj>
        <w:docPartGallery w:val="Page Numbers (Bottom of Page)"/>
        <w:docPartUnique/>
      </w:docPartObj>
    </w:sdtPr>
    <w:sdtEndPr/>
    <w:sdtContent>
      <w:p w14:paraId="2F0D621D" w14:textId="77777777" w:rsidR="002C491C" w:rsidRDefault="00134094">
        <w:pPr>
          <w:pStyle w:val="a6"/>
          <w:ind w:firstLine="360"/>
          <w:jc w:val="center"/>
        </w:pPr>
      </w:p>
    </w:sdtContent>
  </w:sdt>
  <w:p w14:paraId="2F79B107" w14:textId="77777777" w:rsidR="002C491C" w:rsidRDefault="002C491C">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BB764" w14:textId="77777777" w:rsidR="002C491C" w:rsidRDefault="002C491C">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B428E" w14:textId="77777777" w:rsidR="001C6A5C" w:rsidRDefault="001C6A5C">
    <w:pPr>
      <w:pStyle w:val="a6"/>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7E9CC" w14:textId="77777777" w:rsidR="001C6A5C" w:rsidRDefault="001C6A5C">
    <w:pPr>
      <w:pStyle w:val="a6"/>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EEE0B" w14:textId="77777777" w:rsidR="001C6A5C" w:rsidRDefault="001C6A5C">
    <w:pPr>
      <w:pStyle w:val="a6"/>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2496090"/>
      <w:docPartObj>
        <w:docPartGallery w:val="Page Numbers (Bottom of Page)"/>
        <w:docPartUnique/>
      </w:docPartObj>
    </w:sdtPr>
    <w:sdtContent>
      <w:p w14:paraId="170BEDB7" w14:textId="2935E3D6" w:rsidR="00EE0CE3" w:rsidRDefault="00EE0CE3">
        <w:pPr>
          <w:pStyle w:val="a6"/>
          <w:ind w:firstLine="360"/>
          <w:jc w:val="center"/>
        </w:pPr>
        <w:r>
          <w:fldChar w:fldCharType="begin"/>
        </w:r>
        <w:r>
          <w:instrText>PAGE   \* MERGEFORMAT</w:instrText>
        </w:r>
        <w:r>
          <w:fldChar w:fldCharType="separate"/>
        </w:r>
        <w:r>
          <w:rPr>
            <w:lang w:val="zh-CN"/>
          </w:rPr>
          <w:t>2</w:t>
        </w:r>
        <w:r>
          <w:fldChar w:fldCharType="end"/>
        </w:r>
      </w:p>
    </w:sdtContent>
  </w:sdt>
  <w:p w14:paraId="2F5376E6" w14:textId="77777777" w:rsidR="00EE0CE3" w:rsidRDefault="00EE0CE3">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63DE2" w14:textId="77777777" w:rsidR="00134094" w:rsidRDefault="00134094" w:rsidP="001C6A5C">
      <w:pPr>
        <w:spacing w:line="240" w:lineRule="auto"/>
        <w:ind w:firstLine="480"/>
      </w:pPr>
      <w:r>
        <w:separator/>
      </w:r>
    </w:p>
  </w:footnote>
  <w:footnote w:type="continuationSeparator" w:id="0">
    <w:p w14:paraId="044244D3" w14:textId="77777777" w:rsidR="00134094" w:rsidRDefault="00134094" w:rsidP="001C6A5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4E592" w14:textId="77777777" w:rsidR="002C491C" w:rsidRDefault="002C491C">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5F5DC" w14:textId="77777777" w:rsidR="002C491C" w:rsidRDefault="002C491C" w:rsidP="00536980">
    <w:pPr>
      <w:pStyle w:val="a4"/>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3EA29" w14:textId="77777777" w:rsidR="002C491C" w:rsidRDefault="002C491C">
    <w:pPr>
      <w:pStyle w:val="a4"/>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10F6D" w14:textId="77777777" w:rsidR="001C6A5C" w:rsidRDefault="001C6A5C">
    <w:pPr>
      <w:pStyle w:val="a4"/>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88C27" w14:textId="77777777" w:rsidR="001C6A5C" w:rsidRDefault="001C6A5C" w:rsidP="003E24CD">
    <w:pPr>
      <w:pStyle w:val="a4"/>
      <w:pBdr>
        <w:bottom w:val="none" w:sz="0" w:space="0" w:color="auto"/>
      </w:pBdr>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79E1D" w14:textId="77777777" w:rsidR="001C6A5C" w:rsidRDefault="001C6A5C">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918"/>
    <w:rsid w:val="000038DC"/>
    <w:rsid w:val="00007C8E"/>
    <w:rsid w:val="00010C82"/>
    <w:rsid w:val="0002672A"/>
    <w:rsid w:val="00031623"/>
    <w:rsid w:val="00034CC8"/>
    <w:rsid w:val="000422D0"/>
    <w:rsid w:val="000844CD"/>
    <w:rsid w:val="00095C99"/>
    <w:rsid w:val="000A1820"/>
    <w:rsid w:val="000B2018"/>
    <w:rsid w:val="000C2CEF"/>
    <w:rsid w:val="000E158B"/>
    <w:rsid w:val="000E2B9E"/>
    <w:rsid w:val="000E39C4"/>
    <w:rsid w:val="000F7413"/>
    <w:rsid w:val="00127AE2"/>
    <w:rsid w:val="00134094"/>
    <w:rsid w:val="00150771"/>
    <w:rsid w:val="00165156"/>
    <w:rsid w:val="001B4885"/>
    <w:rsid w:val="001C6A5C"/>
    <w:rsid w:val="001F57D9"/>
    <w:rsid w:val="00204B23"/>
    <w:rsid w:val="00204B31"/>
    <w:rsid w:val="002211E1"/>
    <w:rsid w:val="00237628"/>
    <w:rsid w:val="00275F80"/>
    <w:rsid w:val="002936F6"/>
    <w:rsid w:val="002B2382"/>
    <w:rsid w:val="002C491C"/>
    <w:rsid w:val="002C72C3"/>
    <w:rsid w:val="00312F4E"/>
    <w:rsid w:val="00354EA2"/>
    <w:rsid w:val="00362DC4"/>
    <w:rsid w:val="003A060E"/>
    <w:rsid w:val="003A5650"/>
    <w:rsid w:val="003B3879"/>
    <w:rsid w:val="003C7A46"/>
    <w:rsid w:val="003E24CD"/>
    <w:rsid w:val="00412C01"/>
    <w:rsid w:val="004212D2"/>
    <w:rsid w:val="00423436"/>
    <w:rsid w:val="00432DED"/>
    <w:rsid w:val="004456DB"/>
    <w:rsid w:val="00481231"/>
    <w:rsid w:val="0049168E"/>
    <w:rsid w:val="004F07B5"/>
    <w:rsid w:val="005237D4"/>
    <w:rsid w:val="0054273C"/>
    <w:rsid w:val="00565083"/>
    <w:rsid w:val="00566B54"/>
    <w:rsid w:val="005734A8"/>
    <w:rsid w:val="00575AB6"/>
    <w:rsid w:val="0058652C"/>
    <w:rsid w:val="0059213D"/>
    <w:rsid w:val="005C6D7F"/>
    <w:rsid w:val="005D2B17"/>
    <w:rsid w:val="005E578F"/>
    <w:rsid w:val="0060465B"/>
    <w:rsid w:val="00620C9F"/>
    <w:rsid w:val="00621918"/>
    <w:rsid w:val="00643CDD"/>
    <w:rsid w:val="00664EF6"/>
    <w:rsid w:val="006979DE"/>
    <w:rsid w:val="006A40F0"/>
    <w:rsid w:val="006C5490"/>
    <w:rsid w:val="006D0FC6"/>
    <w:rsid w:val="00713873"/>
    <w:rsid w:val="00731BDE"/>
    <w:rsid w:val="007B2F83"/>
    <w:rsid w:val="007C3093"/>
    <w:rsid w:val="007C5AFD"/>
    <w:rsid w:val="00800F09"/>
    <w:rsid w:val="008378F4"/>
    <w:rsid w:val="00855123"/>
    <w:rsid w:val="008771F2"/>
    <w:rsid w:val="008927CE"/>
    <w:rsid w:val="008A0416"/>
    <w:rsid w:val="008B2C28"/>
    <w:rsid w:val="008B4320"/>
    <w:rsid w:val="008D7C87"/>
    <w:rsid w:val="00900F21"/>
    <w:rsid w:val="00973F97"/>
    <w:rsid w:val="00981DD4"/>
    <w:rsid w:val="009924FB"/>
    <w:rsid w:val="009C47DD"/>
    <w:rsid w:val="009D21E5"/>
    <w:rsid w:val="009D707C"/>
    <w:rsid w:val="009F25D6"/>
    <w:rsid w:val="00A06649"/>
    <w:rsid w:val="00A332ED"/>
    <w:rsid w:val="00A35112"/>
    <w:rsid w:val="00A6012B"/>
    <w:rsid w:val="00A637C3"/>
    <w:rsid w:val="00AE6F2E"/>
    <w:rsid w:val="00B21208"/>
    <w:rsid w:val="00B76278"/>
    <w:rsid w:val="00B851D0"/>
    <w:rsid w:val="00B91782"/>
    <w:rsid w:val="00B92D8E"/>
    <w:rsid w:val="00BC0E99"/>
    <w:rsid w:val="00BD58C3"/>
    <w:rsid w:val="00C01232"/>
    <w:rsid w:val="00C46847"/>
    <w:rsid w:val="00D1193A"/>
    <w:rsid w:val="00D560D4"/>
    <w:rsid w:val="00D720E8"/>
    <w:rsid w:val="00D74584"/>
    <w:rsid w:val="00DB188A"/>
    <w:rsid w:val="00DD759A"/>
    <w:rsid w:val="00DE101B"/>
    <w:rsid w:val="00E11ECC"/>
    <w:rsid w:val="00E16810"/>
    <w:rsid w:val="00E47BF8"/>
    <w:rsid w:val="00E6042C"/>
    <w:rsid w:val="00E619D3"/>
    <w:rsid w:val="00E643CF"/>
    <w:rsid w:val="00E71A0A"/>
    <w:rsid w:val="00E96104"/>
    <w:rsid w:val="00EC07CB"/>
    <w:rsid w:val="00EE0CE3"/>
    <w:rsid w:val="00F11DF2"/>
    <w:rsid w:val="00F523DB"/>
    <w:rsid w:val="00F645B1"/>
    <w:rsid w:val="00F97674"/>
    <w:rsid w:val="00FE402C"/>
    <w:rsid w:val="00FF7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ADB07"/>
  <w15:chartTrackingRefBased/>
  <w15:docId w15:val="{A6B41AFF-C8ED-4B6E-BE3E-67E2A95BB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11ECC"/>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E11ECC"/>
    <w:pPr>
      <w:keepNext/>
      <w:keepLines/>
      <w:spacing w:before="340" w:after="330"/>
      <w:ind w:firstLineChars="0" w:firstLine="0"/>
      <w:outlineLvl w:val="0"/>
    </w:pPr>
    <w:rPr>
      <w:b/>
      <w:bCs/>
      <w:kern w:val="44"/>
      <w:sz w:val="44"/>
      <w:szCs w:val="44"/>
    </w:rPr>
  </w:style>
  <w:style w:type="paragraph" w:styleId="2">
    <w:name w:val="heading 2"/>
    <w:basedOn w:val="a"/>
    <w:next w:val="a"/>
    <w:link w:val="20"/>
    <w:uiPriority w:val="9"/>
    <w:unhideWhenUsed/>
    <w:qFormat/>
    <w:rsid w:val="00E11ECC"/>
    <w:pPr>
      <w:keepNext/>
      <w:keepLines/>
      <w:spacing w:before="260" w:after="260"/>
      <w:ind w:firstLineChars="0" w:firstLine="0"/>
      <w:outlineLvl w:val="1"/>
    </w:pPr>
    <w:rPr>
      <w:rFonts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1ECC"/>
    <w:rPr>
      <w:rFonts w:ascii="Times New Roman" w:eastAsia="宋体" w:hAnsi="Times New Roman"/>
      <w:b/>
      <w:bCs/>
      <w:kern w:val="44"/>
      <w:sz w:val="44"/>
      <w:szCs w:val="44"/>
    </w:rPr>
  </w:style>
  <w:style w:type="character" w:customStyle="1" w:styleId="20">
    <w:name w:val="标题 2 字符"/>
    <w:basedOn w:val="a0"/>
    <w:link w:val="2"/>
    <w:uiPriority w:val="9"/>
    <w:rsid w:val="00E11ECC"/>
    <w:rPr>
      <w:rFonts w:ascii="Times New Roman" w:eastAsia="宋体" w:hAnsi="Times New Roman" w:cstheme="majorBidi"/>
      <w:b/>
      <w:bCs/>
      <w:sz w:val="32"/>
      <w:szCs w:val="32"/>
    </w:rPr>
  </w:style>
  <w:style w:type="paragraph" w:styleId="a3">
    <w:name w:val="caption"/>
    <w:basedOn w:val="a"/>
    <w:next w:val="a"/>
    <w:uiPriority w:val="35"/>
    <w:unhideWhenUsed/>
    <w:qFormat/>
    <w:rsid w:val="00312F4E"/>
    <w:rPr>
      <w:rFonts w:asciiTheme="majorHAnsi" w:eastAsia="黑体" w:hAnsiTheme="majorHAnsi" w:cstheme="majorBidi"/>
      <w:sz w:val="20"/>
      <w:szCs w:val="20"/>
    </w:rPr>
  </w:style>
  <w:style w:type="paragraph" w:styleId="a4">
    <w:name w:val="header"/>
    <w:basedOn w:val="a"/>
    <w:link w:val="a5"/>
    <w:uiPriority w:val="99"/>
    <w:unhideWhenUsed/>
    <w:rsid w:val="001C6A5C"/>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1C6A5C"/>
    <w:rPr>
      <w:rFonts w:ascii="Times New Roman" w:eastAsia="宋体" w:hAnsi="Times New Roman"/>
      <w:sz w:val="18"/>
      <w:szCs w:val="18"/>
    </w:rPr>
  </w:style>
  <w:style w:type="paragraph" w:styleId="a6">
    <w:name w:val="footer"/>
    <w:basedOn w:val="a"/>
    <w:link w:val="a7"/>
    <w:uiPriority w:val="99"/>
    <w:unhideWhenUsed/>
    <w:rsid w:val="001C6A5C"/>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1C6A5C"/>
    <w:rPr>
      <w:rFonts w:ascii="Times New Roman" w:eastAsia="宋体" w:hAnsi="Times New Roman"/>
      <w:sz w:val="18"/>
      <w:szCs w:val="18"/>
    </w:rPr>
  </w:style>
  <w:style w:type="table" w:styleId="a8">
    <w:name w:val="Table Grid"/>
    <w:basedOn w:val="a1"/>
    <w:uiPriority w:val="39"/>
    <w:rsid w:val="002C49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4.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5.xml"/><Relationship Id="rId20" Type="http://schemas.openxmlformats.org/officeDocument/2006/relationships/image" Target="media/image3.gif"/><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24" Type="http://schemas.openxmlformats.org/officeDocument/2006/relationships/footer" Target="footer7.xml"/><Relationship Id="rId5"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package" Target="embeddings/Microsoft_Visio_Drawing.vsdx"/><Relationship Id="rId10" Type="http://schemas.openxmlformats.org/officeDocument/2006/relationships/footer" Target="footer2.xml"/><Relationship Id="rId19" Type="http://schemas.openxmlformats.org/officeDocument/2006/relationships/image" Target="media/image2.jpeg"/><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10</Pages>
  <Words>786</Words>
  <Characters>4481</Characters>
  <Application>Microsoft Office Word</Application>
  <DocSecurity>0</DocSecurity>
  <Lines>37</Lines>
  <Paragraphs>10</Paragraphs>
  <ScaleCrop>false</ScaleCrop>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uestc</dc:creator>
  <cp:keywords/>
  <dc:description/>
  <cp:lastModifiedBy>uestc</cp:lastModifiedBy>
  <cp:revision>248</cp:revision>
  <dcterms:created xsi:type="dcterms:W3CDTF">2021-12-13T12:36:00Z</dcterms:created>
  <dcterms:modified xsi:type="dcterms:W3CDTF">2021-12-15T11:04:00Z</dcterms:modified>
</cp:coreProperties>
</file>