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e06666"/>
        </w:rPr>
      </w:pPr>
      <w:bookmarkStart w:colFirst="0" w:colLast="0" w:name="_1qmd7rgsy5t5" w:id="0"/>
      <w:bookmarkEnd w:id="0"/>
      <w:r w:rsidDel="00000000" w:rsidR="00000000" w:rsidRPr="00000000">
        <w:rPr>
          <w:b w:val="1"/>
          <w:rtl w:val="0"/>
        </w:rPr>
        <w:t xml:space="preserve">CASO DE PRUEBA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e06666"/>
          <w:rtl w:val="0"/>
        </w:rPr>
        <w:t xml:space="preserve">ASIGNACIONES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IDENTIFICADOR : CP - 003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DESCRIPCIÓN : </w:t>
      </w:r>
    </w:p>
    <w:p w:rsidR="00000000" w:rsidDel="00000000" w:rsidP="00000000" w:rsidRDefault="00000000" w:rsidRPr="00000000" w14:paraId="0000000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rFonts w:ascii="Georgia" w:cs="Georgia" w:eastAsia="Georgia" w:hAnsi="Georgia"/>
          <w:b w:val="1"/>
          <w:color w:val="37415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color w:val="374151"/>
          <w:sz w:val="28"/>
          <w:szCs w:val="28"/>
          <w:u w:val="single"/>
          <w:rtl w:val="0"/>
        </w:rPr>
        <w:t xml:space="preserve">setUp(): Este método se ejecuta antes de cada prueba y se utiliza para inicializar el objeto </w:t>
      </w:r>
      <w:r w:rsidDel="00000000" w:rsidR="00000000" w:rsidRPr="00000000">
        <w:rPr>
          <w:rFonts w:ascii="Georgia" w:cs="Georgia" w:eastAsia="Georgia" w:hAnsi="Georgia"/>
          <w:b w:val="1"/>
          <w:color w:val="374151"/>
          <w:sz w:val="25"/>
          <w:szCs w:val="25"/>
          <w:u w:val="single"/>
          <w:rtl w:val="0"/>
        </w:rPr>
        <w:t xml:space="preserve">Assignment</w:t>
      </w:r>
      <w:r w:rsidDel="00000000" w:rsidR="00000000" w:rsidRPr="00000000">
        <w:rPr>
          <w:rFonts w:ascii="Georgia" w:cs="Georgia" w:eastAsia="Georgia" w:hAnsi="Georgia"/>
          <w:b w:val="1"/>
          <w:color w:val="374151"/>
          <w:sz w:val="28"/>
          <w:szCs w:val="28"/>
          <w:u w:val="single"/>
          <w:rtl w:val="0"/>
        </w:rPr>
        <w:t xml:space="preserve"> y los mocks de las dependencias.</w:t>
      </w:r>
    </w:p>
    <w:p w:rsidR="00000000" w:rsidDel="00000000" w:rsidP="00000000" w:rsidRDefault="00000000" w:rsidRPr="00000000" w14:paraId="0000000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8"/>
          <w:szCs w:val="28"/>
          <w:u w:val="single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testSetAndGetId(): Verifica que se pueda establecer y obtener el ID correctamente.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testSetAndGetOrder(): Verifica que se pueda establecer y obtener el objeto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rtl w:val="0"/>
        </w:rPr>
        <w:t xml:space="preserve">Order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correctamente.</w:t>
      </w:r>
    </w:p>
    <w:p w:rsidR="00000000" w:rsidDel="00000000" w:rsidP="00000000" w:rsidRDefault="00000000" w:rsidRPr="00000000" w14:paraId="0000000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testSetAndGetAssignedBy(): Verifica que se pueda establecer y obtener el objeto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rtl w:val="0"/>
        </w:rPr>
        <w:t xml:space="preserve">Administrator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correctamente.</w:t>
      </w:r>
    </w:p>
    <w:p w:rsidR="00000000" w:rsidDel="00000000" w:rsidP="00000000" w:rsidRDefault="00000000" w:rsidRPr="00000000" w14:paraId="0000000A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8"/>
          <w:szCs w:val="28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testSetAndGetDeliveryDriver(): Verifica que se pueda establecer y obtener el objeto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rtl w:val="0"/>
        </w:rPr>
        <w:t xml:space="preserve">DeliveryDriver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correctamente.</w:t>
      </w:r>
    </w:p>
    <w:p w:rsidR="00000000" w:rsidDel="00000000" w:rsidP="00000000" w:rsidRDefault="00000000" w:rsidRPr="00000000" w14:paraId="0000000B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testToString(): Verifica que el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rtl w:val="0"/>
        </w:rPr>
        <w:t xml:space="preserve">toString()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de la clase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5"/>
          <w:szCs w:val="25"/>
          <w:rtl w:val="0"/>
        </w:rPr>
        <w:t xml:space="preserve">Assignment</w:t>
      </w:r>
      <w:r w:rsidDel="00000000" w:rsidR="00000000" w:rsidRPr="00000000">
        <w:rPr>
          <w:b w:val="1"/>
          <w:color w:val="374151"/>
          <w:sz w:val="28"/>
          <w:szCs w:val="28"/>
          <w:rtl w:val="0"/>
        </w:rPr>
        <w:t xml:space="preserve"> devuelva la representación correcta del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PRECONDICIONES :</w:t>
      </w:r>
    </w:p>
    <w:p w:rsidR="00000000" w:rsidDel="00000000" w:rsidP="00000000" w:rsidRDefault="00000000" w:rsidRPr="00000000" w14:paraId="0000000D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tener las dependencias instaladas y las funciones establecidas</w:t>
      </w:r>
    </w:p>
    <w:p w:rsidR="00000000" w:rsidDel="00000000" w:rsidP="00000000" w:rsidRDefault="00000000" w:rsidRPr="00000000" w14:paraId="0000000E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RESULTADOS ESPERADOS :</w:t>
      </w:r>
    </w:p>
    <w:p w:rsidR="00000000" w:rsidDel="00000000" w:rsidP="00000000" w:rsidRDefault="00000000" w:rsidRPr="00000000" w14:paraId="0000000F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testSetAndGetId()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: La prueba debe pasar si el ID establecido (1L) se puede recuperar correctamente mediante el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getId()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Resultado: </w:t>
      </w:r>
      <w:r w:rsidDel="00000000" w:rsidR="00000000" w:rsidRPr="00000000">
        <w:rPr>
          <w:b w:val="1"/>
          <w:color w:val="374151"/>
          <w:sz w:val="27"/>
          <w:szCs w:val="27"/>
          <w:rtl w:val="0"/>
        </w:rPr>
        <w:t xml:space="preserve">assertEquals(expectedId, assignment.getId())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;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debe ser verdadero.</w:t>
      </w:r>
    </w:p>
    <w:p w:rsidR="00000000" w:rsidDel="00000000" w:rsidP="00000000" w:rsidRDefault="00000000" w:rsidRPr="00000000" w14:paraId="00000011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testSetAndGetOrder()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La prueba debe pasar si el objeto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Order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(mockOrder) establecido se puede recuperar correctamente mediante el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getOrder()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Resultado: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assertEquals(mockOrder, assignment.getOrder());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debe ser verdadero.</w:t>
      </w:r>
    </w:p>
    <w:p w:rsidR="00000000" w:rsidDel="00000000" w:rsidP="00000000" w:rsidRDefault="00000000" w:rsidRPr="00000000" w14:paraId="00000013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testSetAndGetAssignedBy()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La prueba debe pasar si el objeto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Administrator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(mockAdmin) establecido se puede recuperar correctamente mediante el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getAssignedBy()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Resultado: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assertEquals(mockAdmin, assignment.getAssignedBy());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debe ser verdadero.</w:t>
      </w:r>
    </w:p>
    <w:p w:rsidR="00000000" w:rsidDel="00000000" w:rsidP="00000000" w:rsidRDefault="00000000" w:rsidRPr="00000000" w14:paraId="00000015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testSetAndGetDeliveryDriver() 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:La prueba debe pasar si el objeto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DeliveryDriver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(mockDeliveryDriver) establecido se puede recuperar correctamente mediante el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getDeliveryDriver()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Resultado: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assertEquals(mockDeliveryDriver, assignment.getDeliveryDriver());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debe ser verdadero.</w:t>
      </w:r>
    </w:p>
    <w:p w:rsidR="00000000" w:rsidDel="00000000" w:rsidP="00000000" w:rsidRDefault="00000000" w:rsidRPr="00000000" w14:paraId="00000017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e06666"/>
          <w:sz w:val="26"/>
          <w:szCs w:val="26"/>
          <w:rtl w:val="0"/>
        </w:rPr>
        <w:t xml:space="preserve">testToString() : 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La prueba debe pasar si el método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toString()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de la clase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Assignment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devuelve la representación correcta del objeto. En este caso, se espera que devuelva una cadena que incluya el ID y los valores de los otros atributos (que son NULL en este caso).</w:t>
      </w:r>
    </w:p>
    <w:p w:rsidR="00000000" w:rsidDel="00000000" w:rsidP="00000000" w:rsidRDefault="00000000" w:rsidRPr="00000000" w14:paraId="00000018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720" w:before="420" w:lineRule="auto"/>
        <w:ind w:left="0" w:firstLine="0"/>
        <w:rPr>
          <w:b w:val="1"/>
          <w:color w:val="374151"/>
          <w:sz w:val="26"/>
          <w:szCs w:val="26"/>
        </w:rPr>
      </w:pP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Resultado: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assertEquals(expectedString, assignment.toString());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 debe ser verdadero. La cadena esperada es </w:t>
      </w:r>
      <w:r w:rsidDel="00000000" w:rsidR="00000000" w:rsidRPr="00000000">
        <w:rPr>
          <w:rFonts w:ascii="Courier New" w:cs="Courier New" w:eastAsia="Courier New" w:hAnsi="Courier New"/>
          <w:b w:val="1"/>
          <w:color w:val="374151"/>
          <w:sz w:val="23"/>
          <w:szCs w:val="23"/>
          <w:rtl w:val="0"/>
        </w:rPr>
        <w:t xml:space="preserve">"Assignment(id=1, order=null, assignedBy=null, deliveryDriver=null)"</w:t>
      </w:r>
      <w:r w:rsidDel="00000000" w:rsidR="00000000" w:rsidRPr="00000000">
        <w:rPr>
          <w:b w:val="1"/>
          <w:color w:val="37415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Bdr>
          <w:top w:color="374151" w:space="0" w:sz="0" w:val="none"/>
          <w:left w:color="374151" w:space="0" w:sz="0" w:val="none"/>
          <w:bottom w:color="374151" w:space="0" w:sz="0" w:val="none"/>
          <w:right w:color="374151" w:space="0" w:sz="0" w:val="none"/>
          <w:between w:color="374151" w:space="0" w:sz="0" w:val="none"/>
        </w:pBdr>
        <w:spacing w:after="420" w:before="120" w:lineRule="auto"/>
        <w:rPr>
          <w:b w:val="1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