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38761d"/>
        </w:rPr>
      </w:pPr>
      <w:bookmarkStart w:colFirst="0" w:colLast="0" w:name="_1qmd7rgsy5t5" w:id="0"/>
      <w:bookmarkEnd w:id="0"/>
      <w:r w:rsidDel="00000000" w:rsidR="00000000" w:rsidRPr="00000000">
        <w:rPr>
          <w:b w:val="1"/>
          <w:rtl w:val="0"/>
        </w:rPr>
        <w:t xml:space="preserve">CASO DE PRUEBA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38761d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: CP - 001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testUser Creation : Esta prueba verifica que se pueden establecer y obtener correctamente los atributos de un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. También verifica que el ID sea nulo al crear un nuevo usuario, ya que no se ha persistido en la base de datos.</w:t>
      </w:r>
    </w:p>
    <w:p w:rsidR="00000000" w:rsidDel="00000000" w:rsidP="00000000" w:rsidRDefault="00000000" w:rsidRPr="00000000" w14:paraId="0000000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testUser TypeEnum : Esta prueba verifica que se puede establecer y obtener correctamente el tipo de usuario utilizando el enum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User Type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testUser IdGeneration : Esta prueba simula la generación de un ID para el usuario, verificando que se pueda establecer y obtener correctamente.</w:t>
      </w:r>
    </w:p>
    <w:p w:rsidR="00000000" w:rsidDel="00000000" w:rsidP="00000000" w:rsidRDefault="00000000" w:rsidRPr="00000000" w14:paraId="0000000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PRECONDICIONES : tener las dependencias instaladas </w:t>
      </w:r>
    </w:p>
    <w:p w:rsidR="00000000" w:rsidDel="00000000" w:rsidP="00000000" w:rsidRDefault="00000000" w:rsidRPr="00000000" w14:paraId="0000000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RESULTADOS ESPERADOS 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a22wkf9ozbcr" w:id="1"/>
      <w:bookmarkEnd w:id="1"/>
      <w:r w:rsidDel="00000000" w:rsidR="00000000" w:rsidRPr="00000000">
        <w:rPr>
          <w:b w:val="1"/>
          <w:color w:val="37415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testUserCreation</w:t>
      </w:r>
    </w:p>
    <w:p w:rsidR="00000000" w:rsidDel="00000000" w:rsidP="00000000" w:rsidRDefault="00000000" w:rsidRPr="00000000" w14:paraId="0000000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auth0Id</w:t>
      </w: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debe ser igual a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74151"/>
          <w:sz w:val="25"/>
          <w:szCs w:val="25"/>
          <w:rtl w:val="0"/>
        </w:rPr>
        <w:t xml:space="preserve">"auth0|123456"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color w:val="374151"/>
          <w:sz w:val="25"/>
          <w:szCs w:val="25"/>
          <w:rtl w:val="0"/>
        </w:rPr>
        <w:t xml:space="preserve">email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igual a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74151"/>
          <w:sz w:val="25"/>
          <w:szCs w:val="25"/>
          <w:rtl w:val="0"/>
        </w:rPr>
        <w:t xml:space="preserve">"test@example.com"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color w:val="374151"/>
          <w:sz w:val="25"/>
          <w:szCs w:val="25"/>
          <w:rtl w:val="0"/>
        </w:rPr>
        <w:t xml:space="preserve">userType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igual a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74151"/>
          <w:sz w:val="25"/>
          <w:szCs w:val="25"/>
          <w:rtl w:val="0"/>
        </w:rPr>
        <w:t xml:space="preserve">UserType.ADMIN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id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null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(ya que no se ha persistido en la base de datos).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b w:val="1"/>
          <w:color w:val="374151"/>
          <w:sz w:val="26"/>
          <w:szCs w:val="26"/>
        </w:rPr>
      </w:pPr>
      <w:bookmarkStart w:colFirst="0" w:colLast="0" w:name="_ogi1obsoudbm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testUserTypeEnum : </w:t>
      </w:r>
      <w:r w:rsidDel="00000000" w:rsidR="00000000" w:rsidRPr="00000000">
        <w:rPr>
          <w:color w:val="374151"/>
          <w:sz w:val="23"/>
          <w:szCs w:val="23"/>
          <w:rtl w:val="0"/>
        </w:rPr>
        <w:t xml:space="preserve">userType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igual a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74151"/>
          <w:sz w:val="23"/>
          <w:szCs w:val="23"/>
          <w:rtl w:val="0"/>
        </w:rPr>
        <w:t xml:space="preserve">UserType.USER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520" w:line="384.00000000000006" w:lineRule="auto"/>
        <w:rPr>
          <w:b w:val="1"/>
          <w:color w:val="374151"/>
          <w:sz w:val="24"/>
          <w:szCs w:val="24"/>
        </w:rPr>
      </w:pPr>
      <w:bookmarkStart w:colFirst="0" w:colLast="0" w:name="_sthmp5zb1wvx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testUserIdGeneration : </w:t>
      </w:r>
      <w:r w:rsidDel="00000000" w:rsidR="00000000" w:rsidRPr="00000000">
        <w:rPr>
          <w:color w:val="374151"/>
          <w:sz w:val="29"/>
          <w:szCs w:val="29"/>
          <w:rtl w:val="0"/>
        </w:rPr>
        <w:t xml:space="preserve">id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igual a </w:t>
      </w:r>
      <w:r w:rsidDel="00000000" w:rsidR="00000000" w:rsidRPr="00000000">
        <w:rPr>
          <w:color w:val="374151"/>
          <w:sz w:val="25"/>
          <w:szCs w:val="25"/>
          <w:rtl w:val="0"/>
        </w:rPr>
        <w:t xml:space="preserve">1L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