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9775" w14:textId="66B9BDC3" w:rsidR="006D7A73" w:rsidRPr="006D7A73" w:rsidRDefault="006D7A73" w:rsidP="00A778F5">
      <w:pPr>
        <w:spacing w:afterLines="50" w:after="156" w:line="300" w:lineRule="auto"/>
        <w:jc w:val="left"/>
        <w:outlineLvl w:val="0"/>
        <w:rPr>
          <w:rFonts w:ascii="Times New Roman" w:eastAsia="黑体" w:hAnsi="Times New Roman" w:cs="Times New Roman"/>
          <w:color w:val="000000"/>
          <w:sz w:val="30"/>
          <w:szCs w:val="30"/>
        </w:rPr>
      </w:pPr>
      <w:r w:rsidRPr="006D7A73">
        <w:rPr>
          <w:rFonts w:ascii="Times New Roman" w:eastAsia="黑体" w:hAnsi="Times New Roman" w:cs="Times New Roman"/>
          <w:color w:val="000000"/>
          <w:sz w:val="30"/>
          <w:szCs w:val="30"/>
        </w:rPr>
        <w:t>已完成</w:t>
      </w:r>
      <w:r w:rsidR="00184DB5">
        <w:rPr>
          <w:rFonts w:ascii="Times New Roman" w:eastAsia="黑体" w:hAnsi="Times New Roman" w:cs="Times New Roman" w:hint="eastAsia"/>
          <w:color w:val="000000"/>
          <w:sz w:val="30"/>
          <w:szCs w:val="30"/>
        </w:rPr>
        <w:t>的</w:t>
      </w:r>
      <w:r w:rsidRPr="006D7A73">
        <w:rPr>
          <w:rFonts w:ascii="Times New Roman" w:eastAsia="黑体" w:hAnsi="Times New Roman" w:cs="Times New Roman"/>
          <w:color w:val="000000"/>
          <w:sz w:val="30"/>
          <w:szCs w:val="30"/>
        </w:rPr>
        <w:t>工作</w:t>
      </w:r>
    </w:p>
    <w:p w14:paraId="60E4BDC4" w14:textId="7973DB32" w:rsidR="006D7A73" w:rsidRPr="006D7A73" w:rsidRDefault="00184DB5" w:rsidP="00184DB5">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总的来说，目前已有的工作内容主要针对于实验，论文内容还没有着手撰写。笔者已经完成对弹性光网络</w:t>
      </w:r>
      <w:r w:rsidR="006D7A73" w:rsidRPr="006D7A73">
        <w:rPr>
          <w:rFonts w:ascii="Times New Roman" w:eastAsia="宋体" w:hAnsi="Times New Roman" w:cs="Times New Roman"/>
          <w:color w:val="000000"/>
          <w:sz w:val="24"/>
          <w:szCs w:val="24"/>
        </w:rPr>
        <w:t>研究背景</w:t>
      </w:r>
      <w:r>
        <w:rPr>
          <w:rFonts w:ascii="Times New Roman" w:eastAsia="宋体" w:hAnsi="Times New Roman" w:cs="Times New Roman" w:hint="eastAsia"/>
          <w:color w:val="000000"/>
          <w:sz w:val="24"/>
          <w:szCs w:val="24"/>
        </w:rPr>
        <w:t>的调研，了解了光纤传输</w:t>
      </w:r>
      <w:r w:rsidR="006D7A73" w:rsidRPr="006D7A73">
        <w:rPr>
          <w:rFonts w:ascii="Times New Roman" w:eastAsia="宋体" w:hAnsi="Times New Roman" w:cs="Times New Roman"/>
          <w:color w:val="000000"/>
          <w:sz w:val="24"/>
          <w:szCs w:val="24"/>
        </w:rPr>
        <w:t>网络的发展</w:t>
      </w:r>
      <w:r>
        <w:rPr>
          <w:rFonts w:ascii="Times New Roman" w:eastAsia="宋体" w:hAnsi="Times New Roman" w:cs="Times New Roman" w:hint="eastAsia"/>
          <w:color w:val="000000"/>
          <w:sz w:val="24"/>
          <w:szCs w:val="24"/>
        </w:rPr>
        <w:t>历程</w:t>
      </w:r>
      <w:r w:rsidR="006D7A73" w:rsidRPr="006D7A73">
        <w:rPr>
          <w:rFonts w:ascii="Times New Roman" w:eastAsia="宋体" w:hAnsi="Times New Roman" w:cs="Times New Roman"/>
          <w:color w:val="000000"/>
          <w:sz w:val="24"/>
          <w:szCs w:val="24"/>
        </w:rPr>
        <w:t>。除此之外，还</w:t>
      </w:r>
      <w:r>
        <w:rPr>
          <w:rFonts w:ascii="Times New Roman" w:eastAsia="宋体" w:hAnsi="Times New Roman" w:cs="Times New Roman" w:hint="eastAsia"/>
          <w:color w:val="000000"/>
          <w:sz w:val="24"/>
          <w:szCs w:val="24"/>
        </w:rPr>
        <w:t>调研了</w:t>
      </w:r>
      <w:r w:rsidR="006D7A73" w:rsidRPr="006D7A73">
        <w:rPr>
          <w:rFonts w:ascii="Times New Roman" w:eastAsia="宋体" w:hAnsi="Times New Roman" w:cs="Times New Roman"/>
          <w:color w:val="000000"/>
          <w:sz w:val="24"/>
          <w:szCs w:val="24"/>
        </w:rPr>
        <w:t>常见光纤网络的攻击和防御手段，以及弹性网络中多条不相关路径的发展史。</w:t>
      </w:r>
    </w:p>
    <w:p w14:paraId="2C2F4835" w14:textId="09FC0362" w:rsidR="00D83C0E" w:rsidRDefault="00184DB5" w:rsidP="00D83C0E">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随后又深入了解了</w:t>
      </w:r>
      <w:r>
        <w:rPr>
          <w:rFonts w:ascii="Times New Roman" w:eastAsia="宋体" w:hAnsi="Times New Roman" w:cs="Times New Roman" w:hint="eastAsia"/>
          <w:color w:val="000000"/>
          <w:sz w:val="24"/>
          <w:szCs w:val="24"/>
        </w:rPr>
        <w:t>EON</w:t>
      </w:r>
      <w:r w:rsidR="006D7A73" w:rsidRPr="006D7A73">
        <w:rPr>
          <w:rFonts w:ascii="Times New Roman" w:eastAsia="宋体" w:hAnsi="Times New Roman" w:cs="Times New Roman"/>
          <w:color w:val="000000"/>
          <w:sz w:val="24"/>
          <w:szCs w:val="24"/>
        </w:rPr>
        <w:t>的特征</w:t>
      </w:r>
      <w:r>
        <w:rPr>
          <w:rFonts w:ascii="Times New Roman" w:eastAsia="宋体" w:hAnsi="Times New Roman" w:cs="Times New Roman" w:hint="eastAsia"/>
          <w:color w:val="000000"/>
          <w:sz w:val="24"/>
          <w:szCs w:val="24"/>
        </w:rPr>
        <w:t>，基于课题内容</w:t>
      </w:r>
      <w:r w:rsidR="006D7A73" w:rsidRPr="006D7A73">
        <w:rPr>
          <w:rFonts w:ascii="Times New Roman" w:eastAsia="宋体" w:hAnsi="Times New Roman" w:cs="Times New Roman"/>
          <w:color w:val="000000"/>
          <w:sz w:val="24"/>
          <w:szCs w:val="24"/>
        </w:rPr>
        <w:t>研究</w:t>
      </w:r>
      <w:r>
        <w:rPr>
          <w:rFonts w:ascii="Times New Roman" w:eastAsia="宋体" w:hAnsi="Times New Roman" w:cs="Times New Roman" w:hint="eastAsia"/>
          <w:color w:val="000000"/>
          <w:sz w:val="24"/>
          <w:szCs w:val="24"/>
        </w:rPr>
        <w:t>了几下</w:t>
      </w:r>
      <w:r w:rsidR="006D7A73" w:rsidRPr="006D7A73">
        <w:rPr>
          <w:rFonts w:ascii="Times New Roman" w:eastAsia="宋体" w:hAnsi="Times New Roman" w:cs="Times New Roman"/>
          <w:color w:val="000000"/>
          <w:sz w:val="24"/>
          <w:szCs w:val="24"/>
        </w:rPr>
        <w:t>重点问题：路由选择和频谱</w:t>
      </w:r>
      <w:r>
        <w:rPr>
          <w:rFonts w:ascii="Times New Roman" w:eastAsia="宋体" w:hAnsi="Times New Roman" w:cs="Times New Roman" w:hint="eastAsia"/>
          <w:color w:val="000000"/>
          <w:sz w:val="24"/>
          <w:szCs w:val="24"/>
        </w:rPr>
        <w:t>资源</w:t>
      </w:r>
      <w:r w:rsidR="006D7A73" w:rsidRPr="006D7A73">
        <w:rPr>
          <w:rFonts w:ascii="Times New Roman" w:eastAsia="宋体" w:hAnsi="Times New Roman" w:cs="Times New Roman"/>
          <w:color w:val="000000"/>
          <w:sz w:val="24"/>
          <w:szCs w:val="24"/>
        </w:rPr>
        <w:t>分配，包括几种路由选择方式，以及目前常用的频谱分配算法。</w:t>
      </w:r>
      <w:r>
        <w:rPr>
          <w:rFonts w:ascii="Times New Roman" w:eastAsia="宋体" w:hAnsi="Times New Roman" w:cs="Times New Roman" w:hint="eastAsia"/>
          <w:color w:val="000000"/>
          <w:sz w:val="24"/>
          <w:szCs w:val="24"/>
        </w:rPr>
        <w:t>完善了</w:t>
      </w:r>
      <w:r w:rsidR="006D7A73" w:rsidRPr="006D7A73">
        <w:rPr>
          <w:rFonts w:ascii="Times New Roman" w:eastAsia="宋体" w:hAnsi="Times New Roman" w:cs="Times New Roman"/>
          <w:color w:val="000000"/>
          <w:sz w:val="24"/>
          <w:szCs w:val="24"/>
        </w:rPr>
        <w:t>多条不相关光路的</w:t>
      </w:r>
      <w:r>
        <w:rPr>
          <w:rFonts w:ascii="Times New Roman" w:eastAsia="宋体" w:hAnsi="Times New Roman" w:cs="Times New Roman" w:hint="eastAsia"/>
          <w:color w:val="000000"/>
          <w:sz w:val="24"/>
          <w:szCs w:val="24"/>
        </w:rPr>
        <w:t>定义：</w:t>
      </w:r>
      <w:r w:rsidRPr="00184DB5">
        <w:rPr>
          <w:rFonts w:ascii="Times New Roman" w:eastAsia="宋体" w:hAnsi="Times New Roman" w:cs="Times New Roman"/>
          <w:color w:val="000000"/>
          <w:sz w:val="24"/>
          <w:szCs w:val="24"/>
        </w:rPr>
        <w:t>1</w:t>
      </w:r>
      <w:r w:rsidRPr="00184DB5">
        <w:rPr>
          <w:rFonts w:ascii="Times New Roman" w:eastAsia="宋体" w:hAnsi="Times New Roman" w:cs="Times New Roman"/>
          <w:color w:val="000000"/>
          <w:sz w:val="24"/>
          <w:szCs w:val="24"/>
        </w:rPr>
        <w:t>）不同链路之间的传播路径和路径所经过的节点不重叠</w:t>
      </w:r>
      <w:r w:rsidR="00D83C0E">
        <w:rPr>
          <w:rFonts w:ascii="Times New Roman" w:eastAsia="宋体" w:hAnsi="Times New Roman" w:cs="Times New Roman" w:hint="eastAsia"/>
          <w:color w:val="000000"/>
          <w:sz w:val="24"/>
          <w:szCs w:val="24"/>
        </w:rPr>
        <w:t>，</w:t>
      </w:r>
      <w:r w:rsidRPr="00184DB5">
        <w:rPr>
          <w:rFonts w:ascii="Times New Roman" w:eastAsia="宋体" w:hAnsi="Times New Roman" w:cs="Times New Roman"/>
          <w:color w:val="000000"/>
          <w:sz w:val="24"/>
          <w:szCs w:val="24"/>
        </w:rPr>
        <w:t>即</w:t>
      </w:r>
      <w:r>
        <w:rPr>
          <w:rFonts w:ascii="Times New Roman" w:eastAsia="宋体" w:hAnsi="Times New Roman" w:cs="Times New Roman" w:hint="eastAsia"/>
          <w:color w:val="000000"/>
          <w:sz w:val="24"/>
          <w:szCs w:val="24"/>
        </w:rPr>
        <w:t>节点不相交；</w:t>
      </w:r>
      <w:r w:rsidRPr="00184DB5">
        <w:rPr>
          <w:rFonts w:ascii="Times New Roman" w:eastAsia="宋体" w:hAnsi="Times New Roman" w:cs="Times New Roman"/>
          <w:color w:val="000000"/>
          <w:sz w:val="24"/>
          <w:szCs w:val="24"/>
        </w:rPr>
        <w:t>2</w:t>
      </w:r>
      <w:r w:rsidRPr="00184DB5">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业务的不同链路所占用的频谱资源位置要不重叠；</w:t>
      </w:r>
      <w:r w:rsidRPr="00184DB5">
        <w:rPr>
          <w:rFonts w:ascii="Times New Roman" w:eastAsia="宋体" w:hAnsi="Times New Roman" w:cs="Times New Roman"/>
          <w:color w:val="000000"/>
          <w:sz w:val="24"/>
          <w:szCs w:val="24"/>
        </w:rPr>
        <w:t>3</w:t>
      </w:r>
      <w:r w:rsidRPr="00184DB5">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业务的不同链路因该采取不同的调制格式</w:t>
      </w:r>
      <w:r w:rsidR="00D83C0E">
        <w:rPr>
          <w:rFonts w:ascii="Times New Roman" w:eastAsia="宋体" w:hAnsi="Times New Roman" w:cs="Times New Roman" w:hint="eastAsia"/>
          <w:color w:val="000000"/>
          <w:sz w:val="24"/>
          <w:szCs w:val="24"/>
        </w:rPr>
        <w:t>。</w:t>
      </w:r>
      <w:r w:rsidRPr="00184DB5">
        <w:rPr>
          <w:rFonts w:ascii="Times New Roman" w:eastAsia="宋体" w:hAnsi="Times New Roman" w:cs="Times New Roman" w:hint="eastAsia"/>
          <w:color w:val="000000"/>
          <w:sz w:val="24"/>
          <w:szCs w:val="24"/>
        </w:rPr>
        <w:t>需要说明的是本</w:t>
      </w:r>
      <w:r w:rsidR="00D83C0E">
        <w:rPr>
          <w:rFonts w:ascii="Times New Roman" w:eastAsia="宋体" w:hAnsi="Times New Roman" w:cs="Times New Roman" w:hint="eastAsia"/>
          <w:color w:val="000000"/>
          <w:sz w:val="24"/>
          <w:szCs w:val="24"/>
        </w:rPr>
        <w:t>课题</w:t>
      </w:r>
      <w:r w:rsidRPr="00184DB5">
        <w:rPr>
          <w:rFonts w:ascii="Times New Roman" w:eastAsia="宋体" w:hAnsi="Times New Roman" w:cs="Times New Roman" w:hint="eastAsia"/>
          <w:color w:val="000000"/>
          <w:sz w:val="24"/>
          <w:szCs w:val="24"/>
        </w:rPr>
        <w:t>所</w:t>
      </w:r>
      <w:r w:rsidR="00D83C0E">
        <w:rPr>
          <w:rFonts w:ascii="Times New Roman" w:eastAsia="宋体" w:hAnsi="Times New Roman" w:cs="Times New Roman" w:hint="eastAsia"/>
          <w:color w:val="000000"/>
          <w:sz w:val="24"/>
          <w:szCs w:val="24"/>
        </w:rPr>
        <w:t>研究</w:t>
      </w:r>
      <w:r w:rsidRPr="00184DB5">
        <w:rPr>
          <w:rFonts w:ascii="Times New Roman" w:eastAsia="宋体" w:hAnsi="Times New Roman" w:cs="Times New Roman" w:hint="eastAsia"/>
          <w:color w:val="000000"/>
          <w:sz w:val="24"/>
          <w:szCs w:val="24"/>
        </w:rPr>
        <w:t>的不相关光路基于弹性光网络系统。</w:t>
      </w:r>
    </w:p>
    <w:p w14:paraId="1C3EC007" w14:textId="4D940618" w:rsidR="006D7A73" w:rsidRDefault="00D83C0E" w:rsidP="00821705">
      <w:pPr>
        <w:spacing w:line="30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然后</w:t>
      </w:r>
      <w:r w:rsidR="006D7A73" w:rsidRPr="006D7A73">
        <w:rPr>
          <w:rFonts w:ascii="Times New Roman" w:eastAsia="宋体" w:hAnsi="Times New Roman" w:cs="Times New Roman"/>
          <w:color w:val="000000"/>
          <w:sz w:val="24"/>
          <w:szCs w:val="24"/>
        </w:rPr>
        <w:t>研究</w:t>
      </w:r>
      <w:r>
        <w:rPr>
          <w:rFonts w:ascii="Times New Roman" w:eastAsia="宋体" w:hAnsi="Times New Roman" w:cs="Times New Roman" w:hint="eastAsia"/>
          <w:color w:val="000000"/>
          <w:sz w:val="24"/>
          <w:szCs w:val="24"/>
        </w:rPr>
        <w:t>了</w:t>
      </w:r>
      <w:r w:rsidR="006D7A73" w:rsidRPr="006D7A73">
        <w:rPr>
          <w:rFonts w:ascii="Times New Roman" w:eastAsia="宋体" w:hAnsi="Times New Roman" w:cs="Times New Roman"/>
          <w:color w:val="000000"/>
          <w:sz w:val="24"/>
          <w:szCs w:val="24"/>
        </w:rPr>
        <w:t>EON</w:t>
      </w:r>
      <w:r w:rsidR="006D7A73" w:rsidRPr="006D7A73">
        <w:rPr>
          <w:rFonts w:ascii="Times New Roman" w:eastAsia="宋体" w:hAnsi="Times New Roman" w:cs="Times New Roman"/>
          <w:color w:val="000000"/>
          <w:sz w:val="24"/>
          <w:szCs w:val="24"/>
        </w:rPr>
        <w:t>中的</w:t>
      </w:r>
      <w:r w:rsidR="006D7A73" w:rsidRPr="006D7A73">
        <w:rPr>
          <w:rFonts w:ascii="Times New Roman" w:eastAsia="宋体" w:hAnsi="Times New Roman" w:cs="Times New Roman"/>
          <w:color w:val="000000"/>
          <w:sz w:val="24"/>
          <w:szCs w:val="24"/>
        </w:rPr>
        <w:t>RSA</w:t>
      </w:r>
      <w:r w:rsidR="00821705">
        <w:rPr>
          <w:rFonts w:ascii="Times New Roman" w:eastAsia="宋体" w:hAnsi="Times New Roman" w:cs="Times New Roman" w:hint="eastAsia"/>
          <w:color w:val="000000"/>
          <w:sz w:val="24"/>
          <w:szCs w:val="24"/>
        </w:rPr>
        <w:t>（</w:t>
      </w:r>
      <w:r w:rsidR="00821705" w:rsidRPr="00821705">
        <w:rPr>
          <w:rFonts w:ascii="Times New Roman" w:eastAsia="宋体" w:hAnsi="Times New Roman" w:cs="Times New Roman"/>
          <w:color w:val="000000"/>
          <w:sz w:val="24"/>
          <w:szCs w:val="24"/>
        </w:rPr>
        <w:t>Routing and Spectrum Allocation</w:t>
      </w:r>
      <w:r w:rsidR="00821705" w:rsidRPr="00821705">
        <w:rPr>
          <w:rFonts w:ascii="Times New Roman" w:eastAsia="宋体" w:hAnsi="Times New Roman" w:cs="Times New Roman"/>
          <w:color w:val="000000"/>
          <w:sz w:val="24"/>
          <w:szCs w:val="24"/>
        </w:rPr>
        <w:t>，路由和频谱分配</w:t>
      </w:r>
      <w:r w:rsidR="00821705">
        <w:rPr>
          <w:rFonts w:ascii="Times New Roman" w:eastAsia="宋体" w:hAnsi="Times New Roman" w:cs="Times New Roman" w:hint="eastAsia"/>
          <w:color w:val="000000"/>
          <w:sz w:val="24"/>
          <w:szCs w:val="24"/>
        </w:rPr>
        <w:t>）</w:t>
      </w:r>
      <w:r w:rsidR="006D7A73" w:rsidRPr="006D7A73">
        <w:rPr>
          <w:rFonts w:ascii="Times New Roman" w:eastAsia="宋体" w:hAnsi="Times New Roman" w:cs="Times New Roman"/>
          <w:color w:val="000000"/>
          <w:sz w:val="24"/>
          <w:szCs w:val="24"/>
        </w:rPr>
        <w:t>问题。提出了基于链路的</w:t>
      </w:r>
      <w:r w:rsidR="006D7A73" w:rsidRPr="006D7A73">
        <w:rPr>
          <w:rFonts w:ascii="Times New Roman" w:eastAsia="宋体" w:hAnsi="Times New Roman" w:cs="Times New Roman"/>
          <w:color w:val="000000"/>
          <w:sz w:val="24"/>
          <w:szCs w:val="24"/>
        </w:rPr>
        <w:t>MILP</w:t>
      </w:r>
      <w:r w:rsidR="006D7A73" w:rsidRPr="006D7A73">
        <w:rPr>
          <w:rFonts w:ascii="Times New Roman" w:eastAsia="宋体" w:hAnsi="Times New Roman" w:cs="Times New Roman"/>
          <w:color w:val="000000"/>
          <w:sz w:val="24"/>
          <w:szCs w:val="24"/>
        </w:rPr>
        <w:t>（</w:t>
      </w:r>
      <w:r w:rsidR="006D7A73" w:rsidRPr="006D7A73">
        <w:rPr>
          <w:rFonts w:ascii="Times New Roman" w:eastAsia="宋体" w:hAnsi="Times New Roman" w:cs="Times New Roman"/>
          <w:color w:val="000000"/>
          <w:sz w:val="24"/>
          <w:szCs w:val="24"/>
        </w:rPr>
        <w:t>Mixed Integer Linear Programming</w:t>
      </w:r>
      <w:r w:rsidR="006D7A73" w:rsidRPr="006D7A73">
        <w:rPr>
          <w:rFonts w:ascii="Times New Roman" w:eastAsia="宋体" w:hAnsi="Times New Roman" w:cs="Times New Roman"/>
          <w:color w:val="000000"/>
          <w:sz w:val="24"/>
          <w:szCs w:val="24"/>
        </w:rPr>
        <w:t>，混合整数线性规划）公式，以确定每个业务的路由，调制格式和频谱分配，并考虑了</w:t>
      </w:r>
      <w:r w:rsidR="006D7A73" w:rsidRPr="006D7A73">
        <w:rPr>
          <w:rFonts w:ascii="Times New Roman" w:eastAsia="宋体" w:hAnsi="Times New Roman" w:cs="Times New Roman"/>
          <w:color w:val="000000"/>
          <w:sz w:val="24"/>
          <w:szCs w:val="24"/>
        </w:rPr>
        <w:t>QoT</w:t>
      </w:r>
      <w:r w:rsidR="006D7A73" w:rsidRPr="006D7A73">
        <w:rPr>
          <w:rFonts w:ascii="Times New Roman" w:eastAsia="宋体" w:hAnsi="Times New Roman" w:cs="Times New Roman"/>
          <w:color w:val="000000"/>
          <w:sz w:val="24"/>
          <w:szCs w:val="24"/>
        </w:rPr>
        <w:t>（</w:t>
      </w:r>
      <w:r w:rsidR="006D7A73" w:rsidRPr="006D7A73">
        <w:rPr>
          <w:rFonts w:ascii="Times New Roman" w:eastAsia="宋体" w:hAnsi="Times New Roman" w:cs="Times New Roman"/>
          <w:color w:val="000000"/>
          <w:sz w:val="24"/>
          <w:szCs w:val="24"/>
        </w:rPr>
        <w:t>Quality of Transmission</w:t>
      </w:r>
      <w:r w:rsidR="006D7A73" w:rsidRPr="006D7A73">
        <w:rPr>
          <w:rFonts w:ascii="Times New Roman" w:eastAsia="宋体" w:hAnsi="Times New Roman" w:cs="Times New Roman"/>
          <w:color w:val="000000"/>
          <w:sz w:val="24"/>
          <w:szCs w:val="24"/>
        </w:rPr>
        <w:t>，传输质量）。目标是尽量减少网络中所需的频谱槽数量，以满足所有业务需求。最后，通过示例对</w:t>
      </w:r>
      <w:r w:rsidR="006D7A73" w:rsidRPr="006D7A73">
        <w:rPr>
          <w:rFonts w:ascii="Times New Roman" w:eastAsia="宋体" w:hAnsi="Times New Roman" w:cs="Times New Roman"/>
          <w:color w:val="000000"/>
          <w:sz w:val="24"/>
          <w:szCs w:val="24"/>
        </w:rPr>
        <w:t>MILP</w:t>
      </w:r>
      <w:r w:rsidR="006D7A73" w:rsidRPr="006D7A73">
        <w:rPr>
          <w:rFonts w:ascii="Times New Roman" w:eastAsia="宋体" w:hAnsi="Times New Roman" w:cs="Times New Roman"/>
          <w:color w:val="000000"/>
          <w:sz w:val="24"/>
          <w:szCs w:val="24"/>
        </w:rPr>
        <w:t>模型进行了评估和比较，并对数值结果进行分析。已做的</w:t>
      </w:r>
      <w:r w:rsidR="006D7A73" w:rsidRPr="006D7A73">
        <w:rPr>
          <w:rFonts w:ascii="Times New Roman" w:eastAsia="宋体" w:hAnsi="Times New Roman" w:cs="Times New Roman"/>
          <w:color w:val="000000"/>
          <w:sz w:val="24"/>
          <w:szCs w:val="24"/>
        </w:rPr>
        <w:t>MILP</w:t>
      </w:r>
      <w:r w:rsidR="006D7A73" w:rsidRPr="006D7A73">
        <w:rPr>
          <w:rFonts w:ascii="Times New Roman" w:eastAsia="宋体" w:hAnsi="Times New Roman" w:cs="Times New Roman"/>
          <w:color w:val="000000"/>
          <w:sz w:val="24"/>
          <w:szCs w:val="24"/>
        </w:rPr>
        <w:t>实验证明了越少条数的不相关光路，其失败次数越低，但是由于考虑多重不相关光路进行安全传输，所以过少的不相关光路条数是不能很好地保证传输的安全性，故在阻塞率和安全传输的综合考虑下，选取不相关光路的时候应该折中采取，实验时所选的就是折中的三条不相关光路</w:t>
      </w:r>
      <w:r w:rsidR="000B5DE6">
        <w:rPr>
          <w:rFonts w:ascii="Times New Roman" w:eastAsia="宋体" w:hAnsi="Times New Roman" w:cs="Times New Roman" w:hint="eastAsia"/>
          <w:color w:val="000000"/>
          <w:sz w:val="24"/>
          <w:szCs w:val="24"/>
        </w:rPr>
        <w:t>。</w:t>
      </w:r>
    </w:p>
    <w:p w14:paraId="17B6C598" w14:textId="2BA6CDFE" w:rsidR="000B5DE6" w:rsidRDefault="000B5DE6" w:rsidP="003E4A75">
      <w:pPr>
        <w:spacing w:line="300" w:lineRule="auto"/>
        <w:ind w:firstLineChars="200" w:firstLine="480"/>
        <w:rPr>
          <w:rFonts w:ascii="Times New Roman" w:eastAsia="宋体" w:hAnsi="Times New Roman" w:cs="Times New Roman"/>
          <w:color w:val="000000"/>
          <w:sz w:val="24"/>
          <w:szCs w:val="24"/>
        </w:rPr>
      </w:pPr>
      <w:r w:rsidRPr="000B5DE6">
        <w:rPr>
          <w:rFonts w:ascii="Times New Roman" w:eastAsia="宋体" w:hAnsi="Times New Roman" w:cs="Times New Roman" w:hint="eastAsia"/>
          <w:color w:val="000000"/>
          <w:sz w:val="24"/>
          <w:szCs w:val="24"/>
        </w:rPr>
        <w:t>所写的约束条件有：单路径路由约束、无环路约束、链接不相交约束、流量守恒约束、起始频率排序约束、一个路径只能用一种调制格式、只能在使用路径后分配频率槽</w:t>
      </w:r>
      <w:r w:rsidRPr="000B5DE6">
        <w:rPr>
          <w:rFonts w:ascii="Times New Roman" w:eastAsia="宋体" w:hAnsi="Times New Roman" w:cs="Times New Roman"/>
          <w:color w:val="000000"/>
          <w:sz w:val="24"/>
          <w:szCs w:val="24"/>
        </w:rPr>
        <w:t>(FS, Frequency Slot)</w:t>
      </w:r>
      <w:r w:rsidRPr="000B5DE6">
        <w:rPr>
          <w:rFonts w:ascii="Times New Roman" w:eastAsia="宋体" w:hAnsi="Times New Roman" w:cs="Times New Roman"/>
          <w:color w:val="000000"/>
          <w:sz w:val="24"/>
          <w:szCs w:val="24"/>
        </w:rPr>
        <w:t>、最大</w:t>
      </w:r>
      <w:r w:rsidRPr="000B5DE6">
        <w:rPr>
          <w:rFonts w:ascii="Times New Roman" w:eastAsia="宋体" w:hAnsi="Times New Roman" w:cs="Times New Roman"/>
          <w:color w:val="000000"/>
          <w:sz w:val="24"/>
          <w:szCs w:val="24"/>
        </w:rPr>
        <w:t>FS</w:t>
      </w:r>
      <w:r w:rsidRPr="000B5DE6">
        <w:rPr>
          <w:rFonts w:ascii="Times New Roman" w:eastAsia="宋体" w:hAnsi="Times New Roman" w:cs="Times New Roman"/>
          <w:color w:val="000000"/>
          <w:sz w:val="24"/>
          <w:szCs w:val="24"/>
        </w:rPr>
        <w:t>索引约束（不能超过链路的最大</w:t>
      </w:r>
      <w:r w:rsidRPr="000B5DE6">
        <w:rPr>
          <w:rFonts w:ascii="Times New Roman" w:eastAsia="宋体" w:hAnsi="Times New Roman" w:cs="Times New Roman"/>
          <w:color w:val="000000"/>
          <w:sz w:val="24"/>
          <w:szCs w:val="24"/>
        </w:rPr>
        <w:t>FS</w:t>
      </w:r>
      <w:r w:rsidRPr="000B5DE6">
        <w:rPr>
          <w:rFonts w:ascii="Times New Roman" w:eastAsia="宋体" w:hAnsi="Times New Roman" w:cs="Times New Roman"/>
          <w:color w:val="000000"/>
          <w:sz w:val="24"/>
          <w:szCs w:val="24"/>
        </w:rPr>
        <w:t>索引）、频谱连续性和非重叠频谱分配约束、公共链路上</w:t>
      </w:r>
      <w:r w:rsidRPr="000B5DE6">
        <w:rPr>
          <w:rFonts w:ascii="Times New Roman" w:eastAsia="宋体" w:hAnsi="Times New Roman" w:cs="Times New Roman"/>
          <w:color w:val="000000"/>
          <w:sz w:val="24"/>
          <w:szCs w:val="24"/>
        </w:rPr>
        <w:t>FS</w:t>
      </w:r>
      <w:r w:rsidRPr="000B5DE6">
        <w:rPr>
          <w:rFonts w:ascii="Times New Roman" w:eastAsia="宋体" w:hAnsi="Times New Roman" w:cs="Times New Roman"/>
          <w:color w:val="000000"/>
          <w:sz w:val="24"/>
          <w:szCs w:val="24"/>
        </w:rPr>
        <w:t>索引先后约束、起始频率排序约束、分配给请求的不相交路径的</w:t>
      </w:r>
      <w:r w:rsidRPr="000B5DE6">
        <w:rPr>
          <w:rFonts w:ascii="Times New Roman" w:eastAsia="宋体" w:hAnsi="Times New Roman" w:cs="Times New Roman"/>
          <w:color w:val="000000"/>
          <w:sz w:val="24"/>
          <w:szCs w:val="24"/>
        </w:rPr>
        <w:t>FS</w:t>
      </w:r>
      <w:r w:rsidRPr="000B5DE6">
        <w:rPr>
          <w:rFonts w:ascii="Times New Roman" w:eastAsia="宋体" w:hAnsi="Times New Roman" w:cs="Times New Roman"/>
          <w:color w:val="000000"/>
          <w:sz w:val="24"/>
          <w:szCs w:val="24"/>
        </w:rPr>
        <w:t>索引不能重叠约束、考虑距离的调制格式约束、传输范围约束、链接不相交路径约束、节点不相交路径约束</w:t>
      </w:r>
      <w:r>
        <w:rPr>
          <w:rFonts w:ascii="Times New Roman" w:eastAsia="宋体" w:hAnsi="Times New Roman" w:cs="Times New Roman" w:hint="eastAsia"/>
          <w:color w:val="000000"/>
          <w:sz w:val="24"/>
          <w:szCs w:val="24"/>
        </w:rPr>
        <w:t>。</w:t>
      </w:r>
      <w:r w:rsidRPr="000B5DE6">
        <w:rPr>
          <w:rFonts w:ascii="Times New Roman" w:eastAsia="宋体" w:hAnsi="Times New Roman" w:cs="Times New Roman" w:hint="eastAsia"/>
          <w:color w:val="000000"/>
          <w:sz w:val="24"/>
          <w:szCs w:val="24"/>
        </w:rPr>
        <w:t>如图所示，为了降低求解多目标问题的计算复杂性，模拟实验使用了一个简单的</w:t>
      </w:r>
      <w:r w:rsidRPr="000B5DE6">
        <w:rPr>
          <w:rFonts w:ascii="Times New Roman" w:eastAsia="宋体" w:hAnsi="Times New Roman" w:cs="Times New Roman"/>
          <w:color w:val="000000"/>
          <w:sz w:val="24"/>
          <w:szCs w:val="24"/>
        </w:rPr>
        <w:t>6</w:t>
      </w:r>
      <w:r w:rsidRPr="000B5DE6">
        <w:rPr>
          <w:rFonts w:ascii="Times New Roman" w:eastAsia="宋体" w:hAnsi="Times New Roman" w:cs="Times New Roman"/>
          <w:color w:val="000000"/>
          <w:sz w:val="24"/>
          <w:szCs w:val="24"/>
        </w:rPr>
        <w:t>点拓扑。这里规定，每条链路都是双向的，也就是说，它包含两条相反方向的光纤。实验假定每个光纤链路包含</w:t>
      </w:r>
      <w:r w:rsidRPr="000B5DE6">
        <w:rPr>
          <w:rFonts w:ascii="Times New Roman" w:eastAsia="宋体" w:hAnsi="Times New Roman" w:cs="Times New Roman"/>
          <w:color w:val="000000"/>
          <w:sz w:val="24"/>
          <w:szCs w:val="24"/>
        </w:rPr>
        <w:t>100</w:t>
      </w:r>
      <w:r w:rsidRPr="000B5DE6">
        <w:rPr>
          <w:rFonts w:ascii="Times New Roman" w:eastAsia="宋体" w:hAnsi="Times New Roman" w:cs="Times New Roman"/>
          <w:color w:val="000000"/>
          <w:sz w:val="24"/>
          <w:szCs w:val="24"/>
        </w:rPr>
        <w:t>个</w:t>
      </w:r>
      <w:r w:rsidRPr="000B5DE6">
        <w:rPr>
          <w:rFonts w:ascii="Times New Roman" w:eastAsia="宋体" w:hAnsi="Times New Roman" w:cs="Times New Roman"/>
          <w:color w:val="000000"/>
          <w:sz w:val="24"/>
          <w:szCs w:val="24"/>
        </w:rPr>
        <w:t>FSs</w:t>
      </w:r>
      <w:r w:rsidR="003E4A75">
        <w:rPr>
          <w:rFonts w:ascii="Times New Roman" w:eastAsia="宋体" w:hAnsi="Times New Roman" w:cs="Times New Roman" w:hint="eastAsia"/>
          <w:color w:val="000000"/>
          <w:sz w:val="24"/>
          <w:szCs w:val="24"/>
        </w:rPr>
        <w:t>。</w:t>
      </w:r>
    </w:p>
    <w:p w14:paraId="46AABFB8" w14:textId="6CFD53FD" w:rsidR="000B5DE6" w:rsidRDefault="000B5DE6" w:rsidP="000B5DE6">
      <w:pPr>
        <w:spacing w:line="300" w:lineRule="auto"/>
        <w:ind w:firstLineChars="200" w:firstLine="420"/>
        <w:jc w:val="center"/>
      </w:pPr>
      <w:r>
        <w:object w:dxaOrig="6691" w:dyaOrig="3521" w14:anchorId="1F89D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65pt;height:176pt" o:ole="">
            <v:imagedata r:id="rId4" o:title=""/>
          </v:shape>
          <o:OLEObject Type="Embed" ProgID="Visio.Drawing.15" ShapeID="_x0000_i1025" DrawAspect="Content" ObjectID="_1733071932" r:id="rId5"/>
        </w:object>
      </w:r>
    </w:p>
    <w:p w14:paraId="27708240" w14:textId="39332B60" w:rsidR="000B5DE6" w:rsidRDefault="000B5DE6" w:rsidP="000B5DE6">
      <w:pPr>
        <w:spacing w:line="300" w:lineRule="auto"/>
        <w:ind w:firstLineChars="200" w:firstLine="480"/>
        <w:rPr>
          <w:rFonts w:ascii="Times New Roman" w:eastAsia="宋体" w:hAnsi="Times New Roman" w:cs="Times New Roman"/>
          <w:color w:val="000000"/>
          <w:sz w:val="24"/>
          <w:szCs w:val="24"/>
        </w:rPr>
      </w:pPr>
    </w:p>
    <w:tbl>
      <w:tblPr>
        <w:tblW w:w="2967"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17"/>
        <w:gridCol w:w="1957"/>
        <w:gridCol w:w="1955"/>
      </w:tblGrid>
      <w:tr w:rsidR="000B5DE6" w14:paraId="275F88BF" w14:textId="77777777" w:rsidTr="00AD5140">
        <w:trPr>
          <w:jc w:val="center"/>
        </w:trPr>
        <w:tc>
          <w:tcPr>
            <w:tcW w:w="5000" w:type="pct"/>
            <w:gridSpan w:val="3"/>
            <w:tcBorders>
              <w:top w:val="nil"/>
              <w:bottom w:val="single" w:sz="12" w:space="0" w:color="auto"/>
            </w:tcBorders>
            <w:shd w:val="clear" w:color="auto" w:fill="auto"/>
            <w:tcMar>
              <w:left w:w="0" w:type="dxa"/>
              <w:right w:w="0" w:type="dxa"/>
            </w:tcMar>
            <w:vAlign w:val="center"/>
          </w:tcPr>
          <w:p w14:paraId="73D0ABE6" w14:textId="77777777" w:rsidR="000B5DE6" w:rsidRDefault="000B5DE6" w:rsidP="00AD5140">
            <w:pPr>
              <w:widowControl/>
              <w:spacing w:line="300" w:lineRule="auto"/>
              <w:jc w:val="center"/>
              <w:outlineLvl w:val="1"/>
              <w:rPr>
                <w:rFonts w:ascii="Times New Roman" w:hAnsi="Times New Roman"/>
                <w:sz w:val="24"/>
                <w:szCs w:val="24"/>
              </w:rPr>
            </w:pPr>
            <w:r>
              <w:rPr>
                <w:rFonts w:ascii="Times New Roman" w:hAnsi="Times New Roman"/>
                <w:b/>
                <w:bCs/>
                <w:sz w:val="24"/>
                <w:szCs w:val="24"/>
              </w:rPr>
              <w:t>调制格式的容量和传输距离参数</w:t>
            </w:r>
          </w:p>
        </w:tc>
      </w:tr>
      <w:tr w:rsidR="000B5DE6" w:rsidRPr="00BC4E95" w14:paraId="3148044F" w14:textId="77777777" w:rsidTr="00AD5140">
        <w:trPr>
          <w:jc w:val="center"/>
        </w:trPr>
        <w:tc>
          <w:tcPr>
            <w:tcW w:w="1032" w:type="pct"/>
            <w:tcBorders>
              <w:top w:val="single" w:sz="12" w:space="0" w:color="auto"/>
            </w:tcBorders>
            <w:shd w:val="clear" w:color="auto" w:fill="auto"/>
            <w:tcMar>
              <w:left w:w="0" w:type="dxa"/>
              <w:right w:w="0" w:type="dxa"/>
            </w:tcMar>
            <w:vAlign w:val="center"/>
          </w:tcPr>
          <w:p w14:paraId="170DDA56" w14:textId="77777777" w:rsidR="000B5DE6" w:rsidRPr="00BC4E95" w:rsidRDefault="000B5DE6" w:rsidP="00AD5140">
            <w:pPr>
              <w:widowControl/>
              <w:spacing w:line="300" w:lineRule="auto"/>
              <w:outlineLvl w:val="1"/>
              <w:rPr>
                <w:rFonts w:ascii="Times New Roman" w:hAnsi="Times New Roman"/>
                <w:sz w:val="24"/>
                <w:szCs w:val="24"/>
              </w:rPr>
            </w:pPr>
            <w:r w:rsidRPr="00BC4E95">
              <w:rPr>
                <w:rFonts w:ascii="Times New Roman" w:hAnsi="Times New Roman"/>
                <w:sz w:val="24"/>
                <w:szCs w:val="24"/>
              </w:rPr>
              <w:t>调制格式</w:t>
            </w:r>
          </w:p>
        </w:tc>
        <w:tc>
          <w:tcPr>
            <w:tcW w:w="1985" w:type="pct"/>
            <w:tcBorders>
              <w:top w:val="single" w:sz="12" w:space="0" w:color="auto"/>
            </w:tcBorders>
            <w:shd w:val="clear" w:color="auto" w:fill="auto"/>
            <w:tcMar>
              <w:left w:w="0" w:type="dxa"/>
              <w:right w:w="0" w:type="dxa"/>
            </w:tcMar>
            <w:vAlign w:val="center"/>
          </w:tcPr>
          <w:p w14:paraId="097DCBA5" w14:textId="77777777" w:rsidR="000B5DE6" w:rsidRPr="00BC4E95" w:rsidRDefault="000B5DE6" w:rsidP="00AD5140">
            <w:pPr>
              <w:widowControl/>
              <w:spacing w:line="300" w:lineRule="auto"/>
              <w:jc w:val="center"/>
              <w:outlineLvl w:val="1"/>
              <w:rPr>
                <w:rFonts w:ascii="Times New Roman" w:hAnsi="Times New Roman"/>
                <w:sz w:val="24"/>
                <w:szCs w:val="24"/>
              </w:rPr>
            </w:pPr>
            <w:r w:rsidRPr="00BC4E95">
              <w:rPr>
                <w:rFonts w:ascii="Times New Roman" w:hAnsi="Times New Roman"/>
                <w:sz w:val="24"/>
                <w:szCs w:val="24"/>
              </w:rPr>
              <w:t>子载波的传输速率</w:t>
            </w:r>
          </w:p>
          <w:p w14:paraId="39FA2779" w14:textId="77777777" w:rsidR="000B5DE6" w:rsidRPr="00BC4E95" w:rsidRDefault="000B5DE6" w:rsidP="00AD5140">
            <w:pPr>
              <w:widowControl/>
              <w:spacing w:line="300" w:lineRule="auto"/>
              <w:jc w:val="center"/>
              <w:outlineLvl w:val="1"/>
              <w:rPr>
                <w:rFonts w:ascii="Times New Roman" w:hAnsi="Times New Roman"/>
                <w:sz w:val="24"/>
                <w:szCs w:val="24"/>
              </w:rPr>
            </w:pPr>
            <w:r w:rsidRPr="00BC4E95">
              <w:rPr>
                <w:rFonts w:ascii="Times New Roman" w:hAnsi="Times New Roman"/>
                <w:sz w:val="24"/>
                <w:szCs w:val="24"/>
              </w:rPr>
              <w:t>(Gbit·s</w:t>
            </w:r>
            <w:r w:rsidRPr="00BC4E95">
              <w:rPr>
                <w:rFonts w:ascii="Times New Roman" w:hAnsi="Times New Roman"/>
                <w:sz w:val="24"/>
                <w:szCs w:val="24"/>
                <w:vertAlign w:val="superscript"/>
              </w:rPr>
              <w:t>-1</w:t>
            </w:r>
            <w:r w:rsidRPr="00BC4E95">
              <w:rPr>
                <w:rFonts w:ascii="Times New Roman" w:hAnsi="Times New Roman"/>
                <w:sz w:val="24"/>
                <w:szCs w:val="24"/>
              </w:rPr>
              <w:t>)</w:t>
            </w:r>
          </w:p>
        </w:tc>
        <w:tc>
          <w:tcPr>
            <w:tcW w:w="1983" w:type="pct"/>
            <w:tcBorders>
              <w:top w:val="single" w:sz="12" w:space="0" w:color="auto"/>
            </w:tcBorders>
            <w:shd w:val="clear" w:color="auto" w:fill="auto"/>
            <w:vAlign w:val="center"/>
          </w:tcPr>
          <w:p w14:paraId="4CC91F14" w14:textId="77777777" w:rsidR="000B5DE6" w:rsidRPr="00BC4E95" w:rsidRDefault="000B5DE6" w:rsidP="00AD5140">
            <w:pPr>
              <w:widowControl/>
              <w:spacing w:line="300" w:lineRule="auto"/>
              <w:jc w:val="center"/>
              <w:outlineLvl w:val="1"/>
              <w:rPr>
                <w:rFonts w:ascii="Times New Roman" w:hAnsi="Times New Roman"/>
                <w:sz w:val="24"/>
                <w:szCs w:val="24"/>
              </w:rPr>
            </w:pPr>
            <w:r w:rsidRPr="00BC4E95">
              <w:rPr>
                <w:rFonts w:ascii="Times New Roman" w:hAnsi="Times New Roman"/>
                <w:sz w:val="24"/>
                <w:szCs w:val="24"/>
              </w:rPr>
              <w:t>传输距离</w:t>
            </w:r>
          </w:p>
          <w:p w14:paraId="5ABA1F1A" w14:textId="77777777" w:rsidR="000B5DE6" w:rsidRPr="00BC4E95" w:rsidRDefault="000B5DE6" w:rsidP="00AD5140">
            <w:pPr>
              <w:widowControl/>
              <w:spacing w:line="300" w:lineRule="auto"/>
              <w:jc w:val="center"/>
              <w:outlineLvl w:val="1"/>
              <w:rPr>
                <w:rFonts w:ascii="Times New Roman" w:hAnsi="Times New Roman"/>
                <w:sz w:val="24"/>
                <w:szCs w:val="24"/>
              </w:rPr>
            </w:pPr>
            <w:r w:rsidRPr="00BC4E95">
              <w:rPr>
                <w:rFonts w:ascii="Times New Roman" w:hAnsi="Times New Roman"/>
                <w:sz w:val="24"/>
                <w:szCs w:val="24"/>
              </w:rPr>
              <w:t>(km)</w:t>
            </w:r>
          </w:p>
        </w:tc>
      </w:tr>
      <w:tr w:rsidR="000B5DE6" w14:paraId="4DA04255" w14:textId="77777777" w:rsidTr="00AD5140">
        <w:trPr>
          <w:jc w:val="center"/>
        </w:trPr>
        <w:tc>
          <w:tcPr>
            <w:tcW w:w="1032" w:type="pct"/>
            <w:shd w:val="clear" w:color="auto" w:fill="auto"/>
            <w:vAlign w:val="center"/>
          </w:tcPr>
          <w:p w14:paraId="32DA18B3"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BPSK</w:t>
            </w:r>
          </w:p>
        </w:tc>
        <w:tc>
          <w:tcPr>
            <w:tcW w:w="1985" w:type="pct"/>
            <w:shd w:val="clear" w:color="auto" w:fill="auto"/>
            <w:vAlign w:val="center"/>
          </w:tcPr>
          <w:p w14:paraId="73F2683C"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12.5</w:t>
            </w:r>
          </w:p>
        </w:tc>
        <w:tc>
          <w:tcPr>
            <w:tcW w:w="1983" w:type="pct"/>
            <w:shd w:val="clear" w:color="auto" w:fill="auto"/>
            <w:vAlign w:val="center"/>
          </w:tcPr>
          <w:p w14:paraId="3595C480"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7200</w:t>
            </w:r>
          </w:p>
        </w:tc>
      </w:tr>
      <w:tr w:rsidR="000B5DE6" w14:paraId="690FE03E" w14:textId="77777777" w:rsidTr="00AD5140">
        <w:trPr>
          <w:jc w:val="center"/>
        </w:trPr>
        <w:tc>
          <w:tcPr>
            <w:tcW w:w="1032" w:type="pct"/>
            <w:shd w:val="clear" w:color="auto" w:fill="auto"/>
            <w:vAlign w:val="center"/>
          </w:tcPr>
          <w:p w14:paraId="181D9CEF"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QPSK</w:t>
            </w:r>
          </w:p>
        </w:tc>
        <w:tc>
          <w:tcPr>
            <w:tcW w:w="1985" w:type="pct"/>
            <w:shd w:val="clear" w:color="auto" w:fill="auto"/>
            <w:vAlign w:val="center"/>
          </w:tcPr>
          <w:p w14:paraId="431A3F70"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25</w:t>
            </w:r>
          </w:p>
        </w:tc>
        <w:tc>
          <w:tcPr>
            <w:tcW w:w="1983" w:type="pct"/>
            <w:shd w:val="clear" w:color="auto" w:fill="auto"/>
            <w:vAlign w:val="center"/>
          </w:tcPr>
          <w:p w14:paraId="61007185"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3600</w:t>
            </w:r>
          </w:p>
        </w:tc>
      </w:tr>
      <w:tr w:rsidR="000B5DE6" w14:paraId="1300EEF8" w14:textId="77777777" w:rsidTr="00AD5140">
        <w:trPr>
          <w:jc w:val="center"/>
        </w:trPr>
        <w:tc>
          <w:tcPr>
            <w:tcW w:w="1032" w:type="pct"/>
            <w:shd w:val="clear" w:color="auto" w:fill="auto"/>
            <w:vAlign w:val="center"/>
          </w:tcPr>
          <w:p w14:paraId="211A9E11"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8QAM</w:t>
            </w:r>
          </w:p>
        </w:tc>
        <w:tc>
          <w:tcPr>
            <w:tcW w:w="1985" w:type="pct"/>
            <w:shd w:val="clear" w:color="auto" w:fill="auto"/>
            <w:vAlign w:val="center"/>
          </w:tcPr>
          <w:p w14:paraId="152EA91A"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37.5</w:t>
            </w:r>
          </w:p>
        </w:tc>
        <w:tc>
          <w:tcPr>
            <w:tcW w:w="1983" w:type="pct"/>
            <w:shd w:val="clear" w:color="auto" w:fill="auto"/>
            <w:vAlign w:val="center"/>
          </w:tcPr>
          <w:p w14:paraId="3A1A0364"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1800</w:t>
            </w:r>
          </w:p>
        </w:tc>
      </w:tr>
      <w:tr w:rsidR="000B5DE6" w14:paraId="65766CA8" w14:textId="77777777" w:rsidTr="00AD5140">
        <w:trPr>
          <w:jc w:val="center"/>
        </w:trPr>
        <w:tc>
          <w:tcPr>
            <w:tcW w:w="1032" w:type="pct"/>
            <w:shd w:val="clear" w:color="auto" w:fill="auto"/>
            <w:vAlign w:val="center"/>
          </w:tcPr>
          <w:p w14:paraId="25DC5931"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16QAM</w:t>
            </w:r>
          </w:p>
        </w:tc>
        <w:tc>
          <w:tcPr>
            <w:tcW w:w="1985" w:type="pct"/>
            <w:shd w:val="clear" w:color="auto" w:fill="auto"/>
            <w:vAlign w:val="center"/>
          </w:tcPr>
          <w:p w14:paraId="11567004"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50</w:t>
            </w:r>
          </w:p>
        </w:tc>
        <w:tc>
          <w:tcPr>
            <w:tcW w:w="1983" w:type="pct"/>
            <w:shd w:val="clear" w:color="auto" w:fill="auto"/>
            <w:vAlign w:val="center"/>
          </w:tcPr>
          <w:p w14:paraId="3C13FA4F" w14:textId="77777777" w:rsidR="000B5DE6" w:rsidRDefault="000B5DE6" w:rsidP="00AD5140">
            <w:pPr>
              <w:spacing w:line="300" w:lineRule="auto"/>
              <w:jc w:val="center"/>
              <w:rPr>
                <w:rFonts w:ascii="Times New Roman" w:hAnsi="Times New Roman"/>
                <w:sz w:val="24"/>
                <w:szCs w:val="24"/>
              </w:rPr>
            </w:pPr>
            <w:r>
              <w:rPr>
                <w:rFonts w:ascii="Times New Roman" w:hAnsi="Times New Roman"/>
                <w:sz w:val="24"/>
                <w:szCs w:val="24"/>
              </w:rPr>
              <w:t>900</w:t>
            </w:r>
          </w:p>
        </w:tc>
      </w:tr>
    </w:tbl>
    <w:p w14:paraId="7B13E347" w14:textId="46E647A3" w:rsidR="000B5DE6" w:rsidRDefault="000B5DE6" w:rsidP="000B5DE6">
      <w:pPr>
        <w:spacing w:line="300" w:lineRule="auto"/>
        <w:ind w:firstLineChars="200" w:firstLine="480"/>
        <w:rPr>
          <w:rFonts w:ascii="Times New Roman" w:eastAsia="宋体" w:hAnsi="Times New Roman" w:cs="Times New Roman"/>
          <w:color w:val="000000"/>
          <w:sz w:val="24"/>
          <w:szCs w:val="24"/>
        </w:rPr>
      </w:pPr>
    </w:p>
    <w:p w14:paraId="497623BF" w14:textId="4024542F" w:rsidR="000B5DE6" w:rsidRDefault="000B5DE6" w:rsidP="000B5DE6">
      <w:pPr>
        <w:spacing w:line="300" w:lineRule="auto"/>
        <w:ind w:firstLineChars="200" w:firstLine="420"/>
        <w:jc w:val="center"/>
        <w:rPr>
          <w:rFonts w:ascii="Times New Roman" w:eastAsia="宋体" w:hAnsi="Times New Roman" w:cs="Times New Roman"/>
          <w:color w:val="000000"/>
          <w:sz w:val="24"/>
          <w:szCs w:val="24"/>
        </w:rPr>
      </w:pPr>
      <w:r w:rsidRPr="000B5DE6">
        <w:rPr>
          <w:noProof/>
        </w:rPr>
        <w:drawing>
          <wp:anchor distT="0" distB="0" distL="114300" distR="114300" simplePos="0" relativeHeight="251658240" behindDoc="0" locked="0" layoutInCell="1" allowOverlap="1" wp14:anchorId="4788C4B9" wp14:editId="051469E7">
            <wp:simplePos x="0" y="0"/>
            <wp:positionH relativeFrom="page">
              <wp:align>center</wp:align>
            </wp:positionH>
            <wp:positionV relativeFrom="paragraph">
              <wp:posOffset>96097</wp:posOffset>
            </wp:positionV>
            <wp:extent cx="5274000" cy="1389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000" cy="138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D201E" w14:textId="1D9679C5" w:rsidR="000B5DE6" w:rsidRPr="000B5DE6" w:rsidRDefault="000B5DE6" w:rsidP="000B5DE6">
      <w:pPr>
        <w:spacing w:line="300" w:lineRule="auto"/>
        <w:ind w:firstLineChars="200" w:firstLine="480"/>
        <w:rPr>
          <w:rFonts w:ascii="Times New Roman" w:eastAsia="宋体" w:hAnsi="Times New Roman" w:cs="Times New Roman"/>
          <w:color w:val="000000"/>
          <w:sz w:val="24"/>
          <w:szCs w:val="24"/>
        </w:rPr>
      </w:pPr>
      <w:r w:rsidRPr="000B5DE6">
        <w:rPr>
          <w:rFonts w:ascii="Times New Roman" w:eastAsia="宋体" w:hAnsi="Times New Roman" w:cs="Times New Roman" w:hint="eastAsia"/>
          <w:color w:val="000000"/>
          <w:sz w:val="24"/>
          <w:szCs w:val="24"/>
        </w:rPr>
        <w:t>最终，多目标最优的解决方案为</w:t>
      </w:r>
      <w:r w:rsidRPr="000B5DE6">
        <w:rPr>
          <w:rFonts w:ascii="Times New Roman" w:eastAsia="宋体" w:hAnsi="Times New Roman" w:cs="Times New Roman"/>
          <w:color w:val="000000"/>
          <w:sz w:val="24"/>
          <w:szCs w:val="24"/>
        </w:rPr>
        <w:t>9</w:t>
      </w:r>
      <w:r w:rsidRPr="000B5DE6">
        <w:rPr>
          <w:rFonts w:ascii="Times New Roman" w:eastAsia="宋体" w:hAnsi="Times New Roman" w:cs="Times New Roman"/>
          <w:color w:val="000000"/>
          <w:sz w:val="24"/>
          <w:szCs w:val="24"/>
        </w:rPr>
        <w:t>，</w:t>
      </w:r>
      <w:r w:rsidRPr="000B5DE6">
        <w:rPr>
          <w:rFonts w:ascii="Times New Roman" w:eastAsia="宋体" w:hAnsi="Times New Roman" w:cs="Times New Roman"/>
          <w:color w:val="000000"/>
          <w:sz w:val="24"/>
          <w:szCs w:val="24"/>
        </w:rPr>
        <w:t>108</w:t>
      </w:r>
      <w:r>
        <w:rPr>
          <w:rFonts w:ascii="Times New Roman" w:eastAsia="宋体" w:hAnsi="Times New Roman" w:cs="Times New Roman" w:hint="eastAsia"/>
          <w:color w:val="000000"/>
          <w:sz w:val="24"/>
          <w:szCs w:val="24"/>
        </w:rPr>
        <w:t>。</w:t>
      </w:r>
      <w:r w:rsidRPr="000B5DE6">
        <w:rPr>
          <w:rFonts w:ascii="Times New Roman" w:eastAsia="宋体" w:hAnsi="Times New Roman" w:cs="Times New Roman" w:hint="eastAsia"/>
          <w:color w:val="000000"/>
          <w:sz w:val="24"/>
          <w:szCs w:val="24"/>
        </w:rPr>
        <w:t>根据</w:t>
      </w:r>
      <w:r w:rsidRPr="000B5DE6">
        <w:rPr>
          <w:rFonts w:ascii="Times New Roman" w:eastAsia="宋体" w:hAnsi="Times New Roman" w:cs="Times New Roman"/>
          <w:color w:val="000000"/>
          <w:sz w:val="24"/>
          <w:szCs w:val="24"/>
        </w:rPr>
        <w:t>CPLEX</w:t>
      </w:r>
      <w:r w:rsidRPr="000B5DE6">
        <w:rPr>
          <w:rFonts w:ascii="Times New Roman" w:eastAsia="宋体" w:hAnsi="Times New Roman" w:cs="Times New Roman"/>
          <w:color w:val="000000"/>
          <w:sz w:val="24"/>
          <w:szCs w:val="24"/>
        </w:rPr>
        <w:t>软件的最终结果，在这样一个简单的网络中，我们可以为这三个业务找到总共</w:t>
      </w:r>
      <w:r w:rsidRPr="000B5DE6">
        <w:rPr>
          <w:rFonts w:ascii="Times New Roman" w:eastAsia="宋体" w:hAnsi="Times New Roman" w:cs="Times New Roman"/>
          <w:color w:val="000000"/>
          <w:sz w:val="24"/>
          <w:szCs w:val="24"/>
        </w:rPr>
        <w:t>9</w:t>
      </w:r>
      <w:r w:rsidRPr="000B5DE6">
        <w:rPr>
          <w:rFonts w:ascii="Times New Roman" w:eastAsia="宋体" w:hAnsi="Times New Roman" w:cs="Times New Roman"/>
          <w:color w:val="000000"/>
          <w:sz w:val="24"/>
          <w:szCs w:val="24"/>
        </w:rPr>
        <w:t>条节点不相交的路径，在这种情况下，最少的频谱消耗为</w:t>
      </w:r>
      <w:r w:rsidRPr="000B5DE6">
        <w:rPr>
          <w:rFonts w:ascii="Times New Roman" w:eastAsia="宋体" w:hAnsi="Times New Roman" w:cs="Times New Roman"/>
          <w:color w:val="000000"/>
          <w:sz w:val="24"/>
          <w:szCs w:val="24"/>
        </w:rPr>
        <w:t>108</w:t>
      </w:r>
      <w:r w:rsidRPr="000B5DE6">
        <w:rPr>
          <w:rFonts w:ascii="Times New Roman" w:eastAsia="宋体" w:hAnsi="Times New Roman" w:cs="Times New Roman"/>
          <w:color w:val="000000"/>
          <w:sz w:val="24"/>
          <w:szCs w:val="24"/>
        </w:rPr>
        <w:t>个</w:t>
      </w:r>
      <w:r w:rsidRPr="000B5DE6">
        <w:rPr>
          <w:rFonts w:ascii="Times New Roman" w:eastAsia="宋体" w:hAnsi="Times New Roman" w:cs="Times New Roman"/>
          <w:color w:val="000000"/>
          <w:sz w:val="24"/>
          <w:szCs w:val="24"/>
        </w:rPr>
        <w:t>FSs</w:t>
      </w:r>
      <w:r w:rsidRPr="000B5DE6">
        <w:rPr>
          <w:rFonts w:ascii="Times New Roman" w:eastAsia="宋体" w:hAnsi="Times New Roman" w:cs="Times New Roman"/>
          <w:color w:val="000000"/>
          <w:sz w:val="24"/>
          <w:szCs w:val="24"/>
        </w:rPr>
        <w:t>。</w:t>
      </w:r>
    </w:p>
    <w:p w14:paraId="2E598531" w14:textId="77777777" w:rsidR="006D7A73" w:rsidRPr="006D7A73" w:rsidRDefault="006D7A73" w:rsidP="006D7A73">
      <w:pPr>
        <w:spacing w:line="300" w:lineRule="auto"/>
        <w:ind w:firstLineChars="200" w:firstLine="480"/>
        <w:rPr>
          <w:rFonts w:ascii="Times New Roman" w:eastAsia="宋体" w:hAnsi="Times New Roman" w:cs="Times New Roman"/>
          <w:color w:val="000000"/>
          <w:sz w:val="24"/>
          <w:szCs w:val="24"/>
        </w:rPr>
      </w:pPr>
      <w:r w:rsidRPr="006D7A73">
        <w:rPr>
          <w:rFonts w:ascii="Times New Roman" w:eastAsia="宋体" w:hAnsi="Times New Roman" w:cs="Times New Roman"/>
          <w:color w:val="000000"/>
          <w:sz w:val="24"/>
          <w:szCs w:val="24"/>
        </w:rPr>
        <w:t>第四章主要是针对动态业务的频谱分配问题进行了研究，并提出了启发式的动态频谱分配算法。</w:t>
      </w:r>
    </w:p>
    <w:p w14:paraId="23534C42" w14:textId="3F8EF807" w:rsidR="006D7A73" w:rsidRPr="006D7A73" w:rsidRDefault="006D7A73" w:rsidP="001E128F">
      <w:pPr>
        <w:spacing w:line="300" w:lineRule="auto"/>
        <w:ind w:firstLineChars="200" w:firstLine="480"/>
        <w:rPr>
          <w:rFonts w:ascii="Times New Roman" w:eastAsia="宋体" w:hAnsi="Times New Roman" w:cs="Times New Roman"/>
          <w:color w:val="000000"/>
          <w:sz w:val="24"/>
          <w:szCs w:val="24"/>
        </w:rPr>
      </w:pPr>
      <w:r w:rsidRPr="006D7A73">
        <w:rPr>
          <w:rFonts w:ascii="Times New Roman" w:eastAsia="宋体" w:hAnsi="Times New Roman" w:cs="Times New Roman"/>
          <w:color w:val="000000"/>
          <w:sz w:val="24"/>
          <w:szCs w:val="24"/>
        </w:rPr>
        <w:t>本章的动态业务比较特别，除了基本的源节点、目的节点、带宽和持续时间之外，还定义了此业务在其中一条光路上传输的最长时间，暂且命名为忍受时间。也就是说，业务在某条链路组传输时，最多在此条路径传输此段时间，事件过后，</w:t>
      </w:r>
      <w:r w:rsidRPr="006D7A73">
        <w:rPr>
          <w:rFonts w:ascii="Times New Roman" w:eastAsia="宋体" w:hAnsi="Times New Roman" w:cs="Times New Roman"/>
          <w:color w:val="000000"/>
          <w:sz w:val="24"/>
          <w:szCs w:val="24"/>
        </w:rPr>
        <w:lastRenderedPageBreak/>
        <w:t>必须再切换到另外一条不相关路径上继续传输。这么做能够很大程度上提升光网络的安全性。首先会介绍所提的频谱分配算法用到的网络基本假设、术语定义以及数学模型，其次对此算法进行详细介绍，包括流程图和算法举例。最后，对算法的功能进行了实现，并通过与其他算法的对比，得出结论。目前的工作任务是致力于此部分的算法设计。</w:t>
      </w:r>
    </w:p>
    <w:p w14:paraId="1C529E84" w14:textId="363C5FD3" w:rsidR="00A778F5" w:rsidRDefault="006D7A73" w:rsidP="00A778F5">
      <w:pPr>
        <w:spacing w:afterLines="50" w:after="156" w:line="300" w:lineRule="auto"/>
        <w:jc w:val="left"/>
        <w:outlineLvl w:val="0"/>
        <w:rPr>
          <w:rFonts w:ascii="Times New Roman" w:eastAsia="黑体" w:hAnsi="Times New Roman" w:cs="Times New Roman"/>
          <w:color w:val="000000"/>
          <w:sz w:val="30"/>
          <w:szCs w:val="30"/>
        </w:rPr>
      </w:pPr>
      <w:r w:rsidRPr="006D7A73">
        <w:rPr>
          <w:rFonts w:ascii="Times New Roman" w:eastAsia="黑体" w:hAnsi="Times New Roman" w:cs="Times New Roman"/>
          <w:color w:val="000000"/>
          <w:sz w:val="30"/>
          <w:szCs w:val="30"/>
        </w:rPr>
        <w:t>创新点</w:t>
      </w:r>
    </w:p>
    <w:p w14:paraId="597610C5" w14:textId="40B381D3" w:rsidR="00821705" w:rsidRPr="003E4A75" w:rsidRDefault="00143AD4" w:rsidP="00821705">
      <w:pPr>
        <w:spacing w:line="300" w:lineRule="auto"/>
        <w:ind w:firstLineChars="200" w:firstLine="480"/>
        <w:rPr>
          <w:rFonts w:ascii="Times New Roman" w:eastAsia="宋体" w:hAnsi="Times New Roman" w:cs="Times New Roman" w:hint="eastAsia"/>
          <w:color w:val="000000"/>
          <w:sz w:val="24"/>
          <w:szCs w:val="24"/>
        </w:rPr>
      </w:pPr>
      <w:r w:rsidRPr="00143AD4">
        <w:rPr>
          <w:rFonts w:ascii="Times New Roman" w:eastAsia="宋体" w:hAnsi="Times New Roman" w:cs="Times New Roman" w:hint="eastAsia"/>
          <w:color w:val="000000"/>
          <w:sz w:val="24"/>
          <w:szCs w:val="24"/>
        </w:rPr>
        <w:t>通常所采用的安全传输手段基本都是从光物理层进行的，本</w:t>
      </w:r>
      <w:r w:rsidR="00AC6C06">
        <w:rPr>
          <w:rFonts w:ascii="Times New Roman" w:eastAsia="宋体" w:hAnsi="Times New Roman" w:cs="Times New Roman" w:hint="eastAsia"/>
          <w:color w:val="000000"/>
          <w:sz w:val="24"/>
          <w:szCs w:val="24"/>
        </w:rPr>
        <w:t>课题将</w:t>
      </w:r>
      <w:r w:rsidRPr="00143AD4">
        <w:rPr>
          <w:rFonts w:ascii="Times New Roman" w:eastAsia="宋体" w:hAnsi="Times New Roman" w:cs="Times New Roman" w:hint="eastAsia"/>
          <w:color w:val="000000"/>
          <w:sz w:val="24"/>
          <w:szCs w:val="24"/>
        </w:rPr>
        <w:t>多重不相关路径应用到光纤网络的安全传输中</w:t>
      </w:r>
      <w:r w:rsidR="00AC6C06">
        <w:rPr>
          <w:rFonts w:ascii="Times New Roman" w:eastAsia="宋体" w:hAnsi="Times New Roman" w:cs="Times New Roman" w:hint="eastAsia"/>
          <w:color w:val="000000"/>
          <w:sz w:val="24"/>
          <w:szCs w:val="24"/>
        </w:rPr>
        <w:t>，在</w:t>
      </w:r>
      <w:r w:rsidRPr="00143AD4">
        <w:rPr>
          <w:rFonts w:ascii="Times New Roman" w:eastAsia="宋体" w:hAnsi="Times New Roman" w:cs="Times New Roman" w:hint="eastAsia"/>
          <w:color w:val="000000"/>
          <w:sz w:val="24"/>
          <w:szCs w:val="24"/>
        </w:rPr>
        <w:t>控制</w:t>
      </w:r>
      <w:proofErr w:type="gramStart"/>
      <w:r w:rsidRPr="00143AD4">
        <w:rPr>
          <w:rFonts w:ascii="Times New Roman" w:eastAsia="宋体" w:hAnsi="Times New Roman" w:cs="Times New Roman" w:hint="eastAsia"/>
          <w:color w:val="000000"/>
          <w:sz w:val="24"/>
          <w:szCs w:val="24"/>
        </w:rPr>
        <w:t>层</w:t>
      </w:r>
      <w:r w:rsidR="00AC6C06">
        <w:rPr>
          <w:rFonts w:ascii="Times New Roman" w:eastAsia="宋体" w:hAnsi="Times New Roman" w:cs="Times New Roman" w:hint="eastAsia"/>
          <w:color w:val="000000"/>
          <w:sz w:val="24"/>
          <w:szCs w:val="24"/>
        </w:rPr>
        <w:t>实现</w:t>
      </w:r>
      <w:proofErr w:type="gramEnd"/>
      <w:r w:rsidRPr="00143AD4">
        <w:rPr>
          <w:rFonts w:ascii="Times New Roman" w:eastAsia="宋体" w:hAnsi="Times New Roman" w:cs="Times New Roman" w:hint="eastAsia"/>
          <w:color w:val="000000"/>
          <w:sz w:val="24"/>
          <w:szCs w:val="24"/>
        </w:rPr>
        <w:t>信息的安全传输。本课题所采用的多重不相关路径的定义，即这几条不相关路径是指什么不相关，具体有几种不相关</w:t>
      </w:r>
      <w:r w:rsidR="00AC6C06">
        <w:rPr>
          <w:rFonts w:ascii="Times New Roman" w:eastAsia="宋体" w:hAnsi="Times New Roman" w:cs="Times New Roman" w:hint="eastAsia"/>
          <w:color w:val="000000"/>
          <w:sz w:val="24"/>
          <w:szCs w:val="24"/>
        </w:rPr>
        <w:t>。</w:t>
      </w:r>
      <w:r w:rsidR="00437AFA">
        <w:rPr>
          <w:rFonts w:ascii="Times New Roman" w:eastAsia="宋体" w:hAnsi="Times New Roman" w:cs="Times New Roman" w:hint="eastAsia"/>
          <w:color w:val="000000"/>
          <w:sz w:val="24"/>
          <w:szCs w:val="24"/>
        </w:rPr>
        <w:t>还</w:t>
      </w:r>
      <w:r w:rsidRPr="00143AD4">
        <w:rPr>
          <w:rFonts w:ascii="Times New Roman" w:eastAsia="宋体" w:hAnsi="Times New Roman" w:cs="Times New Roman" w:hint="eastAsia"/>
          <w:color w:val="000000"/>
          <w:sz w:val="24"/>
          <w:szCs w:val="24"/>
        </w:rPr>
        <w:t>开发</w:t>
      </w:r>
      <w:r>
        <w:rPr>
          <w:rFonts w:ascii="Times New Roman" w:eastAsia="宋体" w:hAnsi="Times New Roman" w:cs="Times New Roman" w:hint="eastAsia"/>
          <w:color w:val="000000"/>
          <w:sz w:val="24"/>
          <w:szCs w:val="24"/>
        </w:rPr>
        <w:t>了</w:t>
      </w:r>
      <w:r w:rsidRPr="00143AD4">
        <w:rPr>
          <w:rFonts w:ascii="Times New Roman" w:eastAsia="宋体" w:hAnsi="Times New Roman" w:cs="Times New Roman" w:hint="eastAsia"/>
          <w:color w:val="000000"/>
          <w:sz w:val="24"/>
          <w:szCs w:val="24"/>
        </w:rPr>
        <w:t>线性规划模型，解决弹性光网络的路由、调制格式和频谱分配问题</w:t>
      </w:r>
      <w:r>
        <w:rPr>
          <w:rFonts w:ascii="Times New Roman" w:eastAsia="宋体" w:hAnsi="Times New Roman" w:cs="Times New Roman" w:hint="eastAsia"/>
          <w:color w:val="000000"/>
          <w:sz w:val="24"/>
          <w:szCs w:val="24"/>
        </w:rPr>
        <w:t>，</w:t>
      </w:r>
      <w:r w:rsidRPr="00143AD4">
        <w:rPr>
          <w:rFonts w:ascii="Times New Roman" w:eastAsia="宋体" w:hAnsi="Times New Roman" w:cs="Times New Roman" w:hint="eastAsia"/>
          <w:color w:val="000000"/>
          <w:sz w:val="24"/>
          <w:szCs w:val="24"/>
        </w:rPr>
        <w:t>重点是在考虑最大光传输距离的情况下为每个请求确定适当的调制格式</w:t>
      </w:r>
      <w:r>
        <w:rPr>
          <w:rFonts w:ascii="Times New Roman" w:eastAsia="宋体" w:hAnsi="Times New Roman" w:cs="Times New Roman" w:hint="eastAsia"/>
          <w:color w:val="000000"/>
          <w:sz w:val="24"/>
          <w:szCs w:val="24"/>
        </w:rPr>
        <w:t>。</w:t>
      </w:r>
      <w:r w:rsidRPr="00143AD4">
        <w:rPr>
          <w:rFonts w:ascii="Times New Roman" w:eastAsia="宋体" w:hAnsi="Times New Roman" w:cs="Times New Roman" w:hint="eastAsia"/>
          <w:color w:val="000000"/>
          <w:sz w:val="24"/>
          <w:szCs w:val="24"/>
        </w:rPr>
        <w:t>本课题</w:t>
      </w:r>
      <w:r>
        <w:rPr>
          <w:rFonts w:ascii="Times New Roman" w:eastAsia="宋体" w:hAnsi="Times New Roman" w:cs="Times New Roman" w:hint="eastAsia"/>
          <w:color w:val="000000"/>
          <w:sz w:val="24"/>
          <w:szCs w:val="24"/>
        </w:rPr>
        <w:t>还要建立</w:t>
      </w:r>
      <w:r w:rsidRPr="00143AD4">
        <w:rPr>
          <w:rFonts w:ascii="Times New Roman" w:eastAsia="宋体" w:hAnsi="Times New Roman" w:cs="Times New Roman" w:hint="eastAsia"/>
          <w:color w:val="000000"/>
          <w:sz w:val="24"/>
          <w:szCs w:val="24"/>
        </w:rPr>
        <w:t>一个求解动态业务的</w:t>
      </w:r>
      <w:r w:rsidRPr="00143AD4">
        <w:rPr>
          <w:rFonts w:ascii="Times New Roman" w:eastAsia="宋体" w:hAnsi="Times New Roman" w:cs="Times New Roman"/>
          <w:color w:val="000000"/>
          <w:sz w:val="24"/>
          <w:szCs w:val="24"/>
        </w:rPr>
        <w:t>RMLSA</w:t>
      </w:r>
      <w:r w:rsidR="00821705">
        <w:rPr>
          <w:rFonts w:ascii="Times New Roman" w:eastAsia="宋体" w:hAnsi="Times New Roman" w:cs="Times New Roman" w:hint="eastAsia"/>
          <w:color w:val="000000"/>
          <w:sz w:val="24"/>
          <w:szCs w:val="24"/>
        </w:rPr>
        <w:t>（</w:t>
      </w:r>
      <w:r w:rsidR="00821705" w:rsidRPr="00821705">
        <w:rPr>
          <w:rFonts w:ascii="Times New Roman" w:eastAsia="宋体" w:hAnsi="Times New Roman" w:cs="Times New Roman"/>
          <w:color w:val="000000"/>
          <w:sz w:val="24"/>
          <w:szCs w:val="24"/>
        </w:rPr>
        <w:t>Routing, Modulation Level and Spectrum Allocation</w:t>
      </w:r>
      <w:r w:rsidR="00821705" w:rsidRPr="00821705">
        <w:rPr>
          <w:rFonts w:ascii="Times New Roman" w:eastAsia="宋体" w:hAnsi="Times New Roman" w:cs="Times New Roman"/>
          <w:color w:val="000000"/>
          <w:sz w:val="24"/>
          <w:szCs w:val="24"/>
        </w:rPr>
        <w:t>，路由、调制格式和频谱分配）</w:t>
      </w:r>
      <w:r w:rsidRPr="00143AD4">
        <w:rPr>
          <w:rFonts w:ascii="Times New Roman" w:eastAsia="宋体" w:hAnsi="Times New Roman" w:cs="Times New Roman"/>
          <w:color w:val="000000"/>
          <w:sz w:val="24"/>
          <w:szCs w:val="24"/>
        </w:rPr>
        <w:t>问题的启发式</w:t>
      </w:r>
      <w:r w:rsidRPr="00143AD4">
        <w:rPr>
          <w:rFonts w:ascii="Times New Roman" w:eastAsia="宋体" w:hAnsi="Times New Roman" w:cs="Times New Roman" w:hint="eastAsia"/>
          <w:color w:val="000000"/>
          <w:sz w:val="24"/>
          <w:szCs w:val="24"/>
        </w:rPr>
        <w:t>算法。动态的</w:t>
      </w:r>
      <w:r w:rsidRPr="00143AD4">
        <w:rPr>
          <w:rFonts w:ascii="Times New Roman" w:eastAsia="宋体" w:hAnsi="Times New Roman" w:cs="Times New Roman"/>
          <w:color w:val="000000"/>
          <w:sz w:val="24"/>
          <w:szCs w:val="24"/>
        </w:rPr>
        <w:t>RMLSA</w:t>
      </w:r>
      <w:r w:rsidRPr="00143AD4">
        <w:rPr>
          <w:rFonts w:ascii="Times New Roman" w:eastAsia="宋体" w:hAnsi="Times New Roman" w:cs="Times New Roman"/>
          <w:color w:val="000000"/>
          <w:sz w:val="24"/>
          <w:szCs w:val="24"/>
        </w:rPr>
        <w:t>问题在业务到达网络时，根据给定的需求选择多条路由，并在这些路由</w:t>
      </w:r>
      <w:r w:rsidRPr="00143AD4">
        <w:rPr>
          <w:rFonts w:ascii="Times New Roman" w:eastAsia="宋体" w:hAnsi="Times New Roman" w:cs="Times New Roman" w:hint="eastAsia"/>
          <w:color w:val="000000"/>
          <w:sz w:val="24"/>
          <w:szCs w:val="24"/>
        </w:rPr>
        <w:t>上分配频谱</w:t>
      </w:r>
      <w:r w:rsidR="00821705">
        <w:rPr>
          <w:rFonts w:ascii="Times New Roman" w:eastAsia="宋体" w:hAnsi="Times New Roman" w:cs="Times New Roman" w:hint="eastAsia"/>
          <w:color w:val="000000"/>
          <w:sz w:val="24"/>
          <w:szCs w:val="24"/>
        </w:rPr>
        <w:t>。</w:t>
      </w:r>
    </w:p>
    <w:sectPr w:rsidR="00821705" w:rsidRPr="003E4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3D"/>
    <w:rsid w:val="000015EE"/>
    <w:rsid w:val="000B5DE6"/>
    <w:rsid w:val="00143AD4"/>
    <w:rsid w:val="00184DB5"/>
    <w:rsid w:val="001B1E87"/>
    <w:rsid w:val="001E128F"/>
    <w:rsid w:val="001E531C"/>
    <w:rsid w:val="002F6C9F"/>
    <w:rsid w:val="00390100"/>
    <w:rsid w:val="00395D6F"/>
    <w:rsid w:val="003A66A7"/>
    <w:rsid w:val="003E4A75"/>
    <w:rsid w:val="003F5355"/>
    <w:rsid w:val="004167DF"/>
    <w:rsid w:val="00437AFA"/>
    <w:rsid w:val="004C60C4"/>
    <w:rsid w:val="005927A0"/>
    <w:rsid w:val="00595C8F"/>
    <w:rsid w:val="00685441"/>
    <w:rsid w:val="00696D62"/>
    <w:rsid w:val="006B42E8"/>
    <w:rsid w:val="006D7A73"/>
    <w:rsid w:val="007B38EF"/>
    <w:rsid w:val="00821705"/>
    <w:rsid w:val="008B1D61"/>
    <w:rsid w:val="0090123D"/>
    <w:rsid w:val="00996058"/>
    <w:rsid w:val="009A03FF"/>
    <w:rsid w:val="00A778F5"/>
    <w:rsid w:val="00AC6C06"/>
    <w:rsid w:val="00AE55FB"/>
    <w:rsid w:val="00AF0824"/>
    <w:rsid w:val="00CC22B0"/>
    <w:rsid w:val="00CE28DA"/>
    <w:rsid w:val="00D83C0E"/>
    <w:rsid w:val="00F8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4811"/>
  <w15:chartTrackingRefBased/>
  <w15:docId w15:val="{3E7E88E2-1B2A-4083-A6DE-0BB635D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岩</dc:creator>
  <cp:keywords/>
  <dc:description/>
  <cp:lastModifiedBy>何 岩</cp:lastModifiedBy>
  <cp:revision>29</cp:revision>
  <dcterms:created xsi:type="dcterms:W3CDTF">2022-12-19T07:42:00Z</dcterms:created>
  <dcterms:modified xsi:type="dcterms:W3CDTF">2022-12-20T12:06:00Z</dcterms:modified>
</cp:coreProperties>
</file>