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no han cambiado de rumbo, sino que se han </w:t>
            </w:r>
            <w:r w:rsidDel="00000000" w:rsidR="00000000" w:rsidRPr="00000000">
              <w:rPr>
                <w:b w:val="1"/>
                <w:bCs w:val="1"/>
                <w:sz w:val="24"/>
                <w:szCs w:val="24"/>
                <w:rtl w:val="0"/>
              </w:rPr>
              <w:t xml:space="preserve">especializado</w:t>
            </w:r>
            <w:r w:rsidDel="00000000" w:rsidR="00000000" w:rsidRPr="00000000">
              <w:rPr>
                <w:sz w:val="24"/>
                <w:szCs w:val="24"/>
                <w:rtl w:val="0"/>
              </w:rPr>
              <w:t xml:space="preserve">. Si en la Fase 1 mi interés general era la "Automatización de procesos e Inteligencia Artificial", la ejecución del proyecto me hizo darme cuenta de que mi verdadera pasión está en la </w:t>
            </w:r>
            <w:r w:rsidDel="00000000" w:rsidR="00000000" w:rsidRPr="00000000">
              <w:rPr>
                <w:b w:val="1"/>
                <w:bCs w:val="1"/>
                <w:sz w:val="24"/>
                <w:szCs w:val="24"/>
                <w:rtl w:val="0"/>
              </w:rPr>
              <w:t xml:space="preserve">arquitectura de datos</w:t>
            </w:r>
            <w:r w:rsidDel="00000000" w:rsidR="00000000" w:rsidRPr="00000000">
              <w:rPr>
                <w:sz w:val="24"/>
                <w:szCs w:val="24"/>
                <w:rtl w:val="0"/>
              </w:rPr>
              <w:t xml:space="preserve"> que soporta esa IA. Ya no solo me interesa que "funcione", sino entender la relación intrínseca de los datos para crear soluciones robustas.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actuó como un validador. Al tener que implementar soluciones técnicas reales, confirmé que disfruto la parte técnica (Python, APIs) , pero también reforzó mi interés en crear soluciones que sean "visibles e innovadoras" para el usuario final. Me motivó a querer profundizar más en frameworks de agentes de IA, pasando de la teoría a la práctica aplicada.</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525.9375"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spacing w:line="259" w:lineRule="auto"/>
              <w:ind w:left="720" w:firstLine="0"/>
              <w:jc w:val="both"/>
              <w:rPr>
                <w:sz w:val="24"/>
                <w:szCs w:val="24"/>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Confirmé mi seguridad en las competencias de "Especialidad" (Inteligencia de negocios y datos). Pude resolver problemas técnicos complejos durante el desarrollo.</w:t>
            </w:r>
          </w:p>
          <w:p w:rsidR="00000000" w:rsidDel="00000000" w:rsidP="00000000" w:rsidRDefault="00000000" w:rsidRPr="00000000" w14:paraId="00000013">
            <w:pPr>
              <w:spacing w:line="259" w:lineRule="auto"/>
              <w:ind w:left="720" w:firstLine="0"/>
              <w:jc w:val="both"/>
              <w:rPr>
                <w:sz w:val="24"/>
                <w:szCs w:val="24"/>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La "Gestión de proyectos" sigue siendo mi punto débil. Durante el APT, noté que a veces me centraba demasiado en el código y descuidaba los tiempos o la planificación general, lo que confirma lo que identifiqué al inicio.</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Planeo seguir obteniendo certificaciones. Dado que el mercado valora el respaldo de conocimientos, buscaré especializarme formalmente en arquitecturas de nube (Azure/AWS) y herramientas avanzadas de IA para mantener mi perfil técnico competitivo.</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Para mejorar mi gestión de proyectos, pretendo adoptar metodologías ágiles (como Scrum) de manera más disciplinada en mi trabajo diario, no solo como teoría. Además, buscaré apoyarme en herramientas de gestión de tareas (como Jira o Trello) para estructurar mejor mi flujo de trabajo y no depender solo de mi capacidad técnica.</w:t>
            </w: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h9ut55q716u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se mantienen firmes, pero con una visión más realista del camino a recorrer. Sigo apuntando a liderar proyectos de alto impacto, pero el APT me enseñó que para llegar a manejar presupuestos grandes, primero debo dominar la integración completa de las soluciones tecnológicas.</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mantengo en mi visión de estar liderando proyectos tecnológicos importantes para grandes empresas o el gobierno de Chile, manejando presupuestos significativos (sobre 1M USD). Me veo en un rol híbrido: siendo un referente técnico en IA y Datos, pero con la capacidad directiva para orquestar equipos que desarrollen soluciones de impacto masivo.</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Positivos</w:t>
            </w:r>
            <w:r w:rsidDel="00000000" w:rsidR="00000000" w:rsidRPr="00000000">
              <w:rPr>
                <w:sz w:val="24"/>
                <w:szCs w:val="24"/>
                <w:rtl w:val="0"/>
              </w:rPr>
              <w:t xml:space="preserve">: Pude aportar con mi formación amplia en habilidades blandas  para mediar en momentos de tensión y aportar solidez técnica en la base de datos.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Negativos</w:t>
            </w:r>
            <w:r w:rsidDel="00000000" w:rsidR="00000000" w:rsidRPr="00000000">
              <w:rPr>
                <w:sz w:val="24"/>
                <w:szCs w:val="24"/>
                <w:rtl w:val="0"/>
              </w:rPr>
              <w:t xml:space="preserve">: A veces nos costó coordinar los tiempos de entrega. Dado que la gestión no es mi fuerte, en ocasiones el grupo dependió mucho de la improvisación en lugar de una planificación estructurada desde el inicio.</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Debo ser más proactivo en la definición de roles y cronogramas desde el día uno. Aunque tenga buenas habilidades blandas, necesito transformarlas en liderazgo efectivo para asegurar que el equipo avance al ritmo necesario, evitando cuellos de botella técnicos al final del proyecto.</w:t>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W2JqhZ36+SL+7BeNeBYEHGEIzQ==">CgMxLjAyDmguaDl1dDU1cTcxNnVqOAByITFjRDdlR3lQaktEY2t2Zmk5UlJ0OS0zM1dQbXlTMUtxQQ==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