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1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DOCUMENTACIÓN TÉCNICA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1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RENDIFLOW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 Modelo 4+1 y Estilo Arquitectónico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Integrantes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Matías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Canovas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Genaro Flores, Benjamín Molina, Deélan Maldonado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Carrera: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Ingeniería en Informática – Duoc UC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Octubre 2025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b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sz w:val="30"/>
          <w:szCs w:val="30"/>
          <w:rtl w:val="0"/>
        </w:rPr>
        <w:t xml:space="preserve">Índice</w:t>
      </w:r>
    </w:p>
    <w:sdt>
      <w:sdtPr>
        <w:id w:val="19741646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sts1zk5d23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exsnwpw836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Estilo arquitectónico utilizado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s2h6sufp2y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Modelo 4+1 de Rendiflow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8s705rb643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Vista Lógica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hgo8x6dnix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Vista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li547d2wov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Vista de Procesos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wq4durpw2c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Vista Física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vcu2fsw4wb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Vista de Escenarios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pp27bd1u3b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Conclusión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fsts1zk5d235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36">
      <w:pPr>
        <w:spacing w:after="26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RendiFlow</w:t>
      </w:r>
      <w:r w:rsidDel="00000000" w:rsidR="00000000" w:rsidRPr="00000000">
        <w:rPr>
          <w:rFonts w:ascii="Arial" w:cs="Arial" w:eastAsia="Arial" w:hAnsi="Arial"/>
          <w:rtl w:val="0"/>
        </w:rPr>
        <w:t xml:space="preserve"> es una aplicación web y móvil diseñada para digitalizar y automatizar el proceso de rendición de boletas empresariales.</w:t>
        <w:br w:type="textWrapping"/>
        <w:t xml:space="preserve"> Permite a los empleados capturar boletas, extraer datos mediante OCR con IA, validar la información, y generar reportes contables automáticamente.</w:t>
      </w:r>
    </w:p>
    <w:p w:rsidR="00000000" w:rsidDel="00000000" w:rsidP="00000000" w:rsidRDefault="00000000" w:rsidRPr="00000000" w14:paraId="00000037">
      <w:pPr>
        <w:spacing w:after="26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se desarrolló bajo un enfoque modular, escalable y seguro, implementado con una arquitectura limpia (Clean Architecture) combinada con microservicios, dentro de un modelo cliente-servidor multicapa, con componentes desplegados en contenedores Docker orquestados mediante Kubernetes, garantizando alta disponibilidad y capacidad de crecimiento.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wexsnwpw8364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Estilo arquitectónico utilizado</w:t>
      </w:r>
    </w:p>
    <w:p w:rsidR="00000000" w:rsidDel="00000000" w:rsidP="00000000" w:rsidRDefault="00000000" w:rsidRPr="00000000" w14:paraId="00000039">
      <w:pPr>
        <w:spacing w:after="26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adopta una arquitectura limpia (Clean Architecture) combinada con microservicios y principios de Domain-Driven Design (DDD).</w:t>
        <w:br w:type="textWrapping"/>
        <w:t xml:space="preserve">Este enfoque permite dividir responsabilidades en capas bien definidas: presentación, aplicación, dominio e infraestructura, promoviendo bajo acoplamiento y alta cohesión entre módulos.</w:t>
      </w:r>
    </w:p>
    <w:p w:rsidR="00000000" w:rsidDel="00000000" w:rsidP="00000000" w:rsidRDefault="00000000" w:rsidRPr="00000000" w14:paraId="0000003A">
      <w:pPr>
        <w:spacing w:after="26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Además, la orquestación en Kubernetes y la comunicación entre servicios desacoplados refuerzan un modelo escalable, mantenible y extensible, preparado para integrar nuevos módulos como autenticación, OCR o reportería.</w:t>
      </w:r>
    </w:p>
    <w:p w:rsidR="00000000" w:rsidDel="00000000" w:rsidP="00000000" w:rsidRDefault="00000000" w:rsidRPr="00000000" w14:paraId="0000003B">
      <w:pPr>
        <w:spacing w:after="26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documento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ARCHITECTURE_Rendiflow.pdf</w:t>
      </w:r>
      <w:r w:rsidDel="00000000" w:rsidR="00000000" w:rsidRPr="00000000">
        <w:rPr>
          <w:rFonts w:ascii="Arial" w:cs="Arial" w:eastAsia="Arial" w:hAnsi="Arial"/>
          <w:rtl w:val="0"/>
        </w:rPr>
        <w:t xml:space="preserve"> profundiza el estilo arquitectónico utilizado en este proyecto.  </w:t>
      </w:r>
    </w:p>
    <w:p w:rsidR="00000000" w:rsidDel="00000000" w:rsidP="00000000" w:rsidRDefault="00000000" w:rsidRPr="00000000" w14:paraId="0000003C">
      <w:pPr>
        <w:spacing w:after="260" w:before="2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ds2h6sufp2y7" w:id="2"/>
      <w:bookmarkEnd w:id="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Modelo 4+1 de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Rendiflow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modelo 4+1 de Kruchten se aplica a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Rendiflow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para representar la arquitectura desde cinco perspectivas complementarias.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  <w:color w:val="000000"/>
        </w:rPr>
      </w:pPr>
      <w:bookmarkStart w:colFirst="0" w:colLast="0" w:name="_heading=h.88s705rb6434" w:id="3"/>
      <w:bookmarkEnd w:id="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3.1 Vista Lógica</w:t>
      </w:r>
    </w:p>
    <w:p w:rsidR="00000000" w:rsidDel="00000000" w:rsidP="00000000" w:rsidRDefault="00000000" w:rsidRPr="00000000" w14:paraId="00000040">
      <w:pPr>
        <w:spacing w:after="26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Objetivo: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Describir las principales funcionalidades del sistema desde la perspectiva del usuario y su interacción con los componentes internos.</w:t>
      </w:r>
    </w:p>
    <w:p w:rsidR="00000000" w:rsidDel="00000000" w:rsidP="00000000" w:rsidRDefault="00000000" w:rsidRPr="00000000" w14:paraId="00000041">
      <w:pPr>
        <w:spacing w:after="260" w:before="260" w:lineRule="auto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Diagrama: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Diagrama de Secuencia –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Flujo de autenticación, procesamiento OCR y generación de reportes</w:t>
      </w:r>
    </w:p>
    <w:p w:rsidR="00000000" w:rsidDel="00000000" w:rsidP="00000000" w:rsidRDefault="00000000" w:rsidRPr="00000000" w14:paraId="00000042">
      <w:pPr>
        <w:spacing w:after="26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Descripción: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El diagrama representa el flujo principal del sistema </w:t>
      </w:r>
      <w:r w:rsidDel="00000000" w:rsidR="00000000" w:rsidRPr="00000000">
        <w:rPr>
          <w:rFonts w:ascii="Arial" w:cs="Arial" w:eastAsia="Arial" w:hAnsi="Arial"/>
          <w:rtl w:val="0"/>
        </w:rPr>
        <w:t xml:space="preserve">Rendiflow</w:t>
      </w:r>
      <w:r w:rsidDel="00000000" w:rsidR="00000000" w:rsidRPr="00000000">
        <w:rPr>
          <w:rFonts w:ascii="Arial" w:cs="Arial" w:eastAsia="Arial" w:hAnsi="Arial"/>
          <w:rtl w:val="0"/>
        </w:rPr>
        <w:t xml:space="preserve">, abarcando desde el inicio de sesión hasta la generación del reporte final.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numPr>
          <w:ilvl w:val="0"/>
          <w:numId w:val="1"/>
        </w:numPr>
        <w:spacing w:after="26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empleado ingresa sus credenciales en la aplicación </w:t>
      </w:r>
      <w:r w:rsidDel="00000000" w:rsidR="00000000" w:rsidRPr="00000000">
        <w:rPr>
          <w:rFonts w:ascii="Arial" w:cs="Arial" w:eastAsia="Arial" w:hAnsi="Arial"/>
          <w:rtl w:val="0"/>
        </w:rPr>
        <w:t xml:space="preserve">Rendiflow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numPr>
          <w:ilvl w:val="0"/>
          <w:numId w:val="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App </w:t>
      </w:r>
      <w:r w:rsidDel="00000000" w:rsidR="00000000" w:rsidRPr="00000000">
        <w:rPr>
          <w:rFonts w:ascii="Arial" w:cs="Arial" w:eastAsia="Arial" w:hAnsi="Arial"/>
          <w:rtl w:val="0"/>
        </w:rPr>
        <w:t xml:space="preserve">Rendiflow</w:t>
      </w:r>
      <w:r w:rsidDel="00000000" w:rsidR="00000000" w:rsidRPr="00000000">
        <w:rPr>
          <w:rFonts w:ascii="Arial" w:cs="Arial" w:eastAsia="Arial" w:hAnsi="Arial"/>
          <w:rtl w:val="0"/>
        </w:rPr>
        <w:t xml:space="preserve"> envía las credenciales al API Backend, que las valida mediante la integración con </w:t>
      </w:r>
      <w:r w:rsidDel="00000000" w:rsidR="00000000" w:rsidRPr="00000000">
        <w:rPr>
          <w:rFonts w:ascii="Arial" w:cs="Arial" w:eastAsia="Arial" w:hAnsi="Arial"/>
          <w:rtl w:val="0"/>
        </w:rPr>
        <w:t xml:space="preserve">SuperTokens</w:t>
      </w:r>
      <w:r w:rsidDel="00000000" w:rsidR="00000000" w:rsidRPr="00000000">
        <w:rPr>
          <w:rFonts w:ascii="Arial" w:cs="Arial" w:eastAsia="Arial" w:hAnsi="Arial"/>
          <w:rtl w:val="0"/>
        </w:rPr>
        <w:t xml:space="preserve"> Cloud.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numPr>
          <w:ilvl w:val="0"/>
          <w:numId w:val="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vez autenticado, se confirma la sesión al usuario con un token válido.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numPr>
          <w:ilvl w:val="0"/>
          <w:numId w:val="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empleado selecciona o captura una boleta y la sube desde la aplicación.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numPr>
          <w:ilvl w:val="0"/>
          <w:numId w:val="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aplicación envía la imagen al API Backend, que activa el módulo OCR Service para procesar y extraer la información relevante (comercio, fecha, monto, RUT, etc.).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numPr>
          <w:ilvl w:val="0"/>
          <w:numId w:val="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texto procesado se envía de vuelta al backend, donde se almacenan los datos en la Base de Datos PostgreSQL.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numPr>
          <w:ilvl w:val="0"/>
          <w:numId w:val="1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Módulo de Reportes genera un registro consolidado del gasto.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numPr>
          <w:ilvl w:val="0"/>
          <w:numId w:val="1"/>
        </w:numPr>
        <w:spacing w:after="26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Finalmente, el usuario recibe una notificación de confirmación indicando que la boleta fue procesada correctamente.</w:t>
      </w:r>
    </w:p>
    <w:p w:rsidR="00000000" w:rsidDel="00000000" w:rsidP="00000000" w:rsidRDefault="00000000" w:rsidRPr="00000000" w14:paraId="0000004B">
      <w:pPr>
        <w:spacing w:after="26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flujo lógico resume los casos de uso más relevantes del sistema: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CU01:</w:t>
      </w:r>
      <w:r w:rsidDel="00000000" w:rsidR="00000000" w:rsidRPr="00000000">
        <w:rPr>
          <w:rFonts w:ascii="Arial" w:cs="Arial" w:eastAsia="Arial" w:hAnsi="Arial"/>
          <w:rtl w:val="0"/>
        </w:rPr>
        <w:t xml:space="preserve"> Iniciar sesión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CU02: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Registrar boleta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CU03: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Procesar boleta (OCR)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CU05:</w:t>
      </w:r>
      <w:r w:rsidDel="00000000" w:rsidR="00000000" w:rsidRPr="00000000">
        <w:rPr>
          <w:rFonts w:ascii="Arial" w:cs="Arial" w:eastAsia="Arial" w:hAnsi="Arial"/>
          <w:rtl w:val="0"/>
        </w:rPr>
        <w:t xml:space="preserve"> Enviar rendición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CU07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Generar reporte contable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CU10:</w:t>
      </w:r>
      <w:r w:rsidDel="00000000" w:rsidR="00000000" w:rsidRPr="00000000">
        <w:rPr>
          <w:rFonts w:ascii="Arial" w:cs="Arial" w:eastAsia="Arial" w:hAnsi="Arial"/>
          <w:rtl w:val="0"/>
        </w:rPr>
        <w:t xml:space="preserve"> Cerrar sesión</w:t>
      </w:r>
    </w:p>
    <w:p w:rsidR="00000000" w:rsidDel="00000000" w:rsidP="00000000" w:rsidRDefault="00000000" w:rsidRPr="00000000" w14:paraId="00000052">
      <w:pPr>
        <w:spacing w:after="260" w:before="26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Actores involucrados: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Empleado: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registra y envía boletas.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Aprobador (Jefatura directa):</w:t>
      </w:r>
      <w:r w:rsidDel="00000000" w:rsidR="00000000" w:rsidRPr="00000000">
        <w:rPr>
          <w:rFonts w:ascii="Arial" w:cs="Arial" w:eastAsia="Arial" w:hAnsi="Arial"/>
          <w:rtl w:val="0"/>
        </w:rPr>
        <w:t xml:space="preserve"> valida o rechaza rendiciones y revisa reportes.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Administrador: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gestiona usuarios, categorías y configuración global.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Servicios externos: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SuperTokens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Cloud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autenticación y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OCR Service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extracción de datos.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07050" cy="3987800"/>
            <wp:effectExtent b="0" l="0" r="0" t="0"/>
            <wp:docPr descr="Diagrama&#10;&#10;El contenido generado por IA puede ser incorrecto." id="2098076218" name="image2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zhgo8x6dnixe" w:id="4"/>
      <w:bookmarkEnd w:id="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3.2 Vista de Desarrollo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Mostrar la organización del código fuente y los componentes del sistema.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Diagrama de Componentes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Representa la arquitectura modular del backend. Incluye: - Frontend (App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Rendiflow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 que se comunica con la API REST.</w:t>
        <w:br w:type="textWrapping"/>
        <w:t xml:space="preserve">- Backend (API Gateway Go) con los módulos: Auth, Report, OCR Adapter, User Management.</w:t>
        <w:br w:type="textWrapping"/>
        <w:t xml:space="preserve">- Servicios externos: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SuperTokens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Cloud y OCR Service.</w:t>
        <w:br w:type="textWrapping"/>
        <w:t xml:space="preserve">- Base de datos: PostgreSQL.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Cada módulo expone su interfaz (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IAuthService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IReportService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IOCRService,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IUserService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), garantizando independencia.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07050" cy="2997200"/>
            <wp:effectExtent b="0" l="0" r="0" t="0"/>
            <wp:docPr id="20980762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Diagrama de Paquetes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Organiza el código en: 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app/, components/, hooks/, providers/, lib/, constants/, assets/.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controllers/, services/, models/, db/, external/, config/, middlewares/.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Infraestructura: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Docker, Kubernetes, CI/CD.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143334" cy="2848347"/>
            <wp:effectExtent b="0" l="0" r="0" t="0"/>
            <wp:docPr descr="Diagrama, Esquemático&#10;&#10;El contenido generado por IA puede ser incorrecto." id="2098076219" name="image1.png"/>
            <a:graphic>
              <a:graphicData uri="http://schemas.openxmlformats.org/drawingml/2006/picture">
                <pic:pic>
                  <pic:nvPicPr>
                    <pic:cNvPr descr="Diagrama, Esquemático&#10;&#10;El contenido generado por IA puede ser incorrecto.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334" cy="2848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fli547d2wov8" w:id="5"/>
      <w:bookmarkEnd w:id="5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3.3 Vista de Procesos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Representar el flujo de ejecución entre componentes.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Diagrama: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Diagrama de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1. Usuario ingresa credenciales.</w:t>
        <w:br w:type="textWrapping"/>
        <w:t xml:space="preserve">2. App envía solicitud al backend.</w:t>
        <w:br w:type="textWrapping"/>
        <w:t xml:space="preserve">3. Backend valida usuario y obtiene token de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SuperTokens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4. Usuario </w:t>
      </w:r>
      <w:r w:rsidDel="00000000" w:rsidR="00000000" w:rsidRPr="00000000">
        <w:rPr>
          <w:rFonts w:ascii="Arial" w:cs="Arial" w:eastAsia="Arial" w:hAnsi="Arial"/>
          <w:rtl w:val="0"/>
        </w:rPr>
        <w:t xml:space="preserve">sube la boleta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5. OCR procesa imagen y devuelve texto.</w:t>
        <w:br w:type="textWrapping"/>
        <w:t xml:space="preserve">6. Backend guarda datos en PostgreSQL.</w:t>
        <w:br w:type="textWrapping"/>
        <w:t xml:space="preserve">7. Módulo de reportes genera el informe.</w:t>
        <w:br w:type="textWrapping"/>
        <w:t xml:space="preserve">8. Usuario recibe confirmación.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34509" cy="5154130"/>
            <wp:effectExtent b="0" l="0" r="0" t="0"/>
            <wp:docPr id="20980762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4509" cy="5154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heading=h.bwq4durpw2cl" w:id="6"/>
      <w:bookmarkEnd w:id="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3.4 Vista Física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Mostrar la infraestructura donde se ejecuta el sistema.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Diagrama: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Diagrama de Despliegue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El sistema se ejecuta en un entorno distribuido: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App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Rendiflow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en dispositivos móviles/web.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Contenedor Docker (Go API) orquestado en Kubernetes.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Base de datos: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PostgreSQL en contenedor o servicio cloud.</w:t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Servicios externos: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SuperTokens Cloud (Auth) y OCR Service (Vision API).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607050" cy="2343150"/>
            <wp:effectExtent b="0" l="0" r="0" t="0"/>
            <wp:docPr descr="Diagrama&#10;&#10;El contenido generado por IA puede ser incorrecto." id="2098076222" name="image6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before="280" w:lineRule="auto"/>
        <w:rPr>
          <w:rFonts w:ascii="Arial" w:cs="Arial" w:eastAsia="Arial" w:hAnsi="Arial"/>
          <w:b w:val="1"/>
          <w:color w:val="000000"/>
        </w:rPr>
      </w:pPr>
      <w:bookmarkStart w:colFirst="0" w:colLast="0" w:name="_heading=h.evcu2fsw4wb6" w:id="7"/>
      <w:bookmarkEnd w:id="7"/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3.5 Vista de Escenarios</w:t>
      </w:r>
    </w:p>
    <w:p w:rsidR="00000000" w:rsidDel="00000000" w:rsidP="00000000" w:rsidRDefault="00000000" w:rsidRPr="00000000" w14:paraId="00000080">
      <w:pPr>
        <w:spacing w:after="26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  <w:br w:type="textWrapping"/>
        <w:t xml:space="preserve"> Conectar las diferentes vistas del modelo 4+1 a través de un flujo real del sistema.</w:t>
      </w:r>
    </w:p>
    <w:p w:rsidR="00000000" w:rsidDel="00000000" w:rsidP="00000000" w:rsidRDefault="00000000" w:rsidRPr="00000000" w14:paraId="00000081">
      <w:pPr>
        <w:spacing w:after="26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Escenario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  <w:br w:type="textWrapping"/>
        <w:t xml:space="preserve"> Registro y procesamiento de boleta</w:t>
      </w:r>
    </w:p>
    <w:p w:rsidR="00000000" w:rsidDel="00000000" w:rsidP="00000000" w:rsidRDefault="00000000" w:rsidRPr="00000000" w14:paraId="00000082">
      <w:pPr>
        <w:spacing w:after="26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  <w:br w:type="textWrapping"/>
        <w:t xml:space="preserve"> El empleado inicia sesión en la app </w:t>
      </w:r>
      <w:r w:rsidDel="00000000" w:rsidR="00000000" w:rsidRPr="00000000">
        <w:rPr>
          <w:rFonts w:ascii="Arial" w:cs="Arial" w:eastAsia="Arial" w:hAnsi="Arial"/>
          <w:rtl w:val="0"/>
        </w:rPr>
        <w:t xml:space="preserve">Rendiflow</w:t>
      </w:r>
      <w:r w:rsidDel="00000000" w:rsidR="00000000" w:rsidRPr="00000000">
        <w:rPr>
          <w:rFonts w:ascii="Arial" w:cs="Arial" w:eastAsia="Arial" w:hAnsi="Arial"/>
          <w:rtl w:val="0"/>
        </w:rPr>
        <w:t xml:space="preserve">, autenticándose mediante </w:t>
      </w:r>
      <w:r w:rsidDel="00000000" w:rsidR="00000000" w:rsidRPr="00000000">
        <w:rPr>
          <w:rFonts w:ascii="Arial" w:cs="Arial" w:eastAsia="Arial" w:hAnsi="Arial"/>
          <w:rtl w:val="0"/>
        </w:rPr>
        <w:t xml:space="preserve">SuperTokens</w:t>
      </w:r>
      <w:r w:rsidDel="00000000" w:rsidR="00000000" w:rsidRPr="00000000">
        <w:rPr>
          <w:rFonts w:ascii="Arial" w:cs="Arial" w:eastAsia="Arial" w:hAnsi="Arial"/>
          <w:rtl w:val="0"/>
        </w:rPr>
        <w:t xml:space="preserve"> Cloud.</w:t>
        <w:br w:type="textWrapping"/>
        <w:t xml:space="preserve"> Luego, sube una boleta desde la aplicación, la cual es procesada por el módulo OCR Service, que extrae los datos relevantes (monto, fecha, comercio).</w:t>
        <w:br w:type="textWrapping"/>
        <w:t xml:space="preserve"> El Backend valida y guarda la información en la base de datos PostgreSQL, generando un resumen a través del Report Module.</w:t>
        <w:br w:type="textWrapping"/>
        <w:t xml:space="preserve"> Posteriormente, el Aprobador revisa y aprueba o rechaza la rendición, y el Administrador visualiza los reportes globales desde el dashboard.</w:t>
      </w:r>
    </w:p>
    <w:p w:rsidR="00000000" w:rsidDel="00000000" w:rsidP="00000000" w:rsidRDefault="00000000" w:rsidRPr="00000000" w14:paraId="00000083">
      <w:pPr>
        <w:spacing w:after="260" w:before="2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escenario muestra cómo las vistas lógica, de desarrollo, de procesos y física se integran para representar el flujo completo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Rendiflow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02759" cy="3324542"/>
            <wp:effectExtent b="0" l="0" r="0" t="0"/>
            <wp:docPr descr="Diagrama&#10;&#10;El contenido generado por IA puede ser incorrecto." id="2098076217" name="image5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2759" cy="3324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ading=h.6pp27bd1u3bx" w:id="8"/>
      <w:bookmarkEnd w:id="8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Conclusión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El modelo 4+1 proporciona una visión completa del sistema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Rendiflow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 La vista lógica describe qué hace el sistema.</w:t>
        <w:br w:type="textWrapping"/>
        <w:t xml:space="preserve">- La vista de desarrollo explica cómo se construye.</w:t>
        <w:br w:type="textWrapping"/>
        <w:t xml:space="preserve">- La vista de procesos muestra cómo funciona.</w:t>
        <w:br w:type="textWrapping"/>
        <w:t xml:space="preserve">- La vista física detalla dónde se ejecuta.</w:t>
        <w:br w:type="textWrapping"/>
        <w:t xml:space="preserve">- La vista de escenarios integra todo en un flujo coherente.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adopta una arquitectura limpia (Clean Architecture) combinada con microservicios dentro de un modelo cliente-servidor, lo que garantiza mantenibilidad, escalabilidad y flexibilidad, cumpliendo los principios del diseño de software moderno y desacoplado.</w:t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-266699</wp:posOffset>
          </wp:positionV>
          <wp:extent cx="1662113" cy="411154"/>
          <wp:effectExtent b="0" l="0" r="0" t="0"/>
          <wp:wrapNone/>
          <wp:docPr id="2098076221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2113" cy="4111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Textoindependiente"/>
    <w:link w:val="Ttulo7C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Textoindependiente"/>
    <w:link w:val="Ttulo8C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Textoindependiente"/>
    <w:link w:val="Ttulo9C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Textoindependiente"/>
    <w:next w:val="Textoindependiente"/>
    <w:qFormat w:val="1"/>
  </w:style>
  <w:style w:type="paragraph" w:styleId="Compact" w:customStyle="1">
    <w:name w:val="Compact"/>
    <w:basedOn w:val="Textoindependiente"/>
    <w:qFormat w:val="1"/>
    <w:pPr>
      <w:spacing w:after="36" w:before="36"/>
    </w:pPr>
  </w:style>
  <w:style w:type="character" w:styleId="TtuloCar" w:customStyle="1">
    <w:name w:val="Título Car"/>
    <w:basedOn w:val="Fuentedeprrafopredeter"/>
    <w:link w:val="Ttulo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Textoindependiente"/>
    <w:qFormat w:val="1"/>
    <w:pPr>
      <w:keepNext w:val="1"/>
      <w:keepLines w:val="1"/>
      <w:jc w:val="center"/>
    </w:pPr>
  </w:style>
  <w:style w:type="paragraph" w:styleId="Fecha">
    <w:name w:val="Date"/>
    <w:next w:val="Textoindependiente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Textoindependiente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fa">
    <w:name w:val="Bibliography"/>
    <w:basedOn w:val="Normal"/>
    <w:qFormat w:val="1"/>
  </w:style>
  <w:style w:type="character" w:styleId="Ttulo1Car" w:customStyle="1">
    <w:name w:val="Título 1 Car"/>
    <w:basedOn w:val="Fuentedeprrafopredeter"/>
    <w:link w:val="Ttulo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Textodebloque">
    <w:name w:val="Block Text"/>
    <w:basedOn w:val="Textoindependiente"/>
    <w:next w:val="Textoindependiente"/>
    <w:uiPriority w:val="9"/>
    <w:unhideWhenUsed w:val="1"/>
    <w:qFormat w:val="1"/>
    <w:pPr>
      <w:spacing w:after="100" w:before="100"/>
      <w:ind w:left="480" w:right="480"/>
    </w:pPr>
  </w:style>
  <w:style w:type="paragraph" w:styleId="Textonotapie">
    <w:name w:val="footnote text"/>
    <w:basedOn w:val="Normal"/>
    <w:uiPriority w:val="9"/>
    <w:unhideWhenUsed w:val="1"/>
    <w:qFormat w:val="1"/>
  </w:style>
  <w:style w:type="paragraph" w:styleId="FootnoteBlockText" w:customStyle="1">
    <w:name w:val="Footnote Block Text"/>
    <w:basedOn w:val="Textonotapie"/>
    <w:next w:val="Textonotapie"/>
    <w:uiPriority w:val="9"/>
    <w:unhideWhenUsed w:val="1"/>
    <w:qFormat w:val="1"/>
    <w:pPr>
      <w:spacing w:after="100" w:before="100"/>
      <w:ind w:left="480" w:right="480"/>
    </w:pPr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 w:val="1"/>
    </w:rPr>
  </w:style>
  <w:style w:type="paragraph" w:styleId="TableCaption" w:customStyle="1">
    <w:name w:val="Table Caption"/>
    <w:basedOn w:val="Descripcin"/>
    <w:pPr>
      <w:keepNext w:val="1"/>
    </w:pPr>
  </w:style>
  <w:style w:type="paragraph" w:styleId="ImageCaption" w:customStyle="1">
    <w:name w:val="Image Caption"/>
    <w:basedOn w:val="Descripci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DescripcinCar" w:customStyle="1">
    <w:name w:val="Descripción Car"/>
    <w:basedOn w:val="Fuentedeprrafopredeter"/>
    <w:link w:val="Descripcin"/>
  </w:style>
  <w:style w:type="character" w:styleId="VerbatimChar" w:customStyle="1">
    <w:name w:val="Verbatim Char"/>
    <w:basedOn w:val="DescripcinC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 w:val="1"/>
    <w:qFormat w:val="1"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 w:val="1"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ndice1">
    <w:name w:val="index 1"/>
    <w:basedOn w:val="Normal"/>
    <w:next w:val="Normal"/>
    <w:autoRedefine w:val="1"/>
    <w:rsid w:val="00790304"/>
    <w:pPr>
      <w:spacing w:after="0"/>
      <w:ind w:left="240" w:hanging="240"/>
    </w:p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WdRQIK4FScvpUgRZ+Xd3juA7ww==">CgMxLjAyDmguZnN0czF6azVkMjM1Mg5oLndleHNud3B3ODM2NDIOaC5kczJoNnN1ZnAyeTcyDmguODhzNzA1cmI2NDM0Mg5oLnpoZ284eDZkbml4ZTIOaC5mbGk1NDdkMndvdjgyDmguYndxNGR1cnB3MmNsMg5oLmV2Y3UyZnN3NHdiNjIOaC42cHAyN2JkMXUzYng4AHIhMUFmQ1A1SnZaLVptaTFoclBmUFo2eFFzZFdPWVlKSDJz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2025-10-09T01:02:00Z</dcterms:created>
</cp:coreProperties>
</file>