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98kmbqqu4v3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12.1 Training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4v1isxuwbph" w:id="1"/>
      <w:bookmarkEnd w:id="1"/>
      <w:r w:rsidDel="00000000" w:rsidR="00000000" w:rsidRPr="00000000">
        <w:rPr>
          <w:rtl w:val="0"/>
        </w:rPr>
        <w:t xml:space="preserve">12.1 TRAINING PREPARATION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hl8igucvta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12.1.1 Client Engagement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c5hgy6m0idq" w:id="3"/>
      <w:bookmarkEnd w:id="3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12.1.2 Training &amp; Development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153x5h4qe431" w:id="4"/>
      <w:bookmarkEnd w:id="4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Training &amp; Development Policy</w:t>
      </w:r>
    </w:p>
    <w:p w:rsidR="00000000" w:rsidDel="00000000" w:rsidP="00000000" w:rsidRDefault="00000000" w:rsidRPr="00000000" w14:paraId="00000007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delivered products or systems must be supported with structured training programs tailored to the client’s operational needs.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must be aligned with;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Delivered system functionality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Operational requirements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and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User roles &amp; responsibilities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content must cover;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System operation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Maintenance procedures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Safety practices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and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Troubleshooting guidelines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materials must be prepared, standardized, and validated before delivery to the client.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must be conducted using a combination of theoretical instruction and practical demonstration.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sessions must be delivered by qualified personnel with technical knowledge of the system.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Client personnel participation must be documented and tracked.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gaps in client understanding must be identified and addressed during training sessions.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records must be stored for reference, compliance, and future support activities.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programs must support long-term operational efficiency and correct system usage.</w:t>
      </w:r>
    </w:p>
    <w:p w:rsidR="00000000" w:rsidDel="00000000" w:rsidP="00000000" w:rsidRDefault="00000000" w:rsidRPr="00000000" w14:paraId="00000012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fa47x2oi5bd" w:id="5"/>
      <w:bookmarkEnd w:id="5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12.2 Training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yporxb77nz2" w:id="6"/>
      <w:bookmarkEnd w:id="6"/>
      <w:r w:rsidDel="00000000" w:rsidR="00000000" w:rsidRPr="00000000">
        <w:rPr>
          <w:rtl w:val="0"/>
        </w:rPr>
        <w:t xml:space="preserve">12.2 TRAINING EXECUTION </w:t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rip8m67a2sa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12.2.1 Occupational Health &amp; Safety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43hp4l2laynl" w:id="8"/>
      <w:bookmarkEnd w:id="8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Occupational Health &amp; Safety Policy</w:t>
      </w:r>
    </w:p>
    <w:p w:rsidR="00000000" w:rsidDel="00000000" w:rsidP="00000000" w:rsidRDefault="00000000" w:rsidRPr="00000000" w14:paraId="00000017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personnel must wear appropriate protective equipment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(PPE)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Hazardous materials must be handled according to safety guidelines.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Hazardous operations must be conducted under controlled and supervised conditions.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incidents, near-misses, and accidents must be reported and documented immediately.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Safety training must be mandatory for all personnel involved in fabrication and operational activities.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Work must be halted if unsafe conditions are identified.</w:t>
      </w:r>
    </w:p>
    <w:p w:rsidR="00000000" w:rsidDel="00000000" w:rsidP="00000000" w:rsidRDefault="00000000" w:rsidRPr="00000000" w14:paraId="000000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ubvd1rruqy0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12.2.2 Client Training &amp; Handover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yd22hbyvks09" w:id="10"/>
      <w:bookmarkEnd w:id="10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Client Training &amp; Handover Policy</w:t>
      </w:r>
    </w:p>
    <w:p w:rsidR="00000000" w:rsidDel="00000000" w:rsidP="00000000" w:rsidRDefault="00000000" w:rsidRPr="00000000" w14:paraId="00000021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deliverables must be accompanied by structured client training and formal handover procedures.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must cover: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20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Operation of the product or system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20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Maintenance requirements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20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Safety procedures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before="200" w:lineRule="auto"/>
        <w:ind w:left="144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Limitations and constraints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materials must be prepared, reviewed, and aligned with delivered systems or processes.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Handover must include;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Technical documentation</w:t>
      </w:r>
      <w:r w:rsidDel="00000000" w:rsidR="00000000" w:rsidRPr="00000000">
        <w:rPr>
          <w:rFonts w:ascii="Barlow" w:cs="Barlow" w:eastAsia="Barlow" w:hAnsi="Barlow"/>
          <w:rtl w:val="0"/>
        </w:rPr>
        <w:t xml:space="preserve">,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 User manuals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 and </w:t>
      </w:r>
      <w:r w:rsidDel="00000000" w:rsidR="00000000" w:rsidRPr="00000000">
        <w:rPr>
          <w:rFonts w:ascii="Barlow" w:cs="Barlow" w:eastAsia="Barlow" w:hAnsi="Barlow"/>
          <w:b w:val="1"/>
          <w:bCs w:val="1"/>
          <w:rtl w:val="0"/>
        </w:rPr>
        <w:t xml:space="preserve">Operational guidelines</w:t>
      </w:r>
      <w:r w:rsidDel="00000000" w:rsidR="00000000" w:rsidRPr="00000000"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sessions must be conducted by qualified personnel.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Client understanding must be verified through interaction, demonstration, or feedback during training.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Handover must be formally acknowledged by the client upon completion.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Training and handover activities must be recorded and stored for reference and accountability.</w:t>
      </w:r>
    </w:p>
    <w:p w:rsidR="00000000" w:rsidDel="00000000" w:rsidP="00000000" w:rsidRDefault="00000000" w:rsidRPr="00000000" w14:paraId="0000002E">
      <w:pPr>
        <w:ind w:left="720" w:firstLine="0"/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yevdu9k167n" w:id="11"/>
      <w:bookmarkEnd w:id="11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12.3 Support Window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spacing w:after="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bao4y741vob" w:id="12"/>
      <w:bookmarkEnd w:id="12"/>
      <w:r w:rsidDel="00000000" w:rsidR="00000000" w:rsidRPr="00000000">
        <w:rPr>
          <w:rtl w:val="0"/>
        </w:rPr>
        <w:t xml:space="preserve">12.3 SUPPORT WINDOW ACTIVATION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z395p14qvma" w:id="13"/>
      <w:bookmarkEnd w:id="13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12.3.1 Post-Delivery Support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cxcy5e4ifcaz" w:id="14"/>
      <w:bookmarkEnd w:id="14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Post-Delivery Support Policy</w:t>
      </w:r>
    </w:p>
    <w:p w:rsidR="00000000" w:rsidDel="00000000" w:rsidP="00000000" w:rsidRDefault="00000000" w:rsidRPr="00000000" w14:paraId="00000034">
      <w:pPr>
        <w:rPr>
          <w:rFonts w:ascii="Barlow" w:cs="Barlow" w:eastAsia="Barlow" w:hAnsi="Bar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Post-delivery support must be provided to ensure continued functionality and performance of delivered systems.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Support channels must be clearly defined and communicated to the client.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client-reported issues must be formally logged and tracked within the support system.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Response and resolution timelines must be defined and adhered to.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Technical support must be provided by qualified personnel with knowledge of the delivered system.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Updates, fixes, or modifications must follow approved change and documentation procedures.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Client feedback during support interactions must be captured and used to improve future processes.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Support services must align with contractual agreements and service expectations.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Post-delivery support records must be retained for traceability and performance monitoring.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Recurring issues must trigger corrective and preventive actions.</w:t>
      </w:r>
    </w:p>
    <w:p w:rsidR="00000000" w:rsidDel="00000000" w:rsidP="00000000" w:rsidRDefault="00000000" w:rsidRPr="00000000" w14:paraId="0000003F">
      <w:pPr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arlow" w:cs="Barlow" w:eastAsia="Barlow" w:hAnsi="Barlow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mwz6zm3yojw" w:id="15"/>
      <w:bookmarkEnd w:id="15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12.3 Support Ticketing &amp;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spacing w:after="6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tqfmgfyi0wp" w:id="16"/>
      <w:bookmarkEnd w:id="16"/>
      <w:r w:rsidDel="00000000" w:rsidR="00000000" w:rsidRPr="00000000">
        <w:rPr>
          <w:rtl w:val="0"/>
        </w:rPr>
        <w:t xml:space="preserve">12.3 SUPPORT TICKETING AND RESOLUTION</w:t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3l0ashwm9re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12.3.2 Feedback Handling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0" w:before="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rop23676olfr" w:id="18"/>
      <w:bookmarkEnd w:id="18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Feedback Handling Procedure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client feedback must be captured and documented immediately.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Feedback must be categorized as clarification, revision, or change request.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Engineers must review feedback to determine technical feasibility and validity.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Feedback responses must be communicated back to the client clearly.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Feedback records must remain attached to the project documentation.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feedback may be acted upon without formal documentation and internal acknowledgment.</w:t>
      </w:r>
    </w:p>
    <w:p w:rsidR="00000000" w:rsidDel="00000000" w:rsidP="00000000" w:rsidRDefault="00000000" w:rsidRPr="00000000" w14:paraId="0000004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rl9wjw1nnfl" w:id="19"/>
      <w:bookmarkEnd w:id="19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12.4 Operational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3ujthyygkq1" w:id="20"/>
      <w:bookmarkEnd w:id="20"/>
      <w:r w:rsidDel="00000000" w:rsidR="00000000" w:rsidRPr="00000000">
        <w:rPr>
          <w:rtl w:val="0"/>
        </w:rPr>
        <w:t xml:space="preserve">12.4 OPERATIONAL AUDIT</w:t>
      </w:r>
    </w:p>
    <w:p w:rsidR="00000000" w:rsidDel="00000000" w:rsidP="00000000" w:rsidRDefault="00000000" w:rsidRPr="00000000" w14:paraId="000000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0zj7wfimabc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12.4.1 Quality Assurance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80" w:before="360" w:lineRule="auto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osxfdyn4tiwg" w:id="22"/>
      <w:bookmarkEnd w:id="22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Quality Assurance (QA) Guidelines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deliverables must undergo quality assurance checks before submission to the client or fabrication process.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activities must verify accuracy, completeness, and compliance with design specifications.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checks must ensure alignment with approved requirements and engineering standards.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results must be documented and attached to the deliverable records.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QA responsibilities must be assigned to qualified personnel independent of the design creator where applicable.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200" w:lineRule="auto"/>
        <w:ind w:left="720" w:hanging="360"/>
      </w:pPr>
      <w:r w:rsidDel="00000000" w:rsidR="00000000" w:rsidRPr="00000000">
        <w:rPr>
          <w:rFonts w:ascii="Barlow" w:cs="Barlow" w:eastAsia="Barlow" w:hAnsi="Barlow"/>
          <w:rtl w:val="0"/>
        </w:rPr>
        <w:t xml:space="preserve">No deliverable may be shared with the client without QA clearance in a review and approval situation.</w:t>
      </w:r>
    </w:p>
    <w:p w:rsidR="00000000" w:rsidDel="00000000" w:rsidP="00000000" w:rsidRDefault="00000000" w:rsidRPr="00000000" w14:paraId="0000005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5wkha95tg63" w:id="23"/>
      <w:bookmarkEnd w:id="23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12.5 Project &amp; Support 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b2i8d55unur" w:id="24"/>
      <w:bookmarkEnd w:id="24"/>
      <w:r w:rsidDel="00000000" w:rsidR="00000000" w:rsidRPr="00000000">
        <w:rPr>
          <w:rtl w:val="0"/>
        </w:rPr>
        <w:t xml:space="preserve">12.5 PROJECT &amp; SUPPORT CLOSURE</w:t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93upkkmjeaj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12.5.1 Corporate Governance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2nqzkcg7lrpy" w:id="26"/>
      <w:bookmarkEnd w:id="26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Corporate Governance Policy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contracts must comply with company legal standards and regulatory requirements.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Liability exposure must be evaluated before contract approval.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Intellectual property clauses must protect company engineering outputs.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Contracts must not expose the company to unacceptable financial or legal risk.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Only authorized personnel may approve contracts based on governance hierarchy.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Any governance breach must be reported to senior management immediately.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200" w:lineRule="auto"/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Contractual obligations must align with approved business objectives and risk tolerance.</w:t>
      </w:r>
    </w:p>
    <w:p w:rsidR="00000000" w:rsidDel="00000000" w:rsidP="00000000" w:rsidRDefault="00000000" w:rsidRPr="00000000" w14:paraId="0000006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idhajkd626x" w:id="27"/>
      <w:bookmarkEnd w:id="27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12.5 Final System Archival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mtonmcmynqw" w:id="28"/>
      <w:bookmarkEnd w:id="28"/>
      <w:r w:rsidDel="00000000" w:rsidR="00000000" w:rsidRPr="00000000">
        <w:rPr>
          <w:rtl w:val="0"/>
        </w:rPr>
        <w:t xml:space="preserve">12.5 FINAL SYSTEM ARCHIVAL</w:t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3ysfu4148e8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12.5.2 Data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rFonts w:ascii="Barlow" w:cs="Barlow" w:eastAsia="Barlow" w:hAnsi="Barlow"/>
          <w:b w:val="1"/>
          <w:bCs w:val="1"/>
          <w:sz w:val="36"/>
          <w:szCs w:val="36"/>
        </w:rPr>
      </w:pPr>
      <w:bookmarkStart w:colFirst="0" w:colLast="0" w:name="_4lwxmvytxkmx" w:id="30"/>
      <w:bookmarkEnd w:id="30"/>
      <w:r w:rsidDel="00000000" w:rsidR="00000000" w:rsidRPr="00000000">
        <w:rPr>
          <w:rFonts w:ascii="Barlow" w:cs="Barlow" w:eastAsia="Barlow" w:hAnsi="Barlow"/>
          <w:b w:val="1"/>
          <w:bCs w:val="1"/>
          <w:sz w:val="36"/>
          <w:szCs w:val="36"/>
          <w:rtl w:val="0"/>
        </w:rPr>
        <w:t xml:space="preserve">Data Retention Policy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All documents must be archived in secure digital repositories.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Contracts, documents and engineering data must be retained according to organizational and legal retention requirements.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Archived documents must remain accessible for audits, future reference and legal reference.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Records must be protected against unauthorized access or loss.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Deletion or disposal of records must require formal authorization.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Barlow" w:cs="Barlow" w:eastAsia="Barlow" w:hAnsi="Barlow"/>
        </w:rPr>
      </w:pPr>
      <w:r w:rsidDel="00000000" w:rsidR="00000000" w:rsidRPr="00000000">
        <w:rPr>
          <w:rFonts w:ascii="Barlow" w:cs="Barlow" w:eastAsia="Barlow" w:hAnsi="Barlow"/>
          <w:rtl w:val="0"/>
        </w:rPr>
        <w:t xml:space="preserve">Backup systems must ensure redundancy of data.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