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o0bhoayaemu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4.1 Resource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hrdl26ecrfz" w:id="1"/>
      <w:bookmarkEnd w:id="1"/>
      <w:r w:rsidDel="00000000" w:rsidR="00000000" w:rsidRPr="00000000">
        <w:rPr>
          <w:rtl w:val="0"/>
        </w:rPr>
        <w:t xml:space="preserve">4.1 RESOURCE REQUIREMENT ANALYSIS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36bjnq799ls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4.1.1 Inter-departmental Handoff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rPr/>
      </w:pPr>
      <w:bookmarkStart w:colFirst="0" w:colLast="0" w:name="_bdgmbfh2tquo" w:id="3"/>
      <w:bookmarkEnd w:id="3"/>
      <w:r w:rsidDel="00000000" w:rsidR="00000000" w:rsidRPr="00000000">
        <w:rPr>
          <w:rtl w:val="0"/>
        </w:rPr>
        <w:t xml:space="preserve">Inter-Departmental Handoff Policy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All inter-departmental handoffs must be formal, documented, and executed through approved internal systems.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 handoff may only occur when all required inputs, approvals, and documentation for the receiving department are complete.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The receiving department must acknowledge receipt of the handoff before assuming responsibility.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Any missing documentation or unclear information must be resolved before the handoff is completed.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Handoffs involving financial dependencies must ensure that payment status and financial approvals are clearly communicated.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before="200" w:lineRule="auto"/>
      </w:pPr>
      <w:r w:rsidDel="00000000" w:rsidR="00000000" w:rsidRPr="00000000">
        <w:rPr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before="200" w:lineRule="auto"/>
      </w:pPr>
      <w:r w:rsidDel="00000000" w:rsidR="00000000" w:rsidRPr="00000000">
        <w:rPr>
          <w:rtl w:val="0"/>
        </w:rPr>
        <w:t xml:space="preserve">Inter-departmental dependencies must be tracked within the central project or workflow management system.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before="200" w:lineRule="auto"/>
      </w:pPr>
      <w:r w:rsidDel="00000000" w:rsidR="00000000" w:rsidRPr="00000000">
        <w:rPr>
          <w:rtl w:val="0"/>
        </w:rPr>
        <w:t xml:space="preserve">Handoff record must include;</w:t>
      </w:r>
      <w:r w:rsidDel="00000000" w:rsidR="00000000" w:rsidRPr="00000000">
        <w:rPr>
          <w:b w:val="1"/>
          <w:bCs w:val="1"/>
          <w:rtl w:val="0"/>
        </w:rPr>
        <w:t xml:space="preserve"> Date &amp; Time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Sending Department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Receiving 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 of the 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before="200" w:lineRule="auto"/>
      </w:pPr>
      <w:r w:rsidDel="00000000" w:rsidR="00000000" w:rsidRPr="00000000">
        <w:rPr>
          <w:rtl w:val="0"/>
        </w:rPr>
        <w:t xml:space="preserve">Standardized handoff templates must be used to ensure consistency across all departments.</w:t>
      </w:r>
    </w:p>
    <w:p w:rsidR="00000000" w:rsidDel="00000000" w:rsidP="00000000" w:rsidRDefault="00000000" w:rsidRPr="00000000" w14:paraId="00000014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gkasghuq59m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4.1.2 Talent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/>
      </w:pPr>
      <w:bookmarkStart w:colFirst="0" w:colLast="0" w:name="_hbydh4dmjqmt" w:id="5"/>
      <w:bookmarkEnd w:id="5"/>
      <w:r w:rsidDel="00000000" w:rsidR="00000000" w:rsidRPr="00000000">
        <w:rPr>
          <w:rtl w:val="0"/>
        </w:rPr>
        <w:t xml:space="preserve">Talent Management Policy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Engineers must be assigned work aligned with their certified competencies.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Technical training must be provided when skill gaps are identified.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Professional development programs must support continuous improvement of engineering expertise.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Knowledge transfer between engineers must be encouraged and documented.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</w:pPr>
      <w:r w:rsidDel="00000000" w:rsidR="00000000" w:rsidRPr="00000000">
        <w:rPr>
          <w:rtl w:val="0"/>
        </w:rPr>
        <w:t xml:space="preserve">Technical leadership responsibilities must be assigned to experienced personnel.</w:t>
      </w:r>
    </w:p>
    <w:p w:rsidR="00000000" w:rsidDel="00000000" w:rsidP="00000000" w:rsidRDefault="00000000" w:rsidRPr="00000000" w14:paraId="00000020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ulxpdi9pv2s" w:id="6"/>
      <w:bookmarkEnd w:id="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4.1.3 Resource Allocation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firstLine="0"/>
        <w:rPr/>
      </w:pPr>
      <w:bookmarkStart w:colFirst="0" w:colLast="0" w:name="_fs4n9bjm8f5o" w:id="7"/>
      <w:bookmarkEnd w:id="7"/>
      <w:r w:rsidDel="00000000" w:rsidR="00000000" w:rsidRPr="00000000">
        <w:rPr>
          <w:rtl w:val="0"/>
        </w:rPr>
        <w:t xml:space="preserve">Resource Allocation Policy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All project resources must be allocated based on approved project requirements, budgets, scope, and timelines.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</w:pPr>
      <w:r w:rsidDel="00000000" w:rsidR="00000000" w:rsidRPr="00000000">
        <w:rPr>
          <w:rtl w:val="0"/>
        </w:rPr>
        <w:t xml:space="preserve">Resource allocation must consider availability, skill competency, and workload balance.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Engineers must not be assigned tasks outside their competency areas.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Resource allocation decisions must be documented and tracked in the resource management system.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Priority projects must receive resource allocation based on strategic importance and deadlines.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Resource allocation must be reviewed periodically and adjusted based on project progress.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00" w:lineRule="auto"/>
      </w:pPr>
      <w:r w:rsidDel="00000000" w:rsidR="00000000" w:rsidRPr="00000000">
        <w:rPr>
          <w:rtl w:val="0"/>
        </w:rPr>
        <w:t xml:space="preserve">Over-allocation of personnel must be avoided to maintain productivity and quality.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Resource capacity data must support decision-making for new project acceptance.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Resource capacity reports must be generated and reviewed regularly.</w:t>
        <w:br w:type="textWrapping"/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zc6pcue7rfy" w:id="8"/>
      <w:bookmarkEnd w:id="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4.2 Capacity Assessment &amp;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q5j0j34oow9" w:id="9"/>
      <w:bookmarkEnd w:id="9"/>
      <w:r w:rsidDel="00000000" w:rsidR="00000000" w:rsidRPr="00000000">
        <w:rPr>
          <w:rtl w:val="0"/>
        </w:rPr>
        <w:t xml:space="preserve">4.2 CAPACITY ASSESSMENT &amp; ALLOCATION</w:t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nu5z7q08zm" w:id="10"/>
      <w:bookmarkEnd w:id="1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4.2.1 Workforce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ind w:left="0" w:firstLine="0"/>
        <w:rPr/>
      </w:pPr>
      <w:bookmarkStart w:colFirst="0" w:colLast="0" w:name="_spp368eqe6rd" w:id="11"/>
      <w:bookmarkEnd w:id="11"/>
      <w:r w:rsidDel="00000000" w:rsidR="00000000" w:rsidRPr="00000000">
        <w:rPr>
          <w:rtl w:val="0"/>
        </w:rPr>
        <w:t xml:space="preserve">Workforce Management Policy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Employee workloads must be balanced to prevent operational inefficiencies.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Project workloads must be distributed based on capacity planning assessments.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Overtime work must require supervisory approval.</w:t>
      </w:r>
    </w:p>
    <w:p w:rsidR="00000000" w:rsidDel="00000000" w:rsidP="00000000" w:rsidRDefault="00000000" w:rsidRPr="00000000" w14:paraId="0000003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Staff performance must be monitored through project output evaluations.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Workforce adjustments must be implemented when capacity thresholds are exceeded.</w:t>
      </w:r>
    </w:p>
    <w:p w:rsidR="00000000" w:rsidDel="00000000" w:rsidP="00000000" w:rsidRDefault="00000000" w:rsidRPr="00000000" w14:paraId="0000003B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xihvs0tu2n" w:id="12"/>
      <w:bookmarkEnd w:id="1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4.2.2 Talent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0" w:firstLine="0"/>
        <w:rPr/>
      </w:pPr>
      <w:bookmarkStart w:colFirst="0" w:colLast="0" w:name="_gkvv5fyx3in6" w:id="13"/>
      <w:bookmarkEnd w:id="13"/>
      <w:r w:rsidDel="00000000" w:rsidR="00000000" w:rsidRPr="00000000">
        <w:rPr>
          <w:rtl w:val="0"/>
        </w:rPr>
        <w:t xml:space="preserve">Talent Management Policy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Engineers must be assigned work aligned with their certified competencies.</w:t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Technical training must be provided when skill gaps are identified.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Professional development programs must support continuous improvement of engineering expertise.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Knowledge transfer between engineers must be encouraged and documented.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Technical leadership responsibilities must be assigned to experienced personnel.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9zlqo8n8jv7" w:id="14"/>
      <w:bookmarkEnd w:id="1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4.2.3 Resource Allocation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0" w:firstLine="0"/>
        <w:rPr/>
      </w:pPr>
      <w:bookmarkStart w:colFirst="0" w:colLast="0" w:name="_9xupaa5ztg44" w:id="15"/>
      <w:bookmarkEnd w:id="15"/>
      <w:r w:rsidDel="00000000" w:rsidR="00000000" w:rsidRPr="00000000">
        <w:rPr>
          <w:rtl w:val="0"/>
        </w:rPr>
        <w:t xml:space="preserve">Resource Allocation Policy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All project resources must be allocated based on approved project requirements, budgets, scope, and timelines.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Resource allocation must consider availability, skill competency, and workload balance.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</w:pPr>
      <w:r w:rsidDel="00000000" w:rsidR="00000000" w:rsidRPr="00000000">
        <w:rPr>
          <w:rtl w:val="0"/>
        </w:rPr>
        <w:t xml:space="preserve">Engineers must not be assigned tasks outside their competency areas.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before="200" w:lineRule="auto"/>
      </w:pPr>
      <w:r w:rsidDel="00000000" w:rsidR="00000000" w:rsidRPr="00000000">
        <w:rPr>
          <w:rtl w:val="0"/>
        </w:rPr>
        <w:t xml:space="preserve">Resource allocation decisions must be documented and tracked in the resource management system.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before="200" w:lineRule="auto"/>
      </w:pPr>
      <w:r w:rsidDel="00000000" w:rsidR="00000000" w:rsidRPr="00000000">
        <w:rPr>
          <w:rtl w:val="0"/>
        </w:rPr>
        <w:t xml:space="preserve">Priority projects must receive resource allocation based on strategic importance and deadlines.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before="200" w:lineRule="auto"/>
      </w:pPr>
      <w:r w:rsidDel="00000000" w:rsidR="00000000" w:rsidRPr="00000000">
        <w:rPr>
          <w:rtl w:val="0"/>
        </w:rPr>
        <w:t xml:space="preserve">Resource allocation must be reviewed periodically and adjusted based on project progress.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before="200" w:lineRule="auto"/>
      </w:pPr>
      <w:r w:rsidDel="00000000" w:rsidR="00000000" w:rsidRPr="00000000">
        <w:rPr>
          <w:rtl w:val="0"/>
        </w:rPr>
        <w:t xml:space="preserve">Over-allocation of personnel must be avoided to maintain productivity and quality.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Resource capacity data must support decision-making for new project acceptance.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Resource capacity reports must be generated and reviewed regularly.</w:t>
        <w:br w:type="textWrapping"/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lafzaeuy8j" w:id="16"/>
      <w:bookmarkEnd w:id="1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4.3 Workspace &amp; Access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s6enf48ssax" w:id="17"/>
      <w:bookmarkEnd w:id="17"/>
      <w:r w:rsidDel="00000000" w:rsidR="00000000" w:rsidRPr="00000000">
        <w:rPr>
          <w:rtl w:val="0"/>
        </w:rPr>
        <w:t xml:space="preserve">4.3 WORKSPACE &amp; ACCESS SETUP</w:t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usugt4mh8u2" w:id="18"/>
      <w:bookmarkEnd w:id="1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4.3.1 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left="0" w:firstLine="0"/>
        <w:rPr/>
      </w:pPr>
      <w:bookmarkStart w:colFirst="0" w:colLast="0" w:name="_t2fuzprcne82" w:id="19"/>
      <w:bookmarkEnd w:id="19"/>
      <w:r w:rsidDel="00000000" w:rsidR="00000000" w:rsidRPr="00000000">
        <w:rPr>
          <w:rtl w:val="0"/>
        </w:rPr>
        <w:t xml:space="preserve"> Information Security Policy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Engineers must only access systems required for their assigned project roles.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Sensitive engineering data must be protected through access control systems.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Unauthorized sharing of design data is strictly prohibited.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System access credentials must never be shared among personnel.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Security breaches must be reported immediately to IT administration.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before="200" w:lineRule="auto"/>
      </w:pPr>
      <w:r w:rsidDel="00000000" w:rsidR="00000000" w:rsidRPr="00000000">
        <w:rPr>
          <w:rtl w:val="0"/>
        </w:rPr>
        <w:t xml:space="preserve">Resource planning systems must maintain data integrity and confidentiality.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before="20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Data backups must ensure continuity and recovery of personnel records.</w:t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fbxhy101h14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4.3.2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spacing w:after="240" w:before="240" w:lineRule="auto"/>
        <w:ind w:left="0" w:firstLine="0"/>
        <w:rPr>
          <w:sz w:val="36"/>
          <w:szCs w:val="36"/>
        </w:rPr>
      </w:pPr>
      <w:bookmarkStart w:colFirst="0" w:colLast="0" w:name="_2u3a5u6rgoy6" w:id="21"/>
      <w:bookmarkEnd w:id="21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xin71iy8eqn" w:id="22"/>
      <w:bookmarkEnd w:id="2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4.3.3 Internal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9690eidmqx1g" w:id="23"/>
      <w:bookmarkEnd w:id="23"/>
      <w:r w:rsidDel="00000000" w:rsidR="00000000" w:rsidRPr="00000000">
        <w:rPr>
          <w:sz w:val="36"/>
          <w:szCs w:val="36"/>
          <w:rtl w:val="0"/>
        </w:rPr>
        <w:t xml:space="preserve">Internal Communication Protocol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All feasibility review requests must be submitted through official internal communication systems.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Engineering teams must acknowledge receipt of review requests within one working day.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Review requests must include complete technical documentation before evaluation begins.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</w:pPr>
      <w:r w:rsidDel="00000000" w:rsidR="00000000" w:rsidRPr="00000000">
        <w:rPr>
          <w:rtl w:val="0"/>
        </w:rPr>
        <w:t xml:space="preserve">Review deadlines must be clearly specified in every request.</w:t>
      </w:r>
    </w:p>
    <w:p w:rsidR="00000000" w:rsidDel="00000000" w:rsidP="00000000" w:rsidRDefault="00000000" w:rsidRPr="00000000" w14:paraId="00000073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6nsoc1zw9sp" w:id="24"/>
      <w:bookmarkEnd w:id="24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4.4 Internal Kick-off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fhbwkhfcoe9" w:id="25"/>
      <w:bookmarkEnd w:id="25"/>
      <w:r w:rsidDel="00000000" w:rsidR="00000000" w:rsidRPr="00000000">
        <w:rPr>
          <w:rtl w:val="0"/>
        </w:rPr>
        <w:t xml:space="preserve">4.4 INTERNAL KICK-OFF EXECUTION</w:t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gmucfdcjpe1" w:id="26"/>
      <w:bookmarkEnd w:id="2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4.4.1 Internal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5bdedmkgcg6h" w:id="27"/>
      <w:bookmarkEnd w:id="27"/>
      <w:r w:rsidDel="00000000" w:rsidR="00000000" w:rsidRPr="00000000">
        <w:rPr>
          <w:sz w:val="36"/>
          <w:szCs w:val="36"/>
          <w:rtl w:val="0"/>
        </w:rPr>
        <w:t xml:space="preserve">Internal Communication Protocol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All feasibility review requests must be submitted through official internal communication systems.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Engineering teams must acknowledge receipt of review requests within one working day.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Review requests must include complete technical documentation before evaluation begins.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</w:pPr>
      <w:r w:rsidDel="00000000" w:rsidR="00000000" w:rsidRPr="00000000">
        <w:rPr>
          <w:rtl w:val="0"/>
        </w:rPr>
        <w:t xml:space="preserve">Review deadlines must be clearly specified in every request.</w:t>
      </w:r>
    </w:p>
    <w:p w:rsidR="00000000" w:rsidDel="00000000" w:rsidP="00000000" w:rsidRDefault="00000000" w:rsidRPr="00000000" w14:paraId="0000007D">
      <w:pPr>
        <w:ind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dclpwdzc2pb" w:id="28"/>
      <w:bookmarkEnd w:id="2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4.4.2 Meeting Scheduling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spacing w:after="60" w:lineRule="auto"/>
        <w:ind w:left="0" w:firstLine="0"/>
        <w:rPr>
          <w:sz w:val="36"/>
          <w:szCs w:val="36"/>
        </w:rPr>
      </w:pPr>
      <w:bookmarkStart w:colFirst="0" w:colLast="0" w:name="_js80m4bz07uo" w:id="29"/>
      <w:bookmarkEnd w:id="29"/>
      <w:r w:rsidDel="00000000" w:rsidR="00000000" w:rsidRPr="00000000">
        <w:rPr>
          <w:sz w:val="36"/>
          <w:szCs w:val="36"/>
          <w:rtl w:val="0"/>
        </w:rPr>
        <w:t xml:space="preserve">Meeting Scheduling Policy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Discovery meetings must be scheduled within the department's standard operating hours.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All meetings must include a formal agenda before the meeting occurs.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Calendar invitations must include</w:t>
      </w:r>
      <w:r w:rsidDel="00000000" w:rsidR="00000000" w:rsidRPr="00000000">
        <w:rPr>
          <w:b w:val="1"/>
          <w:bCs w:val="1"/>
          <w:rtl w:val="0"/>
        </w:rPr>
        <w:t xml:space="preserve"> a meeting link, agenda, and expected participants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Meeting schedules must consider time zone differences when dealing with international clients.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Meeting confirmations must be obtained before the scheduled meeting time.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ind w:left="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5dwby26gaw5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4.4.3 Project Initiation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ind w:left="0" w:firstLine="0"/>
        <w:rPr/>
      </w:pPr>
      <w:bookmarkStart w:colFirst="0" w:colLast="0" w:name="_ac6qrhen1el9" w:id="31"/>
      <w:bookmarkEnd w:id="31"/>
      <w:r w:rsidDel="00000000" w:rsidR="00000000" w:rsidRPr="00000000">
        <w:rPr>
          <w:rtl w:val="0"/>
        </w:rPr>
        <w:t xml:space="preserve">Project Initiation Policy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No project shall be initiated without confirmed team assignment and resource availability.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Project initiation must be based on approved project documentation, including scope, schedule, and budget.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before="200" w:lineRule="auto"/>
      </w:pPr>
      <w:r w:rsidDel="00000000" w:rsidR="00000000" w:rsidRPr="00000000">
        <w:rPr>
          <w:rtl w:val="0"/>
        </w:rPr>
        <w:t xml:space="preserve">All assigned team members must be notified and briefed on project objectives, roles, and expectations prior to initiation.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Project initiation must include a kickoff meeting involving all relevant stakeholders.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before="200" w:lineRule="auto"/>
      </w:pPr>
      <w:r w:rsidDel="00000000" w:rsidR="00000000" w:rsidRPr="00000000">
        <w:rPr>
          <w:rtl w:val="0"/>
        </w:rPr>
        <w:t xml:space="preserve">The Project Manager must confirm team alignment and operational readiness before approving project start.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before="200" w:lineRule="auto"/>
      </w:pPr>
      <w:r w:rsidDel="00000000" w:rsidR="00000000" w:rsidRPr="00000000">
        <w:rPr>
          <w:rtl w:val="0"/>
        </w:rPr>
        <w:t xml:space="preserve">Any outstanding dependencies (financial, technical, or operational) must be resolved or formally acknowledged before initiation.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before="200" w:lineRule="auto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 informal or unauthorized project start is permitted.</w:t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0r1clwg6cxq" w:id="32"/>
      <w:bookmarkEnd w:id="3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4.4.4 Baseline Governance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ind w:left="0" w:firstLine="0"/>
        <w:rPr/>
      </w:pPr>
      <w:bookmarkStart w:colFirst="0" w:colLast="0" w:name="_er45kdt3660p" w:id="33"/>
      <w:bookmarkEnd w:id="33"/>
      <w:r w:rsidDel="00000000" w:rsidR="00000000" w:rsidRPr="00000000">
        <w:rPr>
          <w:rtl w:val="0"/>
        </w:rPr>
        <w:t xml:space="preserve">Baseline Governance Policy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A formal project baseline (scope, schedule, cost, and resource allocation) must be established before execution begins.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The baseline must be approved by authorized management and relevant stakeholders.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</w:pPr>
      <w:r w:rsidDel="00000000" w:rsidR="00000000" w:rsidRPr="00000000">
        <w:rPr>
          <w:rtl w:val="0"/>
        </w:rPr>
        <w:t xml:space="preserve">All project performance must be measured against the approved baseline.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Unauthorized changes to baseline parameters are strictly prohibited.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Baseline reviews must be conducted periodically to assess project alignment.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Approved baseline changes must be communicated to all affected departments and team members.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Historical baseline versions must be retained or stored for audit and performance analysis.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before="200" w:lineRule="auto"/>
      </w:pPr>
      <w:r w:rsidDel="00000000" w:rsidR="00000000" w:rsidRPr="00000000">
        <w:rPr>
          <w:rtl w:val="0"/>
        </w:rPr>
        <w:t xml:space="preserve">Any deviation from the baseline must trigger a formal change control process.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2880" w:hanging="360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firstLine="720"/>
    </w:pPr>
    <w:rPr>
      <w:rFonts w:ascii="Montserrat SemiBold" w:cs="Montserrat SemiBold" w:eastAsia="Montserrat SemiBold" w:hAnsi="Montserrat SemiBold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