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2jc5k62u55" w:id="0"/>
      <w:bookmarkEnd w:id="0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9.1 Inspection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0srmdnz91p5" w:id="1"/>
      <w:bookmarkEnd w:id="1"/>
      <w:r w:rsidDel="00000000" w:rsidR="00000000" w:rsidRPr="00000000">
        <w:rPr>
          <w:rtl w:val="0"/>
        </w:rPr>
        <w:t xml:space="preserve">9.1 INSPECTION PREPARATION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6ab5s4qbpce" w:id="2"/>
      <w:bookmarkEnd w:id="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9.1.1 Inter-departmental Handoff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400" w:lineRule="auto"/>
        <w:rPr/>
      </w:pPr>
      <w:bookmarkStart w:colFirst="0" w:colLast="0" w:name="_bdgmbfh2tquo" w:id="3"/>
      <w:bookmarkEnd w:id="3"/>
      <w:r w:rsidDel="00000000" w:rsidR="00000000" w:rsidRPr="00000000">
        <w:rPr>
          <w:rtl w:val="0"/>
        </w:rPr>
        <w:t xml:space="preserve">Inter-Departmental Handoff Policy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All inter-departmental handoffs must be formal, documented, and executed through approved internal systems.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 handoff may only occur when all required inputs, approvals, and documentation for the receiving department are complete.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The receiving department must acknowledge receipt of the handoff before assuming responsibility.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Any missing documentation or unclear information must be resolved before the handoff is completed.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Handoff meetings must ensure clear understanding of project scope and client requirements.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Handoffs involving financial dependencies must ensure that payment status and financial approvals are clearly communicated.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Handoff communication must be conducted through approved internal communication systems (ERP, project management tools, or official email).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Inter-departmental dependencies must be tracked within the central project or workflow management system.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Handoff record must include;</w:t>
      </w:r>
      <w:r w:rsidDel="00000000" w:rsidR="00000000" w:rsidRPr="00000000">
        <w:rPr>
          <w:b w:val="1"/>
          <w:bCs w:val="1"/>
          <w:rtl w:val="0"/>
        </w:rPr>
        <w:t xml:space="preserve"> Date &amp; Time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Sending Department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Receiving Department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Responsible Personnel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Status of the Handoff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Standardized handoff templates must be used to ensure consistency across all departments.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ajmqqlyw9kh" w:id="4"/>
      <w:bookmarkEnd w:id="4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9.1.2 Documentation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spacing w:after="240" w:before="240" w:lineRule="auto"/>
        <w:rPr>
          <w:b w:val="0"/>
          <w:bCs w:val="0"/>
          <w:sz w:val="52"/>
          <w:szCs w:val="52"/>
        </w:rPr>
      </w:pPr>
      <w:bookmarkStart w:colFirst="0" w:colLast="0" w:name="_2u3a5u6rgoy6" w:id="5"/>
      <w:bookmarkEnd w:id="5"/>
      <w:r w:rsidDel="00000000" w:rsidR="00000000" w:rsidRPr="00000000">
        <w:rPr>
          <w:sz w:val="36"/>
          <w:szCs w:val="36"/>
          <w:rtl w:val="0"/>
        </w:rPr>
        <w:t xml:space="preserve">Documentation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meeting notes must be converted into structured documentation after the meeting.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Technical terminology must be accurately transcribed without interpretation errors.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documentation must be stored in the central documentation repository.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Documents must follow approved naming and versioning conventions.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Finalized documents may be distributed for internal review when necessary.</w:t>
      </w:r>
    </w:p>
    <w:p w:rsidR="00000000" w:rsidDel="00000000" w:rsidP="00000000" w:rsidRDefault="00000000" w:rsidRPr="00000000" w14:paraId="0000001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uxhbv1j3ahc" w:id="6"/>
      <w:bookmarkEnd w:id="6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9.2 Visual &amp; Surface Inspection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6g7zk1ld0pm" w:id="7"/>
      <w:bookmarkEnd w:id="7"/>
      <w:r w:rsidDel="00000000" w:rsidR="00000000" w:rsidRPr="00000000">
        <w:rPr>
          <w:rtl w:val="0"/>
        </w:rPr>
        <w:t xml:space="preserve">9.2 VISUAL &amp; SURFACE INSPECTION</w:t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xsqz912c9il" w:id="8"/>
      <w:bookmarkEnd w:id="8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9.2.1 Surface Finish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80" w:lineRule="auto"/>
        <w:rPr/>
      </w:pPr>
      <w:bookmarkStart w:colFirst="0" w:colLast="0" w:name="_3e4buwdj2h6t" w:id="9"/>
      <w:bookmarkEnd w:id="9"/>
      <w:r w:rsidDel="00000000" w:rsidR="00000000" w:rsidRPr="00000000">
        <w:rPr>
          <w:rtl w:val="0"/>
        </w:rPr>
        <w:t xml:space="preserve">Surface Finish Standards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Surface finishes must meet specified engineering and functional requirements.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Finishing processes must be controlled to ensure consistency and quality.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Surface defects must be identified and corrected before final acceptance.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Finishing methods must align with material and application requirements.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Surface finish measurements must be documented where applicable.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Surface quality must be maintained throughout handling and storage.</w:t>
      </w:r>
    </w:p>
    <w:p w:rsidR="00000000" w:rsidDel="00000000" w:rsidP="00000000" w:rsidRDefault="00000000" w:rsidRPr="00000000" w14:paraId="0000002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h8u224itd4j" w:id="10"/>
      <w:bookmarkEnd w:id="10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9.2 Dimensional &amp; GD&amp;T Inspection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03kjajft0a9" w:id="11"/>
      <w:bookmarkEnd w:id="11"/>
      <w:r w:rsidDel="00000000" w:rsidR="00000000" w:rsidRPr="00000000">
        <w:rPr>
          <w:rtl w:val="0"/>
        </w:rPr>
        <w:t xml:space="preserve">9.2 DIMENSIONAL &amp; GD&amp;T INSPECTION</w:t>
      </w:r>
    </w:p>
    <w:p w:rsidR="00000000" w:rsidDel="00000000" w:rsidP="00000000" w:rsidRDefault="00000000" w:rsidRPr="00000000" w14:paraId="000000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l8baupng6e" w:id="12"/>
      <w:bookmarkEnd w:id="1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9.2.2 Tolerance &amp; Capability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20" w:before="400" w:lineRule="auto"/>
        <w:rPr/>
      </w:pPr>
      <w:bookmarkStart w:colFirst="0" w:colLast="0" w:name="_hljiqnt52pcf" w:id="13"/>
      <w:bookmarkEnd w:id="13"/>
      <w:r w:rsidDel="00000000" w:rsidR="00000000" w:rsidRPr="00000000">
        <w:rPr>
          <w:rtl w:val="0"/>
        </w:rPr>
        <w:t xml:space="preserve">Tolerance and Capability Policy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All engineering designs must define tolerances based on functional requirements and performance expectations.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Tolerance values must be aligned with manufacturing and fabrication capabilities.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Capability assessments must be conducted to ensure design feasibility within available production processes.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Overly tight or unrealistic tolerances must be avoided unless technically justified.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Tolerance specifications must be clearly documented in all relevant engineering drawings.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Capability limitations must be identified and communicated during the design process.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Tolerance and capability decisions must be reviewed and approved before design release.</w:t>
      </w:r>
    </w:p>
    <w:p w:rsidR="00000000" w:rsidDel="00000000" w:rsidP="00000000" w:rsidRDefault="00000000" w:rsidRPr="00000000" w14:paraId="00000034">
      <w:pPr>
        <w:spacing w:before="2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sxg5vhylduk" w:id="14"/>
      <w:bookmarkEnd w:id="14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9.3 Functional &amp; Load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di3x64wsuq4" w:id="15"/>
      <w:bookmarkEnd w:id="15"/>
      <w:r w:rsidDel="00000000" w:rsidR="00000000" w:rsidRPr="00000000">
        <w:rPr>
          <w:rtl w:val="0"/>
        </w:rPr>
        <w:t xml:space="preserve">9.3 FUNCTIONAL &amp; LOAD SETUP</w:t>
      </w:r>
    </w:p>
    <w:p w:rsidR="00000000" w:rsidDel="00000000" w:rsidP="00000000" w:rsidRDefault="00000000" w:rsidRPr="00000000" w14:paraId="000000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odm3ietx3a9" w:id="16"/>
      <w:bookmarkEnd w:id="16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9.3.1 Risk &amp; Safety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spacing w:after="60" w:lineRule="auto"/>
        <w:rPr>
          <w:sz w:val="36"/>
          <w:szCs w:val="36"/>
        </w:rPr>
      </w:pPr>
      <w:bookmarkStart w:colFirst="0" w:colLast="0" w:name="_53tii4i7ikrw" w:id="17"/>
      <w:bookmarkEnd w:id="17"/>
      <w:r w:rsidDel="00000000" w:rsidR="00000000" w:rsidRPr="00000000">
        <w:rPr>
          <w:sz w:val="36"/>
          <w:szCs w:val="36"/>
          <w:rtl w:val="0"/>
        </w:rPr>
        <w:t xml:space="preserve">Risk &amp; Safety Policy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projects must undergo formal engineering risk assessment during onboarding.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Safety hazards associated with the proposed project must be identified and documented.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Projects that present unacceptable safety risks must be rejected or redesigned before acceptance.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Risk mitigation strategies must be defined for identified engineering risks.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Risk evaluation must consider regulatory compliance requirements.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Risk reports must be reviewed by the </w:t>
      </w:r>
      <w:r w:rsidDel="00000000" w:rsidR="00000000" w:rsidRPr="00000000">
        <w:rPr>
          <w:b w:val="1"/>
          <w:bCs w:val="1"/>
          <w:rtl w:val="0"/>
        </w:rPr>
        <w:t xml:space="preserve">Engineering Risk Officer </w:t>
      </w:r>
      <w:r w:rsidDel="00000000" w:rsidR="00000000" w:rsidRPr="00000000">
        <w:rPr>
          <w:rtl w:val="0"/>
        </w:rPr>
        <w:t xml:space="preserve">before final approval of the project or commencement of fabrication 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200" w:lineRule="auto"/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Risk assessment documentation must be stored within the project records.</w:t>
        <w:br w:type="textWrapping"/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fi1hegpnm4d" w:id="18"/>
      <w:bookmarkEnd w:id="18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9.3 Functional &amp; Load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bv7g651le37" w:id="19"/>
      <w:bookmarkEnd w:id="19"/>
      <w:r w:rsidDel="00000000" w:rsidR="00000000" w:rsidRPr="00000000">
        <w:rPr>
          <w:rtl w:val="0"/>
        </w:rPr>
        <w:t xml:space="preserve">9.3 FUNCTIONAL &amp; LOAD EXECUTION</w:t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w09qqwjjbyg" w:id="20"/>
      <w:bookmarkEnd w:id="2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9.3.2 Design Validation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24jfzdys69cc" w:id="21"/>
      <w:bookmarkEnd w:id="21"/>
      <w:r w:rsidDel="00000000" w:rsidR="00000000" w:rsidRPr="00000000">
        <w:rPr>
          <w:rtl w:val="0"/>
        </w:rPr>
        <w:t xml:space="preserve">Design Validation Policy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All completed designs must undergo formal validation against approved design specifications and requirements.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Validation methods must include appropriate testing, simulation, or analytical verification where applicable.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Testing methods must follow recognized engineering standards.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Any discrepancies between design outputs and requirements must be identified, documented, and resolved.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Validation results must be reviewed and approved by authorized technical personnel.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No design may proceed to final production or delivery without successful validation confirmation.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Validation activities must maintain traceability to original design requirements.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Changes made after validation must trigger re-validation where necessary.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200" w:lineRule="auto"/>
        <w:ind w:left="720" w:hanging="360"/>
        <w:rPr>
          <w:rFonts w:ascii="Arial" w:cs="Arial" w:eastAsia="Arial" w:hAnsi="Arial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All validation records must be documented and stored for audit and reference purposes.</w:t>
        <w:br w:type="textWrapping"/>
      </w:r>
    </w:p>
    <w:p w:rsidR="00000000" w:rsidDel="00000000" w:rsidP="00000000" w:rsidRDefault="00000000" w:rsidRPr="00000000" w14:paraId="000000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fqodngcdyye" w:id="22"/>
      <w:bookmarkEnd w:id="22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9.4 Non-Conformance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2m9s9hpv3w3" w:id="23"/>
      <w:bookmarkEnd w:id="23"/>
      <w:r w:rsidDel="00000000" w:rsidR="00000000" w:rsidRPr="00000000">
        <w:rPr>
          <w:rtl w:val="0"/>
        </w:rPr>
        <w:t xml:space="preserve">9.4 NON-CONFORMANCE HANDLING</w:t>
      </w:r>
    </w:p>
    <w:p w:rsidR="00000000" w:rsidDel="00000000" w:rsidP="00000000" w:rsidRDefault="00000000" w:rsidRPr="00000000" w14:paraId="0000005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1rwalzh1vm" w:id="24"/>
      <w:bookmarkEnd w:id="24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9.4.1 In-Process Quality Control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80" w:lineRule="auto"/>
        <w:rPr/>
      </w:pPr>
      <w:bookmarkStart w:colFirst="0" w:colLast="0" w:name="_hyids7a90v2j" w:id="25"/>
      <w:bookmarkEnd w:id="25"/>
      <w:r w:rsidDel="00000000" w:rsidR="00000000" w:rsidRPr="00000000">
        <w:rPr>
          <w:rtl w:val="0"/>
        </w:rPr>
        <w:t xml:space="preserve">In-Process Quality Control Policy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Quality checks must be conducted at defined stages during the fabrication and testing process.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Inspection criteria must align with engineering specifications and standards.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Non-conforming work must be identified and corrected immediately.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Inspection results must be recorded and maintained.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Quality control activities must be performed by qualified personnel.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Work must not proceed to the next stage without meeting quality requirements.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200" w:lineRule="auto"/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In-process quality data must support continuous improvement and traceability.</w:t>
        <w:br w:type="textWrapping"/>
      </w:r>
    </w:p>
    <w:p w:rsidR="00000000" w:rsidDel="00000000" w:rsidP="00000000" w:rsidRDefault="00000000" w:rsidRPr="00000000" w14:paraId="0000005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zbmm0wsfbng" w:id="26"/>
      <w:bookmarkEnd w:id="26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9.4.2 Change Management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80" w:before="360" w:lineRule="auto"/>
        <w:rPr/>
      </w:pPr>
      <w:bookmarkStart w:colFirst="0" w:colLast="0" w:name="_qqjhyl4b4057" w:id="27"/>
      <w:bookmarkEnd w:id="27"/>
      <w:r w:rsidDel="00000000" w:rsidR="00000000" w:rsidRPr="00000000">
        <w:rPr>
          <w:rtl w:val="0"/>
        </w:rPr>
        <w:t xml:space="preserve">Change Management Policy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All client change requests must be formally documented before implementation.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Changes affecting scope, cost, or timeline must trigger project reassessment.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No changes may be implemented without formal approval from authorized personnel.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Approved changes must be communicated to all affected departments.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Change requests must be tracked within the project management system.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Change impact assessments must be documented and reviewed before approval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Change history must be maintained for project accountability.</w:t>
      </w:r>
    </w:p>
    <w:p w:rsidR="00000000" w:rsidDel="00000000" w:rsidP="00000000" w:rsidRDefault="00000000" w:rsidRPr="00000000" w14:paraId="0000006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mhwf7xryno0" w:id="28"/>
      <w:bookmarkEnd w:id="28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9.5 Final Validation &amp;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59gaa18hgne" w:id="29"/>
      <w:bookmarkEnd w:id="29"/>
      <w:r w:rsidDel="00000000" w:rsidR="00000000" w:rsidRPr="00000000">
        <w:rPr>
          <w:rtl w:val="0"/>
        </w:rPr>
        <w:t xml:space="preserve">9.5 FINAL VALIDATION &amp; RELEASE</w:t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kzfwghrmd72" w:id="30"/>
      <w:bookmarkEnd w:id="3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9.5.1 Final Testing &amp; Inspection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after="80" w:lineRule="auto"/>
        <w:rPr/>
      </w:pPr>
      <w:bookmarkStart w:colFirst="0" w:colLast="0" w:name="_hmg809wnjm53" w:id="31"/>
      <w:bookmarkEnd w:id="31"/>
      <w:r w:rsidDel="00000000" w:rsidR="00000000" w:rsidRPr="00000000">
        <w:rPr>
          <w:rtl w:val="0"/>
        </w:rPr>
        <w:t xml:space="preserve">Final Testing &amp; Inspection Policy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fabricated or constructed outputs must undergo final testing and inspection before delivery or handoff.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Final inspection must verify compliance with; engineering drawings, specifications, and quality standards.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Inspection must confirm that all components are complete, functional, and free from defects.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Any non-conformance identified during final inspection must be corrected before approval.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Final inspection and testing must be conducted by qualified and authorized personnel.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Inspection and test results must be documented and recorded.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No product or system may be released without formal approval after final inspection.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Final inspection records must be retained for traceability, compliance, and audit purposes.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6c43lbxa4lx" w:id="32"/>
      <w:bookmarkEnd w:id="32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9.5.2 Project Portfolio Governance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spacing w:after="60" w:lineRule="auto"/>
        <w:rPr>
          <w:sz w:val="36"/>
          <w:szCs w:val="36"/>
        </w:rPr>
      </w:pPr>
      <w:bookmarkStart w:colFirst="0" w:colLast="0" w:name="_bno17zwpo1o4" w:id="33"/>
      <w:bookmarkEnd w:id="33"/>
      <w:r w:rsidDel="00000000" w:rsidR="00000000" w:rsidRPr="00000000">
        <w:rPr>
          <w:sz w:val="36"/>
          <w:szCs w:val="36"/>
          <w:rtl w:val="0"/>
        </w:rPr>
        <w:t xml:space="preserve">Project Portfolio Governance System</w:t>
      </w:r>
    </w:p>
    <w:p w:rsidR="00000000" w:rsidDel="00000000" w:rsidP="00000000" w:rsidRDefault="00000000" w:rsidRPr="00000000" w14:paraId="00000074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Project status changes must be updated in the project tracking system immediately.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departments must rely on the central project dashboard for project status.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Status changes must be verified across all integrated systems.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project may move to the next phase without system status confirmation.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Project tracking data must be maintained accurately at all times.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Unauthorized changes to project records are strictly prohibited.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The project portfolio system must maintain real-time visibility of active inquiries and onboarding projects.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Portfolio records must support management reporting and strategic oversight.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rlow" w:cs="Barlow" w:eastAsia="Barlow" w:hAnsi="Barlow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Barlow" w:cs="Barlow" w:eastAsia="Barlow" w:hAnsi="Barlow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