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C9F" w14:textId="71444010" w:rsidR="00005CE2" w:rsidRPr="00005CE2" w:rsidRDefault="00005CE2" w:rsidP="005E46B3">
      <w:pPr>
        <w:jc w:val="both"/>
        <w:rPr>
          <w:rFonts w:asciiTheme="minorBidi" w:hAnsiTheme="minorBidi"/>
          <w:sz w:val="24"/>
          <w:szCs w:val="24"/>
        </w:rPr>
      </w:pPr>
      <w:r w:rsidRPr="00005CE2">
        <w:rPr>
          <w:rFonts w:asciiTheme="minorBidi" w:hAnsiTheme="minorBidi"/>
          <w:sz w:val="24"/>
          <w:szCs w:val="24"/>
          <w:u w:val="single" w:color="FF0000"/>
        </w:rPr>
        <w:t>Web3.js</w:t>
      </w:r>
      <w:r w:rsidRPr="00005CE2">
        <w:rPr>
          <w:rFonts w:asciiTheme="minorBidi" w:hAnsiTheme="minorBidi"/>
          <w:sz w:val="24"/>
          <w:szCs w:val="24"/>
        </w:rPr>
        <w:t xml:space="preserve"> is a library that allows you to do a number of things related to developing for the </w:t>
      </w:r>
      <w:proofErr w:type="spellStart"/>
      <w:r w:rsidRPr="00005CE2">
        <w:rPr>
          <w:rFonts w:asciiTheme="minorBidi" w:hAnsiTheme="minorBidi"/>
          <w:sz w:val="24"/>
          <w:szCs w:val="24"/>
        </w:rPr>
        <w:t>ethereum</w:t>
      </w:r>
      <w:proofErr w:type="spellEnd"/>
      <w:r w:rsidRPr="00005CE2">
        <w:rPr>
          <w:rFonts w:asciiTheme="minorBidi" w:hAnsiTheme="minorBidi"/>
          <w:sz w:val="24"/>
          <w:szCs w:val="24"/>
        </w:rPr>
        <w:t xml:space="preserve"> ecosystem, including interacting with a smart contract from a frontend application.</w:t>
      </w:r>
    </w:p>
    <w:p w14:paraId="183783C4" w14:textId="43AD76F3" w:rsidR="00005CE2" w:rsidRDefault="00005CE2" w:rsidP="005E46B3">
      <w:pPr>
        <w:jc w:val="both"/>
        <w:rPr>
          <w:rFonts w:asciiTheme="minorBidi" w:hAnsiTheme="minorBidi"/>
          <w:sz w:val="24"/>
          <w:szCs w:val="24"/>
        </w:rPr>
      </w:pPr>
      <w:r w:rsidRPr="00005CE2">
        <w:rPr>
          <w:rFonts w:asciiTheme="minorBidi" w:hAnsiTheme="minorBidi"/>
          <w:sz w:val="24"/>
          <w:szCs w:val="24"/>
        </w:rPr>
        <w:t xml:space="preserve">Let’s say we have a simple smart contract that allows you to do just two things - get a string variable </w:t>
      </w:r>
      <w:r w:rsidRPr="00005CE2">
        <w:rPr>
          <w:rFonts w:asciiTheme="minorBidi" w:hAnsiTheme="minorBidi"/>
          <w:b/>
          <w:bCs/>
          <w:sz w:val="24"/>
          <w:szCs w:val="24"/>
        </w:rPr>
        <w:t>name</w:t>
      </w:r>
      <w:r w:rsidRPr="00005CE2">
        <w:rPr>
          <w:rFonts w:asciiTheme="minorBidi" w:hAnsiTheme="minorBidi"/>
          <w:sz w:val="24"/>
          <w:szCs w:val="24"/>
        </w:rPr>
        <w:t xml:space="preserve">, and set that </w:t>
      </w:r>
      <w:r w:rsidRPr="00005CE2">
        <w:rPr>
          <w:rFonts w:asciiTheme="minorBidi" w:hAnsiTheme="minorBidi"/>
          <w:b/>
          <w:bCs/>
          <w:sz w:val="24"/>
          <w:szCs w:val="24"/>
        </w:rPr>
        <w:t>name</w:t>
      </w:r>
      <w:r w:rsidRPr="00005CE2">
        <w:rPr>
          <w:rFonts w:asciiTheme="minorBidi" w:hAnsiTheme="minorBidi"/>
          <w:sz w:val="24"/>
          <w:szCs w:val="24"/>
        </w:rPr>
        <w:t xml:space="preserve"> variable to a new string.</w:t>
      </w:r>
    </w:p>
    <w:p w14:paraId="38431D5B" w14:textId="3876E149" w:rsidR="00005CE2" w:rsidRDefault="00005CE2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319F947" wp14:editId="35363092">
            <wp:extent cx="5934710" cy="38474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036B" w14:textId="77777777" w:rsidR="00005CE2" w:rsidRPr="00005CE2" w:rsidRDefault="00005CE2" w:rsidP="005E46B3">
      <w:pPr>
        <w:jc w:val="both"/>
        <w:rPr>
          <w:rFonts w:asciiTheme="minorBidi" w:hAnsiTheme="minorBidi"/>
          <w:sz w:val="24"/>
          <w:szCs w:val="24"/>
        </w:rPr>
      </w:pPr>
      <w:r w:rsidRPr="00005CE2">
        <w:rPr>
          <w:rFonts w:asciiTheme="minorBidi" w:hAnsiTheme="minorBidi"/>
          <w:sz w:val="24"/>
          <w:szCs w:val="24"/>
        </w:rPr>
        <w:t xml:space="preserve">In order to interact with this smart contract via a frontend application, we would first </w:t>
      </w:r>
      <w:proofErr w:type="spellStart"/>
      <w:r w:rsidRPr="00005CE2">
        <w:rPr>
          <w:rFonts w:asciiTheme="minorBidi" w:hAnsiTheme="minorBidi"/>
          <w:sz w:val="24"/>
          <w:szCs w:val="24"/>
        </w:rPr>
        <w:t>initialise</w:t>
      </w:r>
      <w:proofErr w:type="spellEnd"/>
      <w:r w:rsidRPr="00005CE2">
        <w:rPr>
          <w:rFonts w:asciiTheme="minorBidi" w:hAnsiTheme="minorBidi"/>
          <w:sz w:val="24"/>
          <w:szCs w:val="24"/>
        </w:rPr>
        <w:t xml:space="preserve"> web3.js with the smart contract ABI and address.</w:t>
      </w:r>
    </w:p>
    <w:p w14:paraId="3F67EDAF" w14:textId="79D81024" w:rsidR="00005CE2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F6597F4" wp14:editId="124EBEC2">
            <wp:extent cx="5934710" cy="1544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3521" w14:textId="4A331D29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</w:p>
    <w:p w14:paraId="25F29692" w14:textId="77777777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</w:p>
    <w:p w14:paraId="1B57045B" w14:textId="66872F5C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lastRenderedPageBreak/>
        <w:t xml:space="preserve">Once </w:t>
      </w:r>
      <w:proofErr w:type="spellStart"/>
      <w:r w:rsidRPr="005E46B3">
        <w:rPr>
          <w:rFonts w:asciiTheme="minorBidi" w:hAnsiTheme="minorBidi"/>
          <w:sz w:val="24"/>
          <w:szCs w:val="24"/>
        </w:rPr>
        <w:t>initialised</w:t>
      </w:r>
      <w:proofErr w:type="spellEnd"/>
      <w:r w:rsidRPr="005E46B3">
        <w:rPr>
          <w:rFonts w:asciiTheme="minorBidi" w:hAnsiTheme="minorBidi"/>
          <w:sz w:val="24"/>
          <w:szCs w:val="24"/>
        </w:rPr>
        <w:t xml:space="preserve">, we can call any of the methods of our smart contract using either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or </w:t>
      </w:r>
      <w:r w:rsidRPr="005E46B3">
        <w:rPr>
          <w:rFonts w:asciiTheme="minorBidi" w:hAnsiTheme="minorBidi"/>
          <w:b/>
          <w:bCs/>
          <w:sz w:val="24"/>
          <w:szCs w:val="24"/>
        </w:rPr>
        <w:t>send()</w:t>
      </w:r>
      <w:r w:rsidRPr="005E46B3">
        <w:rPr>
          <w:rFonts w:asciiTheme="minorBidi" w:hAnsiTheme="minorBidi"/>
          <w:sz w:val="24"/>
          <w:szCs w:val="24"/>
        </w:rPr>
        <w:t xml:space="preserve"> methods.</w:t>
      </w:r>
    </w:p>
    <w:p w14:paraId="3B9577FD" w14:textId="56355044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25ACF1E" wp14:editId="036D6BF5">
            <wp:extent cx="5934710" cy="6813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1F2E" w14:textId="03C51A7A" w:rsidR="005E46B3" w:rsidRPr="005E46B3" w:rsidRDefault="005E46B3" w:rsidP="005E46B3">
      <w:pPr>
        <w:jc w:val="both"/>
        <w:rPr>
          <w:rFonts w:asciiTheme="minorBidi" w:hAnsiTheme="minorBidi"/>
          <w:sz w:val="32"/>
          <w:szCs w:val="32"/>
        </w:rPr>
      </w:pPr>
      <w:r w:rsidRPr="005E46B3">
        <w:rPr>
          <w:rFonts w:asciiTheme="minorBidi" w:hAnsiTheme="minorBidi"/>
          <w:sz w:val="32"/>
          <w:szCs w:val="32"/>
          <w:highlight w:val="cyan"/>
        </w:rPr>
        <w:t xml:space="preserve">What’s the difference between </w:t>
      </w:r>
      <w:proofErr w:type="gramStart"/>
      <w:r w:rsidRPr="005E46B3">
        <w:rPr>
          <w:rFonts w:asciiTheme="minorBidi" w:hAnsiTheme="minorBidi"/>
          <w:sz w:val="32"/>
          <w:szCs w:val="32"/>
          <w:highlight w:val="cyan"/>
        </w:rPr>
        <w:t>call(</w:t>
      </w:r>
      <w:proofErr w:type="gramEnd"/>
      <w:r w:rsidRPr="005E46B3">
        <w:rPr>
          <w:rFonts w:asciiTheme="minorBidi" w:hAnsiTheme="minorBidi"/>
          <w:sz w:val="32"/>
          <w:szCs w:val="32"/>
          <w:highlight w:val="cyan"/>
        </w:rPr>
        <w:t>) and send()?</w:t>
      </w:r>
    </w:p>
    <w:p w14:paraId="6AF034D3" w14:textId="51670C55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The difference between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and </w:t>
      </w:r>
      <w:r w:rsidRPr="005E46B3">
        <w:rPr>
          <w:rFonts w:asciiTheme="minorBidi" w:hAnsiTheme="minorBidi"/>
          <w:b/>
          <w:bCs/>
          <w:sz w:val="24"/>
          <w:szCs w:val="24"/>
        </w:rPr>
        <w:t>send()</w:t>
      </w:r>
      <w:r w:rsidRPr="005E46B3">
        <w:rPr>
          <w:rFonts w:asciiTheme="minorBidi" w:hAnsiTheme="minorBidi"/>
          <w:sz w:val="24"/>
          <w:szCs w:val="24"/>
        </w:rPr>
        <w:t xml:space="preserve"> methods has to do with the type of function they are calling and their effect. Solidity functions can be divided into two categories:</w:t>
      </w:r>
    </w:p>
    <w:p w14:paraId="1C2765DC" w14:textId="77777777" w:rsidR="005E46B3" w:rsidRPr="005E46B3" w:rsidRDefault="005E46B3" w:rsidP="005E46B3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Functions that </w:t>
      </w:r>
      <w:r w:rsidRPr="005E46B3">
        <w:rPr>
          <w:rFonts w:asciiTheme="minorBidi" w:hAnsiTheme="minorBidi"/>
          <w:b/>
          <w:bCs/>
          <w:sz w:val="24"/>
          <w:szCs w:val="24"/>
        </w:rPr>
        <w:t>alter</w:t>
      </w:r>
      <w:r w:rsidRPr="005E46B3">
        <w:rPr>
          <w:rFonts w:asciiTheme="minorBidi" w:hAnsiTheme="minorBidi"/>
          <w:sz w:val="24"/>
          <w:szCs w:val="24"/>
        </w:rPr>
        <w:t xml:space="preserve"> the state of the contract</w:t>
      </w:r>
    </w:p>
    <w:p w14:paraId="2E7B6F48" w14:textId="77777777" w:rsidR="005E46B3" w:rsidRPr="005E46B3" w:rsidRDefault="005E46B3" w:rsidP="005E46B3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Functions that </w:t>
      </w:r>
      <w:r w:rsidRPr="005E46B3">
        <w:rPr>
          <w:rFonts w:asciiTheme="minorBidi" w:hAnsiTheme="minorBidi"/>
          <w:b/>
          <w:bCs/>
          <w:sz w:val="24"/>
          <w:szCs w:val="24"/>
        </w:rPr>
        <w:t>do not alter</w:t>
      </w:r>
      <w:r w:rsidRPr="005E46B3">
        <w:rPr>
          <w:rFonts w:asciiTheme="minorBidi" w:hAnsiTheme="minorBidi"/>
          <w:sz w:val="24"/>
          <w:szCs w:val="24"/>
        </w:rPr>
        <w:t xml:space="preserve"> the state of the contract</w:t>
      </w:r>
    </w:p>
    <w:p w14:paraId="31EAF947" w14:textId="5068E623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>To make it clear which category a function belongs to, we can specify the function type.</w:t>
      </w:r>
    </w:p>
    <w:p w14:paraId="6165C455" w14:textId="18AD0E90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CE51F4E" wp14:editId="29FAE196">
            <wp:extent cx="5934710" cy="17252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6EA3" w14:textId="77777777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>There are 4 function type keywords we can use, including leaving the function type unspecified.</w:t>
      </w:r>
    </w:p>
    <w:p w14:paraId="192725EE" w14:textId="0DE6CBCB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</w:p>
    <w:p w14:paraId="6A24E44A" w14:textId="33147C27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F798771" wp14:editId="261F3879">
            <wp:extent cx="5934710" cy="23723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B3D1" w14:textId="01B102D9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lastRenderedPageBreak/>
        <w:t xml:space="preserve">Going back to my example contract, we can see that the function </w:t>
      </w:r>
      <w:proofErr w:type="spellStart"/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getName</w:t>
      </w:r>
      <w:proofErr w:type="spellEnd"/>
      <w:r w:rsidRPr="005E46B3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has the type </w:t>
      </w:r>
      <w:r w:rsidRPr="005E46B3">
        <w:rPr>
          <w:rFonts w:asciiTheme="minorBidi" w:hAnsiTheme="minorBidi"/>
          <w:b/>
          <w:bCs/>
          <w:sz w:val="24"/>
          <w:szCs w:val="24"/>
        </w:rPr>
        <w:t>view</w:t>
      </w:r>
      <w:r w:rsidRPr="005E46B3">
        <w:rPr>
          <w:rFonts w:asciiTheme="minorBidi" w:hAnsiTheme="minorBidi"/>
          <w:sz w:val="24"/>
          <w:szCs w:val="24"/>
        </w:rPr>
        <w:t xml:space="preserve"> which means it does not change the state of the contract. When calling this function via web3.js, we should use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method.</w:t>
      </w:r>
    </w:p>
    <w:p w14:paraId="7EC6FD8B" w14:textId="5F259B49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49381DF" wp14:editId="574C9B18">
            <wp:extent cx="593407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437" w14:textId="6D7337AD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On the contrary, the </w:t>
      </w:r>
      <w:proofErr w:type="spellStart"/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setName</w:t>
      </w:r>
      <w:proofErr w:type="spellEnd"/>
      <w:r w:rsidRPr="005E46B3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function doesn’t have a specified type and does change the state of the contract, in this case the value of the </w:t>
      </w:r>
      <w:r w:rsidRPr="005E46B3">
        <w:rPr>
          <w:rFonts w:asciiTheme="minorBidi" w:hAnsiTheme="minorBidi"/>
          <w:b/>
          <w:bCs/>
          <w:sz w:val="24"/>
          <w:szCs w:val="24"/>
        </w:rPr>
        <w:t>name</w:t>
      </w:r>
      <w:r w:rsidRPr="005E46B3">
        <w:rPr>
          <w:rFonts w:asciiTheme="minorBidi" w:hAnsiTheme="minorBidi"/>
          <w:sz w:val="24"/>
          <w:szCs w:val="24"/>
        </w:rPr>
        <w:t xml:space="preserve"> variable. For these types of </w:t>
      </w:r>
      <w:proofErr w:type="spellStart"/>
      <w:r w:rsidRPr="005E46B3">
        <w:rPr>
          <w:rFonts w:asciiTheme="minorBidi" w:hAnsiTheme="minorBidi"/>
          <w:sz w:val="24"/>
          <w:szCs w:val="24"/>
        </w:rPr>
        <w:t>funtions</w:t>
      </w:r>
      <w:proofErr w:type="spellEnd"/>
      <w:r w:rsidRPr="005E46B3">
        <w:rPr>
          <w:rFonts w:asciiTheme="minorBidi" w:hAnsiTheme="minorBidi"/>
          <w:sz w:val="24"/>
          <w:szCs w:val="24"/>
        </w:rPr>
        <w:t xml:space="preserve">, we should use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send(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method.</w:t>
      </w:r>
    </w:p>
    <w:p w14:paraId="58787B11" w14:textId="782BE0EE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C7F2784" wp14:editId="7D32FDA6">
            <wp:extent cx="593407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38B4" w14:textId="77777777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What’s the effect of </w:t>
      </w:r>
      <w:proofErr w:type="gramStart"/>
      <w:r w:rsidRPr="005E46B3">
        <w:rPr>
          <w:rFonts w:asciiTheme="minorBidi" w:hAnsiTheme="minorBidi"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sz w:val="24"/>
          <w:szCs w:val="24"/>
        </w:rPr>
        <w:t>) vs send()?</w:t>
      </w:r>
    </w:p>
    <w:p w14:paraId="7C9D62E4" w14:textId="1F093D7D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>The reason we have two separate methods for calling functions that do or do not alter the state of a smart contract is because the former requires a transaction on the blockchain and the expense of ether in order to be effective.</w:t>
      </w:r>
    </w:p>
    <w:p w14:paraId="4660F8AE" w14:textId="4088A1B4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The ether required to execute a smart contract function is called </w:t>
      </w:r>
      <w:r w:rsidRPr="005E46B3">
        <w:rPr>
          <w:rFonts w:asciiTheme="minorBidi" w:hAnsiTheme="minorBidi"/>
          <w:b/>
          <w:bCs/>
          <w:sz w:val="24"/>
          <w:szCs w:val="24"/>
        </w:rPr>
        <w:t>“gas”</w:t>
      </w:r>
      <w:r w:rsidRPr="005E46B3">
        <w:rPr>
          <w:rFonts w:asciiTheme="minorBidi" w:hAnsiTheme="minorBidi"/>
          <w:sz w:val="24"/>
          <w:szCs w:val="24"/>
        </w:rPr>
        <w:t xml:space="preserve"> and it is a transaction that the user of the application will have to accept. If the user is using an </w:t>
      </w:r>
      <w:proofErr w:type="spellStart"/>
      <w:r w:rsidRPr="005E46B3">
        <w:rPr>
          <w:rFonts w:asciiTheme="minorBidi" w:hAnsiTheme="minorBidi"/>
          <w:sz w:val="24"/>
          <w:szCs w:val="24"/>
        </w:rPr>
        <w:t>ethereum</w:t>
      </w:r>
      <w:proofErr w:type="spellEnd"/>
      <w:r w:rsidRPr="005E46B3">
        <w:rPr>
          <w:rFonts w:asciiTheme="minorBidi" w:hAnsiTheme="minorBidi"/>
          <w:sz w:val="24"/>
          <w:szCs w:val="24"/>
        </w:rPr>
        <w:t xml:space="preserve"> wallet such as the </w:t>
      </w:r>
      <w:proofErr w:type="spellStart"/>
      <w:r w:rsidRPr="005E46B3">
        <w:rPr>
          <w:rFonts w:asciiTheme="minorBidi" w:hAnsiTheme="minorBidi"/>
          <w:sz w:val="24"/>
          <w:szCs w:val="24"/>
        </w:rPr>
        <w:t>Metamask</w:t>
      </w:r>
      <w:proofErr w:type="spellEnd"/>
      <w:r w:rsidRPr="005E46B3">
        <w:rPr>
          <w:rFonts w:asciiTheme="minorBidi" w:hAnsiTheme="minorBidi"/>
          <w:sz w:val="24"/>
          <w:szCs w:val="24"/>
        </w:rPr>
        <w:t xml:space="preserve"> plugin in their browser, they will have to accept the expense of the transaction via a popup window.</w:t>
      </w:r>
    </w:p>
    <w:p w14:paraId="54B04032" w14:textId="760C2373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6F982E6" wp14:editId="7FB24BA0">
            <wp:extent cx="4638675" cy="34845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85" cy="34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9428" w14:textId="77777777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lastRenderedPageBreak/>
        <w:t xml:space="preserve">With functions called via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method on the other hand, they can happen silently in the background and do not require user input to complete.</w:t>
      </w:r>
    </w:p>
    <w:p w14:paraId="4AB8D9F4" w14:textId="7C1E74BD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C30BC99" wp14:editId="2AD302C8">
            <wp:extent cx="593407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5482" w14:textId="60E8E9C6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</w:p>
    <w:p w14:paraId="468502A7" w14:textId="77777777" w:rsidR="005E46B3" w:rsidRPr="005E46B3" w:rsidRDefault="005E46B3" w:rsidP="005E46B3">
      <w:pPr>
        <w:rPr>
          <w:rFonts w:asciiTheme="minorBidi" w:hAnsiTheme="minorBidi"/>
          <w:sz w:val="32"/>
          <w:szCs w:val="32"/>
        </w:rPr>
      </w:pPr>
      <w:r w:rsidRPr="005E46B3">
        <w:rPr>
          <w:rFonts w:asciiTheme="minorBidi" w:hAnsiTheme="minorBidi"/>
          <w:sz w:val="32"/>
          <w:szCs w:val="32"/>
          <w:highlight w:val="cyan"/>
        </w:rPr>
        <w:t>What happens if you use the wrong method?</w:t>
      </w:r>
    </w:p>
    <w:p w14:paraId="2405D62E" w14:textId="1D382B63" w:rsidR="005E46B3" w:rsidRPr="005E46B3" w:rsidRDefault="005E46B3" w:rsidP="005E46B3">
      <w:pPr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>The reason this difference is such a big gotcha is because there is no explicit warning if you are using the wrong method to call your smart contract function.</w:t>
      </w:r>
    </w:p>
    <w:p w14:paraId="625D3602" w14:textId="0EF662C7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For example, if I were to use the </w:t>
      </w:r>
      <w:proofErr w:type="gramStart"/>
      <w:r w:rsidRPr="005E46B3">
        <w:rPr>
          <w:rFonts w:asciiTheme="minorBidi" w:hAnsiTheme="minorBidi"/>
          <w:b/>
          <w:bCs/>
          <w:sz w:val="24"/>
          <w:szCs w:val="24"/>
        </w:rPr>
        <w:t>call(</w:t>
      </w:r>
      <w:proofErr w:type="gramEnd"/>
      <w:r w:rsidRPr="005E46B3">
        <w:rPr>
          <w:rFonts w:asciiTheme="minorBidi" w:hAnsiTheme="minorBidi"/>
          <w:b/>
          <w:bCs/>
          <w:sz w:val="24"/>
          <w:szCs w:val="24"/>
        </w:rPr>
        <w:t>)</w:t>
      </w:r>
      <w:r w:rsidRPr="005E46B3">
        <w:rPr>
          <w:rFonts w:asciiTheme="minorBidi" w:hAnsiTheme="minorBidi"/>
          <w:sz w:val="24"/>
          <w:szCs w:val="24"/>
        </w:rPr>
        <w:t xml:space="preserve"> method to execute the </w:t>
      </w:r>
      <w:proofErr w:type="spellStart"/>
      <w:r w:rsidRPr="005E46B3">
        <w:rPr>
          <w:rFonts w:asciiTheme="minorBidi" w:hAnsiTheme="minorBidi"/>
          <w:b/>
          <w:bCs/>
          <w:sz w:val="24"/>
          <w:szCs w:val="24"/>
        </w:rPr>
        <w:t>setName</w:t>
      </w:r>
      <w:proofErr w:type="spellEnd"/>
      <w:r w:rsidRPr="005E46B3">
        <w:rPr>
          <w:rFonts w:asciiTheme="minorBidi" w:hAnsiTheme="minorBidi"/>
          <w:b/>
          <w:bCs/>
          <w:sz w:val="24"/>
          <w:szCs w:val="24"/>
        </w:rPr>
        <w:t>()</w:t>
      </w:r>
      <w:r w:rsidRPr="005E46B3">
        <w:rPr>
          <w:rFonts w:asciiTheme="minorBidi" w:hAnsiTheme="minorBidi"/>
          <w:sz w:val="24"/>
          <w:szCs w:val="24"/>
        </w:rPr>
        <w:t xml:space="preserve"> function, I would get no warnings.</w:t>
      </w:r>
    </w:p>
    <w:p w14:paraId="38CB9E26" w14:textId="1F469793" w:rsid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670E7B9" wp14:editId="0AE4F556">
            <wp:extent cx="593407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1ABB" w14:textId="77777777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 w:rsidRPr="005E46B3">
        <w:rPr>
          <w:rFonts w:asciiTheme="minorBidi" w:hAnsiTheme="minorBidi"/>
          <w:sz w:val="24"/>
          <w:szCs w:val="24"/>
        </w:rPr>
        <w:t xml:space="preserve">Ostensibly, the method would have successfully completed with no errors. However, if we were to query the </w:t>
      </w:r>
      <w:r w:rsidRPr="005E46B3">
        <w:rPr>
          <w:rFonts w:asciiTheme="minorBidi" w:hAnsiTheme="minorBidi"/>
          <w:b/>
          <w:bCs/>
          <w:sz w:val="24"/>
          <w:szCs w:val="24"/>
        </w:rPr>
        <w:t>name</w:t>
      </w:r>
      <w:r w:rsidRPr="005E46B3">
        <w:rPr>
          <w:rFonts w:asciiTheme="minorBidi" w:hAnsiTheme="minorBidi"/>
          <w:sz w:val="24"/>
          <w:szCs w:val="24"/>
        </w:rPr>
        <w:t xml:space="preserve"> variable that is supposed to have changed, we will see that it was not changed.</w:t>
      </w:r>
    </w:p>
    <w:p w14:paraId="723194AD" w14:textId="38E4037A" w:rsidR="005E46B3" w:rsidRPr="005E46B3" w:rsidRDefault="005E46B3" w:rsidP="005E46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7F620B9" wp14:editId="3D99978B">
            <wp:extent cx="59340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6B3" w:rsidRPr="005E46B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1E5E" w14:textId="77777777" w:rsidR="00D542BF" w:rsidRDefault="00D542BF" w:rsidP="00685321">
      <w:pPr>
        <w:spacing w:after="0" w:line="240" w:lineRule="auto"/>
      </w:pPr>
      <w:r>
        <w:separator/>
      </w:r>
    </w:p>
  </w:endnote>
  <w:endnote w:type="continuationSeparator" w:id="0">
    <w:p w14:paraId="2E294606" w14:textId="77777777" w:rsidR="00D542BF" w:rsidRDefault="00D542BF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947D" w14:textId="77777777" w:rsidR="00D542BF" w:rsidRDefault="00D542BF" w:rsidP="00685321">
      <w:pPr>
        <w:spacing w:after="0" w:line="240" w:lineRule="auto"/>
      </w:pPr>
      <w:r>
        <w:separator/>
      </w:r>
    </w:p>
  </w:footnote>
  <w:footnote w:type="continuationSeparator" w:id="0">
    <w:p w14:paraId="4A2F3C6D" w14:textId="77777777" w:rsidR="00D542BF" w:rsidRDefault="00D542BF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13E87" w14:textId="0B99F3BF" w:rsidR="00685321" w:rsidRDefault="00005CE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005CE2">
                            <w:rPr>
                              <w:caps/>
                              <w:color w:val="FFFFFF" w:themeColor="background1"/>
                            </w:rPr>
                            <w:t>What’s the difference between Send and Call in Solidity?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E13E87" w14:textId="0B99F3BF" w:rsidR="00685321" w:rsidRDefault="00005CE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005CE2">
                      <w:rPr>
                        <w:caps/>
                        <w:color w:val="FFFFFF" w:themeColor="background1"/>
                      </w:rPr>
                      <w:t>What’s the difference between Send and Call in Solidity?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800"/>
    <w:multiLevelType w:val="hybridMultilevel"/>
    <w:tmpl w:val="690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005CE2"/>
    <w:rsid w:val="002B3D67"/>
    <w:rsid w:val="005E46B3"/>
    <w:rsid w:val="00685321"/>
    <w:rsid w:val="00853E39"/>
    <w:rsid w:val="00C4002B"/>
    <w:rsid w:val="00C82157"/>
    <w:rsid w:val="00D542BF"/>
    <w:rsid w:val="00E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  <w:style w:type="paragraph" w:styleId="ListParagraph">
    <w:name w:val="List Paragraph"/>
    <w:basedOn w:val="Normal"/>
    <w:uiPriority w:val="34"/>
    <w:qFormat/>
    <w:rsid w:val="005E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2B5EBB"/>
    <w:rsid w:val="003A7053"/>
    <w:rsid w:val="00756416"/>
    <w:rsid w:val="00A774AE"/>
    <w:rsid w:val="00E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the role of Oracles in blockchain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4</cp:revision>
  <dcterms:created xsi:type="dcterms:W3CDTF">2022-05-13T13:33:00Z</dcterms:created>
  <dcterms:modified xsi:type="dcterms:W3CDTF">2022-05-13T15:22:00Z</dcterms:modified>
</cp:coreProperties>
</file>