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730" w:firstLineChars="2150"/>
        <w:rPr>
          <w:rFonts w:hint="eastAsia"/>
          <w:color w:val="FF0000"/>
        </w:rPr>
      </w:pPr>
      <w:r>
        <w:rPr>
          <w:color w:val="FF0000"/>
        </w:rPr>
        <w:t>Pls contact us :35007117@ qq.com</w:t>
      </w:r>
    </w:p>
    <w:p>
      <w:pPr>
        <w:spacing w:line="220" w:lineRule="atLeas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-----------------------------------------------</w:t>
      </w:r>
    </w:p>
    <w:p>
      <w:pPr>
        <w:spacing w:line="220" w:lineRule="atLeast"/>
        <w:ind w:firstLine="2640" w:firstLineChars="550"/>
        <w:rPr>
          <w:rFonts w:hint="eastAsia"/>
          <w:sz w:val="48"/>
          <w:szCs w:val="48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48"/>
          <w:szCs w:val="48"/>
        </w:rPr>
        <w:t>Photoresistor</w:t>
      </w:r>
      <w:r>
        <w:rPr>
          <w:rFonts w:hint="default"/>
          <w:sz w:val="48"/>
          <w:szCs w:val="48"/>
          <w:lang w:val="en-US"/>
        </w:rPr>
        <w:t xml:space="preserve"> module</w:t>
      </w:r>
      <w:r>
        <w:t xml:space="preserve"> </w:t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  <w:r>
        <w:drawing>
          <wp:inline distT="0" distB="0" distL="114300" distR="114300">
            <wp:extent cx="2875915" cy="2486025"/>
            <wp:effectExtent l="0" t="0" r="63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5915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Main parameters and characteristics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1, according to the spectral characteristics of three photoresistor photoresistor: UV light-sensitive resis</w:t>
      </w:r>
      <w:bookmarkStart w:id="0" w:name="_GoBack"/>
      <w:bookmarkEnd w:id="0"/>
      <w:r>
        <w:rPr>
          <w:rFonts w:hint="eastAsia"/>
        </w:rPr>
        <w:t>tors, infrared light-sensitive resistors,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Visible photoresistor;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2, the main parameters are as follows: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A, dark current, the dark resistance: photoresistor at a certain applied voltage, when no light irradiation, when flowing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Current is called dark current. Applied voltage and the dark current ratio is called dark resistance;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B, Sensitivity: Sensitivity refers to the resistance value of the photoresistor from light irradiation (dark resistance) when irradiated with light and the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Resistance (light resistance) of the relative change value.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C, voltage characteristic curve. Volt-ampere characteristic curve used to describe the relationship between the applied voltage and the photoresistor photocurrent, of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The photosensitive device, its photocurrent increases with the applied voltage.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D, the temperature coefficient. Photoelectric effect photoresistor influenced by temperature, partial photoresistor optoelectronic at low temperatures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Higher sensitivity, whereas the sensitivity at high temperatures are lower.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E, rated power. Refers to the rated power for a certain line photoresistor allowed power consumed, when the temperature rise</w:t>
      </w:r>
    </w:p>
    <w:p>
      <w:pPr>
        <w:adjustRightInd/>
        <w:snapToGrid/>
        <w:spacing w:after="0"/>
        <w:rPr>
          <w:rFonts w:hint="eastAsia"/>
        </w:rPr>
      </w:pPr>
      <w:r>
        <w:rPr>
          <w:rFonts w:hint="eastAsia"/>
        </w:rPr>
        <w:t>High, its power consumption is reduced.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4600575" cy="2933700"/>
            <wp:effectExtent l="19050" t="0" r="9525" b="0"/>
            <wp:docPr id="1" name="图片 1" descr="C:\Users\Administrator\AppData\Roaming\Tencent\QQ\Temp\CFAA4649B81B43D695FFA2BB46CE4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AppData\Roaming\Tencent\QQ\Temp\CFAA4649B81B43D695FFA2BB46CE455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t xml:space="preserve">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p>
      <w:pPr>
        <w:spacing w:line="220" w:lineRule="atLeast"/>
      </w:pPr>
      <w:r>
        <w:rPr>
          <w:rFonts w:hint="eastAsia"/>
        </w:rPr>
        <w:t>1、Arduino</w:t>
      </w:r>
      <w:r>
        <w:rPr>
          <w:rFonts w:hint="default"/>
          <w:lang w:val="en-US"/>
        </w:rPr>
        <w:t xml:space="preserve"> UNO R3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eastAsia"/>
        </w:rPr>
        <w:t>2、USB</w:t>
      </w:r>
      <w:r>
        <w:rPr>
          <w:rFonts w:hint="default"/>
          <w:lang w:val="en-US"/>
        </w:rPr>
        <w:t xml:space="preserve"> Cable</w:t>
      </w:r>
      <w:r>
        <w:rPr>
          <w:rFonts w:hint="eastAsia"/>
        </w:rPr>
        <w:t xml:space="preserve"> × 1 </w:t>
      </w:r>
    </w:p>
    <w:p>
      <w:pPr>
        <w:spacing w:line="220" w:lineRule="atLeast"/>
      </w:pPr>
      <w:r>
        <w:rPr>
          <w:rFonts w:hint="eastAsia"/>
        </w:rPr>
        <w:t>3、</w:t>
      </w:r>
      <w:r>
        <w:rPr>
          <w:rFonts w:hint="default"/>
          <w:lang w:val="en-US"/>
        </w:rPr>
        <w:t>Module</w:t>
      </w:r>
      <w:r>
        <w:rPr>
          <w:rFonts w:hint="eastAsia"/>
        </w:rPr>
        <w:t xml:space="preserve"> × 1 </w:t>
      </w:r>
    </w:p>
    <w:p>
      <w:pPr>
        <w:spacing w:line="220" w:lineRule="atLeast"/>
        <w:rPr>
          <w:rFonts w:hint="default"/>
          <w:lang w:val="en-US"/>
        </w:rPr>
      </w:pPr>
      <w:r>
        <w:rPr>
          <w:rFonts w:hint="default"/>
          <w:lang w:val="en-US"/>
        </w:rPr>
        <w:t>Test Code:</w:t>
      </w:r>
    </w:p>
    <w:p>
      <w:pPr>
        <w:spacing w:line="220" w:lineRule="atLeast"/>
      </w:pPr>
      <w:r>
        <w:t xml:space="preserve">int sensorPin = 2; </w:t>
      </w:r>
    </w:p>
    <w:p>
      <w:pPr>
        <w:spacing w:line="220" w:lineRule="atLeast"/>
      </w:pPr>
      <w:r>
        <w:t xml:space="preserve">int value = 0; </w:t>
      </w:r>
    </w:p>
    <w:p>
      <w:pPr>
        <w:spacing w:line="220" w:lineRule="atLeast"/>
      </w:pPr>
      <w:r>
        <w:t xml:space="preserve">void setup() { </w:t>
      </w:r>
    </w:p>
    <w:p>
      <w:pPr>
        <w:spacing w:line="220" w:lineRule="atLeast"/>
      </w:pPr>
      <w:r>
        <w:t xml:space="preserve"> Serial.begin(9600);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</w:pPr>
      <w:r>
        <w:t xml:space="preserve">void loop() { </w:t>
      </w:r>
    </w:p>
    <w:p>
      <w:pPr>
        <w:spacing w:line="220" w:lineRule="atLeast"/>
      </w:pPr>
      <w:r>
        <w:t xml:space="preserve"> value = analogRead(sensorPin); </w:t>
      </w:r>
    </w:p>
    <w:p>
      <w:pPr>
        <w:spacing w:line="220" w:lineRule="atLeast"/>
      </w:pPr>
      <w:r>
        <w:t xml:space="preserve"> Serial.println(value, DEC); </w:t>
      </w:r>
    </w:p>
    <w:p>
      <w:pPr>
        <w:spacing w:line="220" w:lineRule="atLeast"/>
      </w:pPr>
      <w:r>
        <w:t xml:space="preserve"> delay(50); </w:t>
      </w:r>
    </w:p>
    <w:p>
      <w:pPr>
        <w:spacing w:line="220" w:lineRule="atLeast"/>
      </w:pPr>
      <w:r>
        <w:t xml:space="preserve">} </w:t>
      </w:r>
    </w:p>
    <w:p>
      <w:pPr>
        <w:spacing w:line="220" w:lineRule="atLeast"/>
        <w:rPr>
          <w:rFonts w:hint="eastAsia"/>
        </w:rPr>
      </w:pPr>
    </w:p>
    <w:p>
      <w:pPr>
        <w:spacing w:line="220" w:lineRule="atLeast"/>
        <w:rPr>
          <w:rFonts w:hint="eastAsia"/>
          <w:lang w:val="en-US"/>
        </w:rPr>
      </w:pPr>
      <w:r>
        <w:rPr>
          <w:rFonts w:hint="default"/>
          <w:lang w:val="en-US"/>
        </w:rPr>
        <w:t>When have light and no light compare:</w:t>
      </w:r>
    </w:p>
    <w:p>
      <w:pPr>
        <w:adjustRightInd/>
        <w:snapToGrid/>
        <w:spacing w:after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0" distR="0">
            <wp:extent cx="3171825" cy="4267200"/>
            <wp:effectExtent l="19050" t="0" r="9525" b="0"/>
            <wp:docPr id="3" name="图片 3" descr="C:\Users\Administrator\AppData\Roaming\Tencent\Users\2174309145\QQ\WinTemp\RichOle\51%THQMF`8FXRW@0H4KU~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AppData\Roaming\Tencent\Users\2174309145\QQ\WinTemp\RichOle\51%THQMF`8FXRW@0H4KU~C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</w:pPr>
    </w:p>
    <w:p>
      <w:pPr>
        <w:spacing w:line="220" w:lineRule="atLeast"/>
      </w:pPr>
      <w:r>
        <w:t xml:space="preserve">  </w:t>
      </w:r>
    </w:p>
    <w:p>
      <w:pPr>
        <w:spacing w:line="220" w:lineRule="atLeast"/>
      </w:pPr>
      <w:r>
        <w:rPr>
          <w:rFonts w:hint="default"/>
          <w:lang w:val="en-US"/>
        </w:rPr>
        <w:t>“0” is for no light,below is for having light value.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B2F"/>
    <w:rsid w:val="00032A3C"/>
    <w:rsid w:val="000370CE"/>
    <w:rsid w:val="00323B43"/>
    <w:rsid w:val="003D37D8"/>
    <w:rsid w:val="00426133"/>
    <w:rsid w:val="004358AB"/>
    <w:rsid w:val="007A527F"/>
    <w:rsid w:val="00811C9D"/>
    <w:rsid w:val="00857423"/>
    <w:rsid w:val="008B7726"/>
    <w:rsid w:val="00D31D50"/>
    <w:rsid w:val="56F00738"/>
    <w:rsid w:val="5ABD0E3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186</Words>
  <Characters>1064</Characters>
  <Lines>8</Lines>
  <Paragraphs>2</Paragraphs>
  <TotalTime>0</TotalTime>
  <ScaleCrop>false</ScaleCrop>
  <LinksUpToDate>false</LinksUpToDate>
  <CharactersWithSpaces>1248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2016-04-20T18:15:33Z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