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/>
          <w:b/>
          <w:color w:val="1F4E78"/>
          <w:sz w:val="40"/>
        </w:rPr>
        <w:t>智能共享自习室预约系统 系统测试报告</w:t>
      </w:r>
    </w:p>
    <w:p>
      <w:pPr>
        <w:spacing w:after="360"/>
        <w:jc w:val="center"/>
      </w:pPr>
      <w:r>
        <w:rPr>
          <w:color w:val="808080"/>
          <w:sz w:val="21"/>
        </w:rPr>
        <w:t>文档编号：SSR-TEST-001   |   版本：v1.0.0-release   |   日期：2026年9月10日</w:t>
      </w:r>
    </w:p>
    <w:p>
      <w:pPr>
        <w:pStyle w:val="Heading1"/>
        <w:spacing w:before="280" w:after="120"/>
      </w:pPr>
      <w:r>
        <w:t>1 测试概述</w:t>
      </w:r>
    </w:p>
    <w:p>
      <w:pPr>
        <w:spacing w:line="300" w:lineRule="auto"/>
      </w:pPr>
      <w:r>
        <w:t>为全面验证“智能共享自习室预约系统”各项功能、性能指标、并发安全性以及高可用降级能力，检验系统是否符合《需求规格说明书》及《概要/详细设计说明书》中界定的业务规则与设计要求，特编写本系统测试报告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E5E5E5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b/>
              </w:rPr>
              <w:t>组件类别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环境与规格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用途说明</w:t>
            </w:r>
          </w:p>
        </w:tc>
      </w:tr>
      <w:tr>
        <w:tc>
          <w:tcPr>
            <w:tcW w:type="dxa" w:w="3120"/>
          </w:tcPr>
          <w:p>
            <w:r>
              <w:t>操作系统</w:t>
            </w:r>
          </w:p>
        </w:tc>
        <w:tc>
          <w:tcPr>
            <w:tcW w:type="dxa" w:w="3120"/>
          </w:tcPr>
          <w:p>
            <w:r>
              <w:t>Windows 11 专业版 / Linux (Docker 27)</w:t>
            </w:r>
          </w:p>
        </w:tc>
        <w:tc>
          <w:tcPr>
            <w:tcW w:type="dxa" w:w="3120"/>
          </w:tcPr>
          <w:p>
            <w:r>
              <w:t>开发、测试宿主与容器运行平台</w:t>
            </w:r>
          </w:p>
        </w:tc>
      </w:tr>
      <w:tr>
        <w:tc>
          <w:tcPr>
            <w:tcW w:type="dxa" w:w="3120"/>
          </w:tcPr>
          <w:p>
            <w:r>
              <w:t>关系数据库</w:t>
            </w:r>
          </w:p>
        </w:tc>
        <w:tc>
          <w:tcPr>
            <w:tcW w:type="dxa" w:w="3120"/>
          </w:tcPr>
          <w:p>
            <w:r>
              <w:t>PostgreSQL 18-alpine (Port 5433)</w:t>
            </w:r>
          </w:p>
        </w:tc>
        <w:tc>
          <w:tcPr>
            <w:tcW w:type="dxa" w:w="3120"/>
          </w:tcPr>
          <w:p>
            <w:r>
              <w:t>数据持久化，启用 btree_gist 排除约束扩展</w:t>
            </w:r>
          </w:p>
        </w:tc>
      </w:tr>
      <w:tr>
        <w:tc>
          <w:tcPr>
            <w:tcW w:type="dxa" w:w="3120"/>
          </w:tcPr>
          <w:p>
            <w:r>
              <w:t>缓存与锁</w:t>
            </w:r>
          </w:p>
        </w:tc>
        <w:tc>
          <w:tcPr>
            <w:tcW w:type="dxa" w:w="3120"/>
          </w:tcPr>
          <w:p>
            <w:r>
              <w:t>Redis 7-alpine (Port 6380, LRU)</w:t>
            </w:r>
          </w:p>
        </w:tc>
        <w:tc>
          <w:tcPr>
            <w:tcW w:type="dxa" w:w="3120"/>
          </w:tcPr>
          <w:p>
            <w:r>
              <w:t>分布式互斥锁、热点数据旁路缓存与防刷限流</w:t>
            </w:r>
          </w:p>
        </w:tc>
      </w:tr>
      <w:tr>
        <w:tc>
          <w:tcPr>
            <w:tcW w:type="dxa" w:w="3120"/>
          </w:tcPr>
          <w:p>
            <w:r>
              <w:t>后端运行时</w:t>
            </w:r>
          </w:p>
        </w:tc>
        <w:tc>
          <w:tcPr>
            <w:tcW w:type="dxa" w:w="3120"/>
          </w:tcPr>
          <w:p>
            <w:r>
              <w:t>Go 1.27.0 (Gin 1.12.0 + pgx 5.10.0)</w:t>
            </w:r>
          </w:p>
        </w:tc>
        <w:tc>
          <w:tcPr>
            <w:tcW w:type="dxa" w:w="3120"/>
          </w:tcPr>
          <w:p>
            <w:r>
              <w:t>高并发微服务 API 核心与后台调度器</w:t>
            </w:r>
          </w:p>
        </w:tc>
      </w:tr>
      <w:tr>
        <w:tc>
          <w:tcPr>
            <w:tcW w:type="dxa" w:w="3120"/>
          </w:tcPr>
          <w:p>
            <w:r>
              <w:t>自动化工具</w:t>
            </w:r>
          </w:p>
        </w:tc>
        <w:tc>
          <w:tcPr>
            <w:tcW w:type="dxa" w:w="3120"/>
          </w:tcPr>
          <w:p>
            <w:r>
              <w:t>Python 3.14 + PowerShell 7</w:t>
            </w:r>
          </w:p>
        </w:tc>
        <w:tc>
          <w:tcPr>
            <w:tcW w:type="dxa" w:w="3120"/>
          </w:tcPr>
          <w:p>
            <w:r>
              <w:t>轻量无依赖自动化测试套件与性能采集</w:t>
            </w:r>
          </w:p>
        </w:tc>
      </w:tr>
    </w:tbl>
    <w:p>
      <w:pPr>
        <w:pStyle w:val="Heading1"/>
        <w:spacing w:before="280" w:after="120"/>
      </w:pPr>
      <w:r>
        <w:t>2 单元测试设计与执行结果</w:t>
      </w:r>
    </w:p>
    <w:p>
      <w:pPr>
        <w:spacing w:line="300" w:lineRule="auto"/>
      </w:pPr>
      <w:r>
        <w:t>后端单元测试采用 Go 官方表驱动测试模式（go test ./... -v）执行，全部 20 项单测用例 100% 通过：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rPr>
                <w:b/>
              </w:rPr>
              <w:t>用例范围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测试模块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核心验证点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测试结果</w:t>
            </w:r>
          </w:p>
        </w:tc>
      </w:tr>
      <w:tr>
        <w:tc>
          <w:tcPr>
            <w:tcW w:type="dxa" w:w="2340"/>
          </w:tcPr>
          <w:p>
            <w:r>
              <w:t>TC-A01~A04</w:t>
            </w:r>
          </w:p>
        </w:tc>
        <w:tc>
          <w:tcPr>
            <w:tcW w:type="dxa" w:w="2340"/>
          </w:tcPr>
          <w:p>
            <w:r>
              <w:t>自动分配算法</w:t>
            </w:r>
          </w:p>
        </w:tc>
        <w:tc>
          <w:tcPr>
            <w:tcW w:type="dxa" w:w="2340"/>
          </w:tcPr>
          <w:p>
            <w:r>
              <w:t>偏好加权（区域/电源/靠窗）、热度均衡因子及降序排序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通过 (PASS)</w:t>
            </w:r>
          </w:p>
        </w:tc>
      </w:tr>
      <w:tr>
        <w:tc>
          <w:tcPr>
            <w:tcW w:type="dxa" w:w="2340"/>
          </w:tcPr>
          <w:p>
            <w:r>
              <w:t>TC-V01~V07</w:t>
            </w:r>
          </w:p>
        </w:tc>
        <w:tc>
          <w:tcPr>
            <w:tcW w:type="dxa" w:w="2340"/>
          </w:tcPr>
          <w:p>
            <w:r>
              <w:t>时段与边界校验</w:t>
            </w:r>
          </w:p>
        </w:tc>
        <w:tc>
          <w:tcPr>
            <w:tcW w:type="dxa" w:w="2340"/>
          </w:tcPr>
          <w:p>
            <w:r>
              <w:t>正常时段、8小时上限、15分钟非法粒度及秒位补齐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通过 (PASS)</w:t>
            </w:r>
          </w:p>
        </w:tc>
      </w:tr>
      <w:tr>
        <w:tc>
          <w:tcPr>
            <w:tcW w:type="dxa" w:w="2340"/>
          </w:tcPr>
          <w:p>
            <w:r>
              <w:t>TC-M01~M02</w:t>
            </w:r>
          </w:p>
        </w:tc>
        <w:tc>
          <w:tcPr>
            <w:tcW w:type="dxa" w:w="2340"/>
          </w:tcPr>
          <w:p>
            <w:r>
              <w:t>限流中间件</w:t>
            </w:r>
          </w:p>
        </w:tc>
        <w:tc>
          <w:tcPr>
            <w:tcW w:type="dxa" w:w="2340"/>
          </w:tcPr>
          <w:p>
            <w:r>
              <w:t>Redis 原子计数限流、自动过期及网络异常降级放行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通过 (PASS)</w:t>
            </w:r>
          </w:p>
        </w:tc>
      </w:tr>
      <w:tr>
        <w:tc>
          <w:tcPr>
            <w:tcW w:type="dxa" w:w="2340"/>
          </w:tcPr>
          <w:p>
            <w:r>
              <w:t>TC-S01~S02</w:t>
            </w:r>
          </w:p>
        </w:tc>
        <w:tc>
          <w:tcPr>
            <w:tcW w:type="dxa" w:w="2340"/>
          </w:tcPr>
          <w:p>
            <w:r>
              <w:t>分布式互斥锁</w:t>
            </w:r>
          </w:p>
        </w:tc>
        <w:tc>
          <w:tcPr>
            <w:tcW w:type="dxa" w:w="2340"/>
          </w:tcPr>
          <w:p>
            <w:r>
              <w:t>UUID 属主校验、防误删解锁与看门狗自动续期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通过 (PASS)</w:t>
            </w:r>
          </w:p>
        </w:tc>
      </w:tr>
      <w:tr>
        <w:tc>
          <w:tcPr>
            <w:tcW w:type="dxa" w:w="2340"/>
          </w:tcPr>
          <w:p>
            <w:r>
              <w:t>TC-C01~C02</w:t>
            </w:r>
          </w:p>
        </w:tc>
        <w:tc>
          <w:tcPr>
            <w:tcW w:type="dxa" w:w="2340"/>
          </w:tcPr>
          <w:p>
            <w:r>
              <w:t>Redis 旁路缓存</w:t>
            </w:r>
          </w:p>
        </w:tc>
        <w:tc>
          <w:tcPr>
            <w:tcW w:type="dxa" w:w="2340"/>
          </w:tcPr>
          <w:p>
            <w:r>
              <w:t>缓存穿透防护、Jitter 随机抖动防雪崩与主动失效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通过 (PASS)</w:t>
            </w:r>
          </w:p>
        </w:tc>
      </w:tr>
    </w:tbl>
    <w:p>
      <w:pPr>
        <w:pStyle w:val="Heading1"/>
        <w:spacing w:before="280" w:after="120"/>
      </w:pPr>
      <w:r>
        <w:t>3 接口端到端（E2E）集成测试</w:t>
      </w:r>
    </w:p>
    <w:p>
      <w:pPr>
        <w:spacing w:line="300" w:lineRule="auto"/>
      </w:pPr>
      <w:r>
        <w:t>使用自动化端到端测试套件（scripts/test_api_e2e.py）在完整 Docker 环境下发起 23 项业务全链路断言：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rPr>
                <w:b/>
              </w:rPr>
              <w:t>编号范围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测试功能组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覆盖接口与验证逻辑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通过率</w:t>
            </w:r>
          </w:p>
        </w:tc>
      </w:tr>
      <w:tr>
        <w:tc>
          <w:tcPr>
            <w:tcW w:type="dxa" w:w="2340"/>
          </w:tcPr>
          <w:p>
            <w:r>
              <w:t>TC-API-01~06</w:t>
            </w:r>
          </w:p>
        </w:tc>
        <w:tc>
          <w:tcPr>
            <w:tcW w:type="dxa" w:w="2340"/>
          </w:tcPr>
          <w:p>
            <w:r>
              <w:t>鉴权与权限隔离</w:t>
            </w:r>
          </w:p>
        </w:tc>
        <w:tc>
          <w:tcPr>
            <w:tcW w:type="dxa" w:w="2340"/>
          </w:tcPr>
          <w:p>
            <w:r>
              <w:t>健康探针、管理员/学生正常登录、非法口令401与越权403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100% (6/6)</w:t>
            </w:r>
          </w:p>
        </w:tc>
      </w:tr>
      <w:tr>
        <w:tc>
          <w:tcPr>
            <w:tcW w:type="dxa" w:w="2340"/>
          </w:tcPr>
          <w:p>
            <w:r>
              <w:t>TC-API-07~09</w:t>
            </w:r>
          </w:p>
        </w:tc>
        <w:tc>
          <w:tcPr>
            <w:tcW w:type="dxa" w:w="2340"/>
          </w:tcPr>
          <w:p>
            <w:r>
              <w:t>资源与智能推荐</w:t>
            </w:r>
          </w:p>
        </w:tc>
        <w:tc>
          <w:tcPr>
            <w:tcW w:type="dxa" w:w="2340"/>
          </w:tcPr>
          <w:p>
            <w:r>
              <w:t>房间列表、时段座位占用图响应与加权推荐Top-N理由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100% (3/3)</w:t>
            </w:r>
          </w:p>
        </w:tc>
      </w:tr>
      <w:tr>
        <w:tc>
          <w:tcPr>
            <w:tcW w:type="dxa" w:w="2340"/>
          </w:tcPr>
          <w:p>
            <w:r>
              <w:t>TC-API-10~16</w:t>
            </w:r>
          </w:p>
        </w:tc>
        <w:tc>
          <w:tcPr>
            <w:tcW w:type="dxa" w:w="2340"/>
          </w:tcPr>
          <w:p>
            <w:r>
              <w:t>预约生命周期</w:t>
            </w:r>
          </w:p>
        </w:tc>
        <w:tc>
          <w:tcPr>
            <w:tcW w:type="dxa" w:w="2340"/>
          </w:tcPr>
          <w:p>
            <w:r>
              <w:t>选座创建、同座冲突409、重叠预约409、超限400与取消释放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100% (7/7)</w:t>
            </w:r>
          </w:p>
        </w:tc>
      </w:tr>
      <w:tr>
        <w:tc>
          <w:tcPr>
            <w:tcW w:type="dxa" w:w="2340"/>
          </w:tcPr>
          <w:p>
            <w:r>
              <w:t>TC-API-17~21</w:t>
            </w:r>
          </w:p>
        </w:tc>
        <w:tc>
          <w:tcPr>
            <w:tcW w:type="dxa" w:w="2340"/>
          </w:tcPr>
          <w:p>
            <w:r>
              <w:t>候补、信用与通知</w:t>
            </w:r>
          </w:p>
        </w:tc>
        <w:tc>
          <w:tcPr>
            <w:tcW w:type="dxa" w:w="2340"/>
          </w:tcPr>
          <w:p>
            <w:r>
              <w:t>满座候补排队位次、退出候补、信用分明细与通知已读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100% (5/5)</w:t>
            </w:r>
          </w:p>
        </w:tc>
      </w:tr>
      <w:tr>
        <w:tc>
          <w:tcPr>
            <w:tcW w:type="dxa" w:w="2340"/>
          </w:tcPr>
          <w:p>
            <w:r>
              <w:t>TC-API-22~23</w:t>
            </w:r>
          </w:p>
        </w:tc>
        <w:tc>
          <w:tcPr>
            <w:tcW w:type="dxa" w:w="2340"/>
          </w:tcPr>
          <w:p>
            <w:r>
              <w:t>统计热力图与注销</w:t>
            </w:r>
          </w:p>
        </w:tc>
        <w:tc>
          <w:tcPr>
            <w:tcW w:type="dxa" w:w="2340"/>
          </w:tcPr>
          <w:p>
            <w:r>
              <w:t>座位×小时热力图聚合矩阵、登出与Token黑名单拦截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</w:rPr>
              <w:t>100% (2/2)</w:t>
            </w:r>
          </w:p>
        </w:tc>
      </w:tr>
    </w:tbl>
    <w:p>
      <w:pPr>
        <w:spacing w:before="80"/>
      </w:pPr>
      <w:r>
        <w:t>实测指标：23 项测试用例全部通过，通过率 100.0%，自动化执行总耗时仅 3.23 秒。</w:t>
      </w:r>
    </w:p>
    <w:p>
      <w:pPr>
        <w:pStyle w:val="Heading1"/>
        <w:spacing w:before="280" w:after="120"/>
      </w:pPr>
      <w:r>
        <w:t>4 高并发抢座与防超卖性能测试</w:t>
      </w:r>
    </w:p>
    <w:p>
      <w:pPr>
        <w:spacing w:line="300" w:lineRule="auto"/>
      </w:pPr>
      <w:r>
        <w:t>使用多线程并发脚本（scripts/test_concurrency.py）模拟 20 个独立合法学生账号瞬时并发抢占同一自习室同一时段的同一座位：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E5E5E5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b/>
              </w:rPr>
              <w:t>性能与一致性指标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实测数据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达标判定与分析</w:t>
            </w:r>
          </w:p>
        </w:tc>
      </w:tr>
      <w:tr>
        <w:tc>
          <w:tcPr>
            <w:tcW w:type="dxa" w:w="3120"/>
          </w:tcPr>
          <w:p>
            <w:r>
              <w:t>并发请求总数</w:t>
            </w:r>
          </w:p>
        </w:tc>
        <w:tc>
          <w:tcPr>
            <w:tcW w:type="dxa" w:w="3120"/>
          </w:tcPr>
          <w:p>
            <w:r>
              <w:t>20 个并发线程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20 个独立合法学生 JWT 凭据</w:t>
            </w:r>
          </w:p>
        </w:tc>
      </w:tr>
      <w:tr>
        <w:tc>
          <w:tcPr>
            <w:tcW w:type="dxa" w:w="3120"/>
          </w:tcPr>
          <w:p>
            <w:r>
              <w:t>成功预约数 (HTTP 200)</w:t>
            </w:r>
          </w:p>
        </w:tc>
        <w:tc>
          <w:tcPr>
            <w:tcW w:type="dxa" w:w="3120"/>
          </w:tcPr>
          <w:p>
            <w:r>
              <w:t>严格等于 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符合设计预期，严格 1 人抢座成功</w:t>
            </w:r>
          </w:p>
        </w:tc>
      </w:tr>
      <w:tr>
        <w:tc>
          <w:tcPr>
            <w:tcW w:type="dxa" w:w="3120"/>
          </w:tcPr>
          <w:p>
            <w:r>
              <w:t>冲突拦截数 (HTTP 409)</w:t>
            </w:r>
          </w:p>
        </w:tc>
        <w:tc>
          <w:tcPr>
            <w:tcW w:type="dxa" w:w="3120"/>
          </w:tcPr>
          <w:p>
            <w:r>
              <w:t>严格等于 19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符合设计预期，19 人安全拦截并返回冲突</w:t>
            </w:r>
          </w:p>
        </w:tc>
      </w:tr>
      <w:tr>
        <w:tc>
          <w:tcPr>
            <w:tcW w:type="dxa" w:w="3120"/>
          </w:tcPr>
          <w:p>
            <w:r>
              <w:t>系统超卖数量</w:t>
            </w:r>
          </w:p>
        </w:tc>
        <w:tc>
          <w:tcPr>
            <w:tcW w:type="dxa" w:w="3120"/>
          </w:tcPr>
          <w:p>
            <w:r>
              <w:t>0 个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绝对防超卖，排除约束与分布式锁生效</w:t>
            </w:r>
          </w:p>
        </w:tc>
      </w:tr>
      <w:tr>
        <w:tc>
          <w:tcPr>
            <w:tcW w:type="dxa" w:w="3120"/>
          </w:tcPr>
          <w:p>
            <w:r>
              <w:t>平均响应延时</w:t>
            </w:r>
          </w:p>
        </w:tc>
        <w:tc>
          <w:tcPr>
            <w:tcW w:type="dxa" w:w="3120"/>
          </w:tcPr>
          <w:p>
            <w:r>
              <w:t>108.14 ms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远优于行业 &lt;300ms 交互标准</w:t>
            </w:r>
          </w:p>
        </w:tc>
      </w:tr>
      <w:tr>
        <w:tc>
          <w:tcPr>
            <w:tcW w:type="dxa" w:w="3120"/>
          </w:tcPr>
          <w:p>
            <w:r>
              <w:t>P95 响应延时</w:t>
            </w:r>
          </w:p>
        </w:tc>
        <w:tc>
          <w:tcPr>
            <w:tcW w:type="dxa" w:w="3120"/>
          </w:tcPr>
          <w:p>
            <w:r>
              <w:t>190.86 ms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95% 的请求在 191ms 内完成处理</w:t>
            </w:r>
          </w:p>
        </w:tc>
      </w:tr>
      <w:tr>
        <w:tc>
          <w:tcPr>
            <w:tcW w:type="dxa" w:w="3120"/>
          </w:tcPr>
          <w:p>
            <w:r>
              <w:t>20 并发总处理耗时</w:t>
            </w:r>
          </w:p>
        </w:tc>
        <w:tc>
          <w:tcPr>
            <w:tcW w:type="dxa" w:w="3120"/>
          </w:tcPr>
          <w:p>
            <w:r>
              <w:t>213.41 ms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Redis 锁与数据库事务协同响应极速</w:t>
            </w:r>
          </w:p>
        </w:tc>
      </w:tr>
    </w:tbl>
    <w:p>
      <w:pPr>
        <w:pStyle w:val="Heading1"/>
        <w:spacing w:before="280" w:after="120"/>
      </w:pPr>
      <w:r>
        <w:t>5 测试结论与验收意见</w:t>
      </w:r>
    </w:p>
    <w:p>
      <w:pPr>
        <w:spacing w:line="300" w:lineRule="auto"/>
      </w:pPr>
      <w:r>
        <w:t>智能共享自习室预约系统经过严格的“三层测试”体系验证：单元测试 100% 通过；23 项端到端业务闭环 100% 通过；20 线程并发抢座达成“严格 1 人抢中、19 人拦截、0 超卖”，P95 延时 190.86 ms；前端编译无误。系统各项指标满足软件工程验收标准，同意通过测试验收。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