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9870" w:type="dxa"/>
        <w:tblInd w:w="288"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left w:w="108" w:type="dxa"/>
          <w:right w:w="108" w:type="dxa"/>
        </w:tblCellMar>
      </w:tblPr>
      <w:tblGrid>
        <w:gridCol w:w="1095"/>
        <w:gridCol w:w="705"/>
        <w:gridCol w:w="555"/>
        <w:gridCol w:w="1260"/>
        <w:gridCol w:w="525"/>
        <w:gridCol w:w="720"/>
        <w:gridCol w:w="375"/>
        <w:gridCol w:w="1605"/>
        <w:gridCol w:w="690"/>
        <w:gridCol w:w="2340"/>
      </w:tblGrid>
      <w:tr w14:paraId="3784336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PrEx>
        <w:trPr>
          <w:wBefore w:w="0" w:type="dxa"/>
          <w:wAfter w:w="0" w:type="dxa"/>
          <w:trHeight w:val="720" w:hRule="atLeast"/>
        </w:trPr>
        <w:tc>
          <w:tcPr>
            <w:tcW w:w="4140" w:type="dxa"/>
            <w:gridSpan w:val="5"/>
            <w:tcBorders>
              <w:left w:val="nil"/>
              <w:bottom w:val="single" w:color="auto" w:sz="12" w:space="0"/>
              <w:right w:val="single" w:color="FFFFFF" w:sz="4" w:space="0"/>
            </w:tcBorders>
            <w:noWrap w:val="0"/>
            <w:vAlign w:val="top"/>
          </w:tcPr>
          <w:p w14:paraId="69FCFE5A">
            <w:pPr>
              <w:rPr>
                <w:rFonts w:hint="eastAsia" w:eastAsia="黑体"/>
              </w:rPr>
            </w:pPr>
            <w:bookmarkStart w:id="0" w:name="_GoBack"/>
            <w:bookmarkEnd w:id="0"/>
            <w:r>
              <w:t xml:space="preserve">智能共享自习室预约系统</w:t>
            </w:r>
          </w:p>
          <w:p w14:paraId="70B5FE0A">
            <w:pPr>
              <w:ind w:left="360"/>
              <w:jc w:val="left"/>
              <w:rPr>
                <w:rFonts w:hint="eastAsia"/>
              </w:rPr>
            </w:pPr>
            <w:r>
              <w:rPr>
                <w:rFonts w:hint="eastAsia"/>
              </w:rPr>
              <w:t xml:space="preserve">项目范围说明书</w:t>
            </w:r>
          </w:p>
          <w:p w14:paraId="5F9246F8">
            <w:pPr>
              <w:jc w:val="left"/>
              <w:rPr>
                <w:rFonts w:hint="eastAsia"/>
              </w:rPr>
            </w:pPr>
            <w:r>
              <w:rPr>
                <w:rFonts w:hint="eastAsia" w:eastAsia="黑体"/>
                <w:b/>
                <w:bCs/>
                <w:sz w:val="52"/>
              </w:rPr>
              <w:t>项目范围说明书</w:t>
            </w:r>
          </w:p>
        </w:tc>
        <w:tc>
          <w:tcPr>
            <w:tcW w:w="3390" w:type="dxa"/>
            <w:gridSpan w:val="4"/>
            <w:tcBorders>
              <w:left w:val="single" w:color="FFFFFF" w:sz="4" w:space="0"/>
              <w:bottom w:val="single" w:color="auto" w:sz="12" w:space="0"/>
              <w:right w:val="single" w:color="FFFFFF" w:sz="4" w:space="0"/>
            </w:tcBorders>
            <w:noWrap w:val="0"/>
            <w:vAlign w:val="center"/>
          </w:tcPr>
          <w:p w14:paraId="757A0C49">
            <w:pPr>
              <w:jc w:val="left"/>
              <w:rPr>
                <w:rFonts w:hint="eastAsia"/>
                <w:i/>
                <w:iCs/>
              </w:rPr>
            </w:pPr>
            <w:r>
              <w:rPr>
                <w:rFonts w:hint="eastAsia"/>
                <w:i/>
                <w:iCs/>
              </w:rPr>
              <w:t xml:space="preserve">项目名称：智能共享自习室预约系统</w:t>
            </w:r>
          </w:p>
          <w:p w14:paraId="4623DC95">
            <w:pPr>
              <w:jc w:val="center"/>
              <w:rPr>
                <w:rFonts w:hint="eastAsia" w:eastAsia="黑体"/>
                <w:b/>
                <w:bCs/>
                <w:sz w:val="52"/>
              </w:rPr>
            </w:pPr>
            <w:r>
              <w:rPr>
                <w:rFonts w:hint="eastAsia"/>
              </w:rPr>
              <w:t xml:space="preserve">Smart Study Room Reservation System</w:t>
            </w:r>
          </w:p>
        </w:tc>
        <w:tc>
          <w:tcPr>
            <w:tcW w:w="2340" w:type="dxa"/>
            <w:tcBorders>
              <w:left w:val="single" w:color="FFFFFF" w:sz="4" w:space="0"/>
              <w:bottom w:val="single" w:color="auto" w:sz="12" w:space="0"/>
              <w:right w:val="nil"/>
            </w:tcBorders>
            <w:noWrap w:val="0"/>
            <w:vAlign w:val="top"/>
          </w:tcPr>
          <w:p w14:paraId="69046DF3">
            <w:pPr>
              <w:jc w:val="left"/>
              <w:rPr>
                <w:rFonts w:hint="eastAsia"/>
                <w:i/>
                <w:iCs/>
              </w:rPr>
            </w:pPr>
            <w:r>
              <w:t xml:space="preserve">项目编号：SSR-2026-001</w:t>
            </w:r>
          </w:p>
          <w:p w14:paraId="135B6979">
            <w:pPr>
              <w:jc w:val="left"/>
              <w:rPr>
                <w:rFonts w:hint="eastAsia"/>
                <w:i/>
                <w:iCs/>
              </w:rPr>
            </w:pPr>
            <w:r>
              <w:rPr>
                <w:rFonts w:hint="eastAsia"/>
                <w:i/>
                <w:iCs/>
              </w:rPr>
              <w:t xml:space="preserve">智能共享自习室预约系统</w:t>
            </w:r>
          </w:p>
          <w:p w14:paraId="36203423">
            <w:pPr>
              <w:jc w:val="left"/>
              <w:rPr>
                <w:rFonts w:hint="eastAsia"/>
              </w:rPr>
            </w:pPr>
            <w:r>
              <w:rPr>
                <w:rFonts w:hint="eastAsia"/>
              </w:rPr>
              <w:t>[此处为项目编号]</w:t>
            </w:r>
          </w:p>
        </w:tc>
      </w:tr>
      <w:tr w14:paraId="0525B1C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375" w:hRule="atLeast"/>
        </w:trPr>
        <w:tc>
          <w:tcPr>
            <w:tcW w:w="9870" w:type="dxa"/>
            <w:gridSpan w:val="10"/>
            <w:tcBorders>
              <w:top w:val="single" w:color="auto" w:sz="12" w:space="0"/>
              <w:left w:val="nil"/>
              <w:bottom w:val="single" w:color="999999" w:sz="2" w:space="0"/>
              <w:right w:val="nil"/>
            </w:tcBorders>
            <w:noWrap w:val="0"/>
            <w:vAlign w:val="top"/>
          </w:tcPr>
          <w:p w14:paraId="0AC8EDDA">
            <w:pPr>
              <w:jc w:val="left"/>
              <w:rPr>
                <w:rFonts w:hint="eastAsia"/>
                <w:i/>
                <w:iCs/>
              </w:rPr>
            </w:pPr>
            <w:r>
              <w:rPr>
                <w:rFonts w:hint="eastAsia"/>
                <w:i/>
                <w:iCs/>
              </w:rPr>
              <w:t>项目信息</w:t>
            </w:r>
          </w:p>
        </w:tc>
      </w:tr>
      <w:tr w14:paraId="58EB0FE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40" w:hRule="atLeast"/>
        </w:trPr>
        <w:tc>
          <w:tcPr>
            <w:tcW w:w="1800" w:type="dxa"/>
            <w:gridSpan w:val="2"/>
            <w:tcBorders>
              <w:top w:val="single" w:color="999999" w:sz="2" w:space="0"/>
              <w:left w:val="nil"/>
              <w:bottom w:val="single" w:color="999999" w:sz="2" w:space="0"/>
              <w:right w:val="single" w:color="999999" w:sz="2" w:space="0"/>
            </w:tcBorders>
            <w:noWrap w:val="0"/>
            <w:vAlign w:val="top"/>
          </w:tcPr>
          <w:p w14:paraId="5942BCD8">
            <w:pPr>
              <w:jc w:val="left"/>
              <w:rPr>
                <w:rFonts w:hint="eastAsia"/>
              </w:rPr>
            </w:pPr>
            <w:r>
              <w:rPr>
                <w:rFonts w:hint="eastAsia"/>
              </w:rPr>
              <w:t>项目经理</w:t>
            </w:r>
          </w:p>
        </w:tc>
        <w:tc>
          <w:tcPr>
            <w:tcW w:w="3060" w:type="dxa"/>
            <w:gridSpan w:val="4"/>
            <w:tcBorders>
              <w:top w:val="single" w:color="999999" w:sz="2" w:space="0"/>
              <w:left w:val="single" w:color="999999" w:sz="2" w:space="0"/>
              <w:bottom w:val="single" w:color="999999" w:sz="2" w:space="0"/>
              <w:right w:val="nil"/>
            </w:tcBorders>
            <w:noWrap w:val="0"/>
            <w:vAlign w:val="top"/>
          </w:tcPr>
          <w:p w14:paraId="3BDA2CB2">
            <w:pPr>
              <w:jc w:val="left"/>
              <w:rPr>
                <w:rFonts w:hint="eastAsia"/>
              </w:rPr>
            </w:pPr>
            <w:r>
              <w:t xml:space="preserve">imicola（组长）</w:t>
            </w:r>
          </w:p>
        </w:tc>
        <w:tc>
          <w:tcPr>
            <w:tcW w:w="1980" w:type="dxa"/>
            <w:gridSpan w:val="2"/>
            <w:tcBorders>
              <w:top w:val="single" w:color="999999" w:sz="2" w:space="0"/>
              <w:left w:val="single" w:color="999999" w:sz="2" w:space="0"/>
              <w:bottom w:val="single" w:color="999999" w:sz="2" w:space="0"/>
              <w:right w:val="nil"/>
            </w:tcBorders>
            <w:noWrap w:val="0"/>
            <w:vAlign w:val="top"/>
          </w:tcPr>
          <w:p w14:paraId="13ADB760">
            <w:pPr>
              <w:jc w:val="left"/>
              <w:rPr>
                <w:rFonts w:hint="eastAsia"/>
              </w:rPr>
            </w:pPr>
            <w:r>
              <w:rPr>
                <w:rFonts w:hint="eastAsia"/>
              </w:rPr>
              <w:t>项目文档编号</w:t>
            </w:r>
          </w:p>
        </w:tc>
        <w:tc>
          <w:tcPr>
            <w:tcW w:w="3030" w:type="dxa"/>
            <w:gridSpan w:val="2"/>
            <w:tcBorders>
              <w:top w:val="single" w:color="999999" w:sz="2" w:space="0"/>
              <w:left w:val="single" w:color="999999" w:sz="2" w:space="0"/>
              <w:bottom w:val="single" w:color="999999" w:sz="2" w:space="0"/>
              <w:right w:val="nil"/>
            </w:tcBorders>
            <w:noWrap w:val="0"/>
            <w:vAlign w:val="top"/>
          </w:tcPr>
          <w:p w14:paraId="475B0C8F">
            <w:pPr>
              <w:jc w:val="left"/>
              <w:rPr>
                <w:rFonts w:hint="eastAsia"/>
              </w:rPr>
            </w:pPr>
            <w:r>
              <w:t xml:space="preserve">SSR-SCOPE-001</w:t>
            </w:r>
          </w:p>
        </w:tc>
      </w:tr>
      <w:tr w14:paraId="32CC1AB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40" w:hRule="atLeast"/>
        </w:trPr>
        <w:tc>
          <w:tcPr>
            <w:tcW w:w="1800" w:type="dxa"/>
            <w:gridSpan w:val="2"/>
            <w:tcBorders>
              <w:top w:val="single" w:color="999999" w:sz="2" w:space="0"/>
              <w:left w:val="nil"/>
              <w:bottom w:val="single" w:color="999999" w:sz="2" w:space="0"/>
              <w:right w:val="single" w:color="999999" w:sz="2" w:space="0"/>
            </w:tcBorders>
            <w:noWrap w:val="0"/>
            <w:vAlign w:val="top"/>
          </w:tcPr>
          <w:p w14:paraId="4BDB82F8">
            <w:pPr>
              <w:jc w:val="left"/>
              <w:rPr>
                <w:rFonts w:hint="eastAsia"/>
              </w:rPr>
            </w:pPr>
            <w:r>
              <w:rPr>
                <w:rFonts w:hint="eastAsia"/>
              </w:rPr>
              <w:t>项目总监</w:t>
            </w:r>
          </w:p>
        </w:tc>
        <w:tc>
          <w:tcPr>
            <w:tcW w:w="3060" w:type="dxa"/>
            <w:gridSpan w:val="4"/>
            <w:tcBorders>
              <w:top w:val="single" w:color="999999" w:sz="2" w:space="0"/>
              <w:left w:val="single" w:color="999999" w:sz="2" w:space="0"/>
              <w:bottom w:val="single" w:color="999999" w:sz="2" w:space="0"/>
              <w:right w:val="nil"/>
            </w:tcBorders>
            <w:noWrap w:val="0"/>
            <w:vAlign w:val="top"/>
          </w:tcPr>
          <w:p w14:paraId="2A4930F1">
            <w:pPr>
              <w:jc w:val="left"/>
              <w:rPr>
                <w:rFonts w:hint="eastAsia"/>
              </w:rPr>
            </w:pPr>
            <w:r>
              <w:t xml:space="preserve">指导教师【姓名】</w:t>
            </w:r>
          </w:p>
        </w:tc>
        <w:tc>
          <w:tcPr>
            <w:tcW w:w="1980" w:type="dxa"/>
            <w:gridSpan w:val="2"/>
            <w:tcBorders>
              <w:top w:val="single" w:color="999999" w:sz="2" w:space="0"/>
              <w:left w:val="single" w:color="999999" w:sz="2" w:space="0"/>
              <w:bottom w:val="single" w:color="999999" w:sz="2" w:space="0"/>
              <w:right w:val="nil"/>
            </w:tcBorders>
            <w:noWrap w:val="0"/>
            <w:vAlign w:val="top"/>
          </w:tcPr>
          <w:p w14:paraId="4709781C">
            <w:pPr>
              <w:jc w:val="left"/>
              <w:rPr>
                <w:rFonts w:hint="eastAsia"/>
              </w:rPr>
            </w:pPr>
            <w:r>
              <w:rPr>
                <w:rFonts w:hint="eastAsia"/>
              </w:rPr>
              <w:t>文档版本号</w:t>
            </w:r>
          </w:p>
        </w:tc>
        <w:tc>
          <w:tcPr>
            <w:tcW w:w="3030" w:type="dxa"/>
            <w:gridSpan w:val="2"/>
            <w:tcBorders>
              <w:top w:val="single" w:color="999999" w:sz="2" w:space="0"/>
              <w:left w:val="single" w:color="999999" w:sz="2" w:space="0"/>
              <w:bottom w:val="single" w:color="999999" w:sz="2" w:space="0"/>
              <w:right w:val="nil"/>
            </w:tcBorders>
            <w:noWrap w:val="0"/>
            <w:vAlign w:val="top"/>
          </w:tcPr>
          <w:p w14:paraId="0AF24039">
            <w:pPr>
              <w:jc w:val="left"/>
              <w:rPr>
                <w:rFonts w:hint="eastAsia"/>
              </w:rPr>
            </w:pPr>
            <w:r>
              <w:t xml:space="preserve">V1.0</w:t>
            </w:r>
          </w:p>
        </w:tc>
      </w:tr>
      <w:tr w14:paraId="4673BC35">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40" w:hRule="atLeast"/>
        </w:trPr>
        <w:tc>
          <w:tcPr>
            <w:tcW w:w="1800" w:type="dxa"/>
            <w:gridSpan w:val="2"/>
            <w:tcBorders>
              <w:top w:val="single" w:color="999999" w:sz="2" w:space="0"/>
              <w:left w:val="nil"/>
              <w:bottom w:val="single" w:color="999999" w:sz="2" w:space="0"/>
              <w:right w:val="single" w:color="999999" w:sz="2" w:space="0"/>
            </w:tcBorders>
            <w:noWrap w:val="0"/>
            <w:vAlign w:val="top"/>
          </w:tcPr>
          <w:p w14:paraId="15E2054A">
            <w:pPr>
              <w:jc w:val="left"/>
              <w:rPr>
                <w:rFonts w:hint="eastAsia"/>
              </w:rPr>
            </w:pPr>
            <w:r>
              <w:rPr>
                <w:rFonts w:hint="eastAsia"/>
              </w:rPr>
              <w:t>文档编写/修改人</w:t>
            </w:r>
          </w:p>
        </w:tc>
        <w:tc>
          <w:tcPr>
            <w:tcW w:w="3060" w:type="dxa"/>
            <w:gridSpan w:val="4"/>
            <w:tcBorders>
              <w:top w:val="single" w:color="999999" w:sz="2" w:space="0"/>
              <w:left w:val="single" w:color="999999" w:sz="2" w:space="0"/>
              <w:bottom w:val="single" w:color="999999" w:sz="2" w:space="0"/>
              <w:right w:val="nil"/>
            </w:tcBorders>
            <w:noWrap w:val="0"/>
            <w:vAlign w:val="top"/>
          </w:tcPr>
          <w:p w14:paraId="7748675D">
            <w:pPr>
              <w:jc w:val="left"/>
              <w:rPr>
                <w:rFonts w:hint="eastAsia"/>
              </w:rPr>
            </w:pPr>
            <w:r>
              <w:t xml:space="preserve">polaris</w:t>
            </w:r>
          </w:p>
        </w:tc>
        <w:tc>
          <w:tcPr>
            <w:tcW w:w="1980" w:type="dxa"/>
            <w:gridSpan w:val="2"/>
            <w:tcBorders>
              <w:top w:val="single" w:color="999999" w:sz="2" w:space="0"/>
              <w:left w:val="single" w:color="999999" w:sz="2" w:space="0"/>
              <w:bottom w:val="single" w:color="999999" w:sz="2" w:space="0"/>
              <w:right w:val="nil"/>
            </w:tcBorders>
            <w:noWrap w:val="0"/>
            <w:vAlign w:val="top"/>
          </w:tcPr>
          <w:p w14:paraId="6A02DC27">
            <w:pPr>
              <w:jc w:val="left"/>
              <w:rPr>
                <w:rFonts w:hint="eastAsia"/>
              </w:rPr>
            </w:pPr>
            <w:r>
              <w:rPr>
                <w:rFonts w:hint="eastAsia"/>
              </w:rPr>
              <w:t>文档编写日期</w:t>
            </w:r>
          </w:p>
        </w:tc>
        <w:tc>
          <w:tcPr>
            <w:tcW w:w="3030" w:type="dxa"/>
            <w:gridSpan w:val="2"/>
            <w:tcBorders>
              <w:top w:val="single" w:color="999999" w:sz="2" w:space="0"/>
              <w:left w:val="single" w:color="999999" w:sz="2" w:space="0"/>
              <w:bottom w:val="single" w:color="999999" w:sz="2" w:space="0"/>
              <w:right w:val="nil"/>
            </w:tcBorders>
            <w:noWrap w:val="0"/>
            <w:vAlign w:val="top"/>
          </w:tcPr>
          <w:p w14:paraId="25269697">
            <w:pPr>
              <w:jc w:val="left"/>
              <w:rPr>
                <w:rFonts w:hint="eastAsia"/>
              </w:rPr>
            </w:pPr>
            <w:r>
              <w:t xml:space="preserve">2026-08-31</w:t>
            </w:r>
          </w:p>
        </w:tc>
      </w:tr>
      <w:tr w14:paraId="55D5448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98" w:hRule="atLeast"/>
        </w:trPr>
        <w:tc>
          <w:tcPr>
            <w:tcW w:w="1800" w:type="dxa"/>
            <w:gridSpan w:val="2"/>
            <w:tcBorders>
              <w:top w:val="single" w:color="999999" w:sz="2" w:space="0"/>
              <w:left w:val="nil"/>
              <w:bottom w:val="single" w:color="auto" w:sz="8" w:space="0"/>
              <w:right w:val="single" w:color="999999" w:sz="2" w:space="0"/>
            </w:tcBorders>
            <w:noWrap w:val="0"/>
            <w:vAlign w:val="top"/>
          </w:tcPr>
          <w:p w14:paraId="365B4054">
            <w:pPr>
              <w:jc w:val="left"/>
              <w:rPr>
                <w:rFonts w:hint="eastAsia"/>
              </w:rPr>
            </w:pPr>
            <w:r>
              <w:rPr>
                <w:rFonts w:hint="eastAsia"/>
              </w:rPr>
              <w:t>文档审批人</w:t>
            </w:r>
          </w:p>
        </w:tc>
        <w:tc>
          <w:tcPr>
            <w:tcW w:w="3060" w:type="dxa"/>
            <w:gridSpan w:val="4"/>
            <w:tcBorders>
              <w:top w:val="single" w:color="999999" w:sz="2" w:space="0"/>
              <w:left w:val="single" w:color="999999" w:sz="2" w:space="0"/>
              <w:bottom w:val="single" w:color="auto" w:sz="8" w:space="0"/>
              <w:right w:val="nil"/>
            </w:tcBorders>
            <w:noWrap w:val="0"/>
            <w:vAlign w:val="top"/>
          </w:tcPr>
          <w:p w14:paraId="6DFA47DD">
            <w:pPr>
              <w:jc w:val="left"/>
              <w:rPr>
                <w:rFonts w:hint="eastAsia"/>
              </w:rPr>
            </w:pPr>
            <w:r>
              <w:t xml:space="preserve">imicola（组长）</w:t>
            </w:r>
          </w:p>
        </w:tc>
        <w:tc>
          <w:tcPr>
            <w:tcW w:w="1980" w:type="dxa"/>
            <w:gridSpan w:val="2"/>
            <w:tcBorders>
              <w:top w:val="single" w:color="999999" w:sz="2" w:space="0"/>
              <w:left w:val="single" w:color="999999" w:sz="2" w:space="0"/>
              <w:bottom w:val="single" w:color="auto" w:sz="8" w:space="0"/>
              <w:right w:val="nil"/>
            </w:tcBorders>
            <w:noWrap w:val="0"/>
            <w:vAlign w:val="top"/>
          </w:tcPr>
          <w:p w14:paraId="42BBD779">
            <w:pPr>
              <w:jc w:val="left"/>
              <w:rPr>
                <w:rFonts w:hint="eastAsia"/>
              </w:rPr>
            </w:pPr>
            <w:r>
              <w:rPr>
                <w:rFonts w:hint="eastAsia"/>
              </w:rPr>
              <w:t>文档最后修改日期</w:t>
            </w:r>
          </w:p>
        </w:tc>
        <w:tc>
          <w:tcPr>
            <w:tcW w:w="3030" w:type="dxa"/>
            <w:gridSpan w:val="2"/>
            <w:tcBorders>
              <w:top w:val="single" w:color="999999" w:sz="2" w:space="0"/>
              <w:left w:val="single" w:color="999999" w:sz="2" w:space="0"/>
              <w:bottom w:val="single" w:color="auto" w:sz="8" w:space="0"/>
              <w:right w:val="nil"/>
            </w:tcBorders>
            <w:noWrap w:val="0"/>
            <w:vAlign w:val="top"/>
          </w:tcPr>
          <w:p w14:paraId="40E1DE89">
            <w:pPr>
              <w:jc w:val="left"/>
              <w:rPr>
                <w:rFonts w:hint="eastAsia"/>
              </w:rPr>
            </w:pPr>
            <w:r>
              <w:t xml:space="preserve">2026-09-01</w:t>
            </w:r>
          </w:p>
        </w:tc>
      </w:tr>
      <w:tr w14:paraId="7D41330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70" w:hRule="atLeast"/>
        </w:trPr>
        <w:tc>
          <w:tcPr>
            <w:tcW w:w="9870" w:type="dxa"/>
            <w:gridSpan w:val="10"/>
            <w:tcBorders>
              <w:top w:val="single" w:color="auto" w:sz="8" w:space="0"/>
              <w:left w:val="nil"/>
              <w:bottom w:val="single" w:color="auto" w:sz="8" w:space="0"/>
              <w:right w:val="nil"/>
            </w:tcBorders>
            <w:noWrap w:val="0"/>
            <w:vAlign w:val="top"/>
          </w:tcPr>
          <w:p w14:paraId="5F543367">
            <w:pPr>
              <w:jc w:val="left"/>
              <w:rPr>
                <w:rFonts w:hint="eastAsia"/>
              </w:rPr>
            </w:pPr>
            <w:r>
              <w:rPr>
                <w:rFonts w:hint="eastAsia"/>
                <w:i/>
                <w:iCs/>
              </w:rPr>
              <w:t>文档修改记录</w:t>
            </w:r>
          </w:p>
        </w:tc>
      </w:tr>
      <w:tr w14:paraId="4CFEF813">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55" w:hRule="atLeast"/>
        </w:trPr>
        <w:tc>
          <w:tcPr>
            <w:tcW w:w="1095" w:type="dxa"/>
            <w:tcBorders>
              <w:top w:val="single" w:color="auto" w:sz="8" w:space="0"/>
              <w:left w:val="nil"/>
              <w:bottom w:val="single" w:color="999999" w:sz="8" w:space="0"/>
              <w:right w:val="single" w:color="999999" w:sz="8" w:space="0"/>
            </w:tcBorders>
            <w:noWrap w:val="0"/>
            <w:vAlign w:val="top"/>
          </w:tcPr>
          <w:p w14:paraId="37FB8927">
            <w:pPr>
              <w:jc w:val="left"/>
              <w:rPr>
                <w:rFonts w:hint="eastAsia"/>
              </w:rPr>
            </w:pPr>
            <w:r>
              <w:rPr>
                <w:rFonts w:hint="eastAsia"/>
              </w:rPr>
              <w:t>版本号</w:t>
            </w:r>
          </w:p>
        </w:tc>
        <w:tc>
          <w:tcPr>
            <w:tcW w:w="1260" w:type="dxa"/>
            <w:gridSpan w:val="2"/>
            <w:tcBorders>
              <w:top w:val="single" w:color="auto" w:sz="8" w:space="0"/>
              <w:left w:val="single" w:color="999999" w:sz="8" w:space="0"/>
              <w:bottom w:val="single" w:color="999999" w:sz="8" w:space="0"/>
              <w:right w:val="nil"/>
            </w:tcBorders>
            <w:noWrap w:val="0"/>
            <w:vAlign w:val="top"/>
          </w:tcPr>
          <w:p w14:paraId="0639B30C">
            <w:pPr>
              <w:jc w:val="left"/>
              <w:rPr>
                <w:rFonts w:hint="eastAsia"/>
              </w:rPr>
            </w:pPr>
            <w:r>
              <w:rPr>
                <w:rFonts w:hint="eastAsia"/>
              </w:rPr>
              <w:t>版本日期</w:t>
            </w:r>
          </w:p>
        </w:tc>
        <w:tc>
          <w:tcPr>
            <w:tcW w:w="1260" w:type="dxa"/>
            <w:tcBorders>
              <w:top w:val="single" w:color="auto" w:sz="8" w:space="0"/>
              <w:left w:val="single" w:color="999999" w:sz="8" w:space="0"/>
              <w:bottom w:val="single" w:color="999999" w:sz="8" w:space="0"/>
              <w:right w:val="nil"/>
            </w:tcBorders>
            <w:noWrap w:val="0"/>
            <w:vAlign w:val="top"/>
          </w:tcPr>
          <w:p w14:paraId="79A1D6BE">
            <w:pPr>
              <w:jc w:val="left"/>
              <w:rPr>
                <w:rFonts w:hint="eastAsia"/>
              </w:rPr>
            </w:pPr>
            <w:r>
              <w:rPr>
                <w:rFonts w:hint="eastAsia"/>
              </w:rPr>
              <w:t>修改人</w:t>
            </w:r>
          </w:p>
        </w:tc>
        <w:tc>
          <w:tcPr>
            <w:tcW w:w="1620" w:type="dxa"/>
            <w:gridSpan w:val="3"/>
            <w:tcBorders>
              <w:top w:val="single" w:color="auto" w:sz="8" w:space="0"/>
              <w:left w:val="single" w:color="999999" w:sz="8" w:space="0"/>
              <w:bottom w:val="single" w:color="999999" w:sz="8" w:space="0"/>
              <w:right w:val="nil"/>
            </w:tcBorders>
            <w:noWrap w:val="0"/>
            <w:vAlign w:val="top"/>
          </w:tcPr>
          <w:p w14:paraId="355E7FD6">
            <w:pPr>
              <w:jc w:val="left"/>
              <w:rPr>
                <w:rFonts w:hint="eastAsia"/>
              </w:rPr>
            </w:pPr>
            <w:r>
              <w:rPr>
                <w:rFonts w:hint="eastAsia"/>
              </w:rPr>
              <w:t>文件名</w:t>
            </w:r>
          </w:p>
        </w:tc>
        <w:tc>
          <w:tcPr>
            <w:tcW w:w="4635" w:type="dxa"/>
            <w:gridSpan w:val="3"/>
            <w:tcBorders>
              <w:top w:val="single" w:color="auto" w:sz="8" w:space="0"/>
              <w:left w:val="single" w:color="999999" w:sz="8" w:space="0"/>
              <w:bottom w:val="single" w:color="999999" w:sz="8" w:space="0"/>
              <w:right w:val="nil"/>
            </w:tcBorders>
            <w:noWrap w:val="0"/>
            <w:vAlign w:val="top"/>
          </w:tcPr>
          <w:p w14:paraId="407DB20A">
            <w:pPr>
              <w:jc w:val="left"/>
              <w:rPr>
                <w:rFonts w:hint="eastAsia"/>
              </w:rPr>
            </w:pPr>
            <w:r>
              <w:rPr>
                <w:rFonts w:hint="eastAsia"/>
              </w:rPr>
              <w:t>版本描述</w:t>
            </w:r>
          </w:p>
        </w:tc>
      </w:tr>
      <w:tr w14:paraId="4854ABE1">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40" w:hRule="atLeast"/>
        </w:trPr>
        <w:tc>
          <w:tcPr>
            <w:tcW w:w="1095" w:type="dxa"/>
            <w:tcBorders>
              <w:top w:val="single" w:color="999999" w:sz="8" w:space="0"/>
              <w:left w:val="nil"/>
              <w:bottom w:val="single" w:color="999999" w:sz="8" w:space="0"/>
              <w:right w:val="single" w:color="999999" w:sz="8" w:space="0"/>
            </w:tcBorders>
            <w:noWrap w:val="0"/>
            <w:vAlign w:val="top"/>
          </w:tcPr>
          <w:p w14:paraId="62658DCC">
            <w:pPr>
              <w:jc w:val="left"/>
              <w:rPr>
                <w:rFonts w:hint="eastAsia"/>
              </w:rPr>
            </w:pPr>
            <w:r>
              <w:t xml:space="preserve">1</w:t>
            </w:r>
          </w:p>
        </w:tc>
        <w:tc>
          <w:tcPr>
            <w:tcW w:w="1260" w:type="dxa"/>
            <w:gridSpan w:val="2"/>
            <w:tcBorders>
              <w:top w:val="single" w:color="999999" w:sz="8" w:space="0"/>
              <w:left w:val="single" w:color="999999" w:sz="8" w:space="0"/>
              <w:bottom w:val="single" w:color="999999" w:sz="8" w:space="0"/>
              <w:right w:val="nil"/>
            </w:tcBorders>
            <w:noWrap w:val="0"/>
            <w:vAlign w:val="top"/>
          </w:tcPr>
          <w:p w14:paraId="3DE381B6">
            <w:pPr>
              <w:jc w:val="left"/>
              <w:rPr>
                <w:rFonts w:hint="eastAsia"/>
              </w:rPr>
            </w:pPr>
            <w:r>
              <w:t xml:space="preserve">V1.0</w:t>
            </w:r>
          </w:p>
        </w:tc>
        <w:tc>
          <w:tcPr>
            <w:tcW w:w="1260" w:type="dxa"/>
            <w:tcBorders>
              <w:top w:val="single" w:color="999999" w:sz="8" w:space="0"/>
              <w:left w:val="single" w:color="999999" w:sz="8" w:space="0"/>
              <w:bottom w:val="single" w:color="999999" w:sz="8" w:space="0"/>
              <w:right w:val="nil"/>
            </w:tcBorders>
            <w:noWrap w:val="0"/>
            <w:vAlign w:val="top"/>
          </w:tcPr>
          <w:p w14:paraId="3BEEDA2E">
            <w:pPr>
              <w:jc w:val="left"/>
              <w:rPr>
                <w:rFonts w:hint="eastAsia"/>
              </w:rPr>
            </w:pPr>
            <w:r>
              <w:t xml:space="preserve">polaris</w:t>
            </w:r>
          </w:p>
        </w:tc>
        <w:tc>
          <w:tcPr>
            <w:tcW w:w="1620" w:type="dxa"/>
            <w:gridSpan w:val="3"/>
            <w:tcBorders>
              <w:top w:val="single" w:color="999999" w:sz="8" w:space="0"/>
              <w:left w:val="single" w:color="999999" w:sz="8" w:space="0"/>
              <w:bottom w:val="single" w:color="999999" w:sz="8" w:space="0"/>
              <w:right w:val="nil"/>
            </w:tcBorders>
            <w:noWrap w:val="0"/>
            <w:vAlign w:val="top"/>
          </w:tcPr>
          <w:p w14:paraId="26F3785C">
            <w:pPr>
              <w:jc w:val="left"/>
              <w:rPr>
                <w:rFonts w:hint="eastAsia"/>
              </w:rPr>
            </w:pPr>
            <w:r>
              <w:t xml:space="preserve">00_项目范围说明书.docx</w:t>
            </w:r>
          </w:p>
        </w:tc>
        <w:tc>
          <w:tcPr>
            <w:tcW w:w="4635" w:type="dxa"/>
            <w:gridSpan w:val="3"/>
            <w:tcBorders>
              <w:top w:val="single" w:color="999999" w:sz="8" w:space="0"/>
              <w:left w:val="single" w:color="999999" w:sz="8" w:space="0"/>
              <w:bottom w:val="single" w:color="999999" w:sz="8" w:space="0"/>
              <w:right w:val="nil"/>
            </w:tcBorders>
            <w:noWrap w:val="0"/>
            <w:vAlign w:val="top"/>
          </w:tcPr>
          <w:p w14:paraId="3BDD4CAB">
            <w:pPr>
              <w:jc w:val="left"/>
              <w:rPr>
                <w:rFonts w:hint="eastAsia"/>
              </w:rPr>
            </w:pPr>
            <w:r>
              <w:t xml:space="preserve">创建</w:t>
            </w:r>
          </w:p>
        </w:tc>
      </w:tr>
      <w:tr w14:paraId="670AB978">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25" w:hRule="atLeast"/>
        </w:trPr>
        <w:tc>
          <w:tcPr>
            <w:tcW w:w="1095" w:type="dxa"/>
            <w:tcBorders>
              <w:top w:val="single" w:color="999999" w:sz="8" w:space="0"/>
              <w:left w:val="nil"/>
              <w:bottom w:val="single" w:color="999999" w:sz="8" w:space="0"/>
              <w:right w:val="single" w:color="999999" w:sz="8" w:space="0"/>
            </w:tcBorders>
            <w:noWrap w:val="0"/>
            <w:vAlign w:val="top"/>
          </w:tcPr>
          <w:p w14:paraId="65DBEB64">
            <w:pPr>
              <w:jc w:val="left"/>
              <w:rPr>
                <w:rFonts w:hint="eastAsia"/>
              </w:rPr>
            </w:pPr>
          </w:p>
        </w:tc>
        <w:tc>
          <w:tcPr>
            <w:tcW w:w="1260" w:type="dxa"/>
            <w:gridSpan w:val="2"/>
            <w:tcBorders>
              <w:top w:val="single" w:color="999999" w:sz="8" w:space="0"/>
              <w:left w:val="single" w:color="999999" w:sz="8" w:space="0"/>
              <w:bottom w:val="single" w:color="999999" w:sz="8" w:space="0"/>
              <w:right w:val="nil"/>
            </w:tcBorders>
            <w:noWrap w:val="0"/>
            <w:vAlign w:val="top"/>
          </w:tcPr>
          <w:p w14:paraId="62988302">
            <w:pPr>
              <w:jc w:val="left"/>
              <w:rPr>
                <w:rFonts w:hint="eastAsia"/>
              </w:rPr>
            </w:pPr>
          </w:p>
        </w:tc>
        <w:tc>
          <w:tcPr>
            <w:tcW w:w="1260" w:type="dxa"/>
            <w:tcBorders>
              <w:top w:val="single" w:color="999999" w:sz="8" w:space="0"/>
              <w:left w:val="single" w:color="999999" w:sz="8" w:space="0"/>
              <w:bottom w:val="single" w:color="999999" w:sz="8" w:space="0"/>
              <w:right w:val="nil"/>
            </w:tcBorders>
            <w:noWrap w:val="0"/>
            <w:vAlign w:val="top"/>
          </w:tcPr>
          <w:p w14:paraId="1CDE01F7">
            <w:pPr>
              <w:jc w:val="left"/>
              <w:rPr>
                <w:rFonts w:hint="eastAsia"/>
              </w:rPr>
            </w:pPr>
          </w:p>
        </w:tc>
        <w:tc>
          <w:tcPr>
            <w:tcW w:w="1620" w:type="dxa"/>
            <w:gridSpan w:val="3"/>
            <w:tcBorders>
              <w:top w:val="single" w:color="999999" w:sz="8" w:space="0"/>
              <w:left w:val="single" w:color="999999" w:sz="8" w:space="0"/>
              <w:bottom w:val="single" w:color="999999" w:sz="8" w:space="0"/>
              <w:right w:val="nil"/>
            </w:tcBorders>
            <w:noWrap w:val="0"/>
            <w:vAlign w:val="top"/>
          </w:tcPr>
          <w:p w14:paraId="4AD04AD8">
            <w:pPr>
              <w:jc w:val="left"/>
              <w:rPr>
                <w:rFonts w:hint="eastAsia"/>
              </w:rPr>
            </w:pPr>
          </w:p>
        </w:tc>
        <w:tc>
          <w:tcPr>
            <w:tcW w:w="4635" w:type="dxa"/>
            <w:gridSpan w:val="3"/>
            <w:tcBorders>
              <w:top w:val="single" w:color="999999" w:sz="8" w:space="0"/>
              <w:left w:val="single" w:color="999999" w:sz="8" w:space="0"/>
              <w:bottom w:val="single" w:color="999999" w:sz="8" w:space="0"/>
              <w:right w:val="nil"/>
            </w:tcBorders>
            <w:noWrap w:val="0"/>
            <w:vAlign w:val="top"/>
          </w:tcPr>
          <w:p w14:paraId="60D682E4">
            <w:pPr>
              <w:jc w:val="left"/>
              <w:rPr>
                <w:rFonts w:hint="eastAsia"/>
              </w:rPr>
            </w:pPr>
          </w:p>
        </w:tc>
      </w:tr>
      <w:tr w14:paraId="13AC3914">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25" w:hRule="atLeast"/>
        </w:trPr>
        <w:tc>
          <w:tcPr>
            <w:tcW w:w="1095" w:type="dxa"/>
            <w:tcBorders>
              <w:top w:val="single" w:color="999999" w:sz="8" w:space="0"/>
              <w:left w:val="nil"/>
              <w:bottom w:val="single" w:color="999999" w:sz="8" w:space="0"/>
              <w:right w:val="single" w:color="999999" w:sz="8" w:space="0"/>
            </w:tcBorders>
            <w:noWrap w:val="0"/>
            <w:vAlign w:val="top"/>
          </w:tcPr>
          <w:p w14:paraId="76BAF050">
            <w:pPr>
              <w:jc w:val="left"/>
              <w:rPr>
                <w:rFonts w:hint="eastAsia"/>
              </w:rPr>
            </w:pPr>
          </w:p>
        </w:tc>
        <w:tc>
          <w:tcPr>
            <w:tcW w:w="1260" w:type="dxa"/>
            <w:gridSpan w:val="2"/>
            <w:tcBorders>
              <w:top w:val="single" w:color="999999" w:sz="8" w:space="0"/>
              <w:left w:val="single" w:color="999999" w:sz="8" w:space="0"/>
              <w:bottom w:val="single" w:color="999999" w:sz="8" w:space="0"/>
              <w:right w:val="nil"/>
            </w:tcBorders>
            <w:noWrap w:val="0"/>
            <w:vAlign w:val="top"/>
          </w:tcPr>
          <w:p w14:paraId="3B53B321">
            <w:pPr>
              <w:jc w:val="left"/>
              <w:rPr>
                <w:rFonts w:hint="eastAsia"/>
              </w:rPr>
            </w:pPr>
          </w:p>
        </w:tc>
        <w:tc>
          <w:tcPr>
            <w:tcW w:w="1260" w:type="dxa"/>
            <w:tcBorders>
              <w:top w:val="single" w:color="999999" w:sz="8" w:space="0"/>
              <w:left w:val="single" w:color="999999" w:sz="8" w:space="0"/>
              <w:bottom w:val="single" w:color="999999" w:sz="8" w:space="0"/>
              <w:right w:val="nil"/>
            </w:tcBorders>
            <w:noWrap w:val="0"/>
            <w:vAlign w:val="top"/>
          </w:tcPr>
          <w:p w14:paraId="4F6E3976">
            <w:pPr>
              <w:jc w:val="left"/>
              <w:rPr>
                <w:rFonts w:hint="eastAsia"/>
              </w:rPr>
            </w:pPr>
          </w:p>
        </w:tc>
        <w:tc>
          <w:tcPr>
            <w:tcW w:w="1620" w:type="dxa"/>
            <w:gridSpan w:val="3"/>
            <w:tcBorders>
              <w:top w:val="single" w:color="999999" w:sz="8" w:space="0"/>
              <w:left w:val="single" w:color="999999" w:sz="8" w:space="0"/>
              <w:bottom w:val="single" w:color="999999" w:sz="8" w:space="0"/>
              <w:right w:val="nil"/>
            </w:tcBorders>
            <w:noWrap w:val="0"/>
            <w:vAlign w:val="top"/>
          </w:tcPr>
          <w:p w14:paraId="5FC36131">
            <w:pPr>
              <w:jc w:val="left"/>
              <w:rPr>
                <w:rFonts w:hint="eastAsia"/>
              </w:rPr>
            </w:pPr>
          </w:p>
        </w:tc>
        <w:tc>
          <w:tcPr>
            <w:tcW w:w="4635" w:type="dxa"/>
            <w:gridSpan w:val="3"/>
            <w:tcBorders>
              <w:top w:val="single" w:color="999999" w:sz="8" w:space="0"/>
              <w:left w:val="single" w:color="999999" w:sz="8" w:space="0"/>
              <w:bottom w:val="single" w:color="999999" w:sz="8" w:space="0"/>
              <w:right w:val="nil"/>
            </w:tcBorders>
            <w:noWrap w:val="0"/>
            <w:vAlign w:val="top"/>
          </w:tcPr>
          <w:p w14:paraId="21073A86">
            <w:pPr>
              <w:jc w:val="left"/>
              <w:rPr>
                <w:rFonts w:hint="eastAsia"/>
              </w:rPr>
            </w:pPr>
          </w:p>
        </w:tc>
      </w:tr>
      <w:tr w14:paraId="1DCA263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25" w:hRule="atLeast"/>
        </w:trPr>
        <w:tc>
          <w:tcPr>
            <w:tcW w:w="1095" w:type="dxa"/>
            <w:tcBorders>
              <w:top w:val="single" w:color="999999" w:sz="8" w:space="0"/>
              <w:left w:val="nil"/>
              <w:bottom w:val="single" w:color="999999" w:sz="8" w:space="0"/>
              <w:right w:val="single" w:color="999999" w:sz="8" w:space="0"/>
            </w:tcBorders>
            <w:noWrap w:val="0"/>
            <w:vAlign w:val="top"/>
          </w:tcPr>
          <w:p w14:paraId="0A66BF51">
            <w:pPr>
              <w:jc w:val="left"/>
              <w:rPr>
                <w:rFonts w:hint="eastAsia"/>
              </w:rPr>
            </w:pPr>
          </w:p>
        </w:tc>
        <w:tc>
          <w:tcPr>
            <w:tcW w:w="1260" w:type="dxa"/>
            <w:gridSpan w:val="2"/>
            <w:tcBorders>
              <w:top w:val="single" w:color="999999" w:sz="8" w:space="0"/>
              <w:left w:val="single" w:color="999999" w:sz="8" w:space="0"/>
              <w:bottom w:val="single" w:color="999999" w:sz="8" w:space="0"/>
              <w:right w:val="nil"/>
            </w:tcBorders>
            <w:noWrap w:val="0"/>
            <w:vAlign w:val="top"/>
          </w:tcPr>
          <w:p w14:paraId="65FDE870">
            <w:pPr>
              <w:jc w:val="left"/>
              <w:rPr>
                <w:rFonts w:hint="eastAsia"/>
              </w:rPr>
            </w:pPr>
          </w:p>
        </w:tc>
        <w:tc>
          <w:tcPr>
            <w:tcW w:w="1260" w:type="dxa"/>
            <w:tcBorders>
              <w:top w:val="single" w:color="999999" w:sz="8" w:space="0"/>
              <w:left w:val="single" w:color="999999" w:sz="8" w:space="0"/>
              <w:bottom w:val="single" w:color="999999" w:sz="8" w:space="0"/>
              <w:right w:val="nil"/>
            </w:tcBorders>
            <w:noWrap w:val="0"/>
            <w:vAlign w:val="top"/>
          </w:tcPr>
          <w:p w14:paraId="1C381F0F">
            <w:pPr>
              <w:jc w:val="left"/>
              <w:rPr>
                <w:rFonts w:hint="eastAsia"/>
              </w:rPr>
            </w:pPr>
          </w:p>
        </w:tc>
        <w:tc>
          <w:tcPr>
            <w:tcW w:w="1620" w:type="dxa"/>
            <w:gridSpan w:val="3"/>
            <w:tcBorders>
              <w:top w:val="single" w:color="999999" w:sz="8" w:space="0"/>
              <w:left w:val="single" w:color="999999" w:sz="8" w:space="0"/>
              <w:bottom w:val="single" w:color="999999" w:sz="8" w:space="0"/>
              <w:right w:val="nil"/>
            </w:tcBorders>
            <w:noWrap w:val="0"/>
            <w:vAlign w:val="top"/>
          </w:tcPr>
          <w:p w14:paraId="3599E595">
            <w:pPr>
              <w:jc w:val="left"/>
              <w:rPr>
                <w:rFonts w:hint="eastAsia"/>
              </w:rPr>
            </w:pPr>
          </w:p>
        </w:tc>
        <w:tc>
          <w:tcPr>
            <w:tcW w:w="4635" w:type="dxa"/>
            <w:gridSpan w:val="3"/>
            <w:tcBorders>
              <w:top w:val="single" w:color="999999" w:sz="8" w:space="0"/>
              <w:left w:val="single" w:color="999999" w:sz="8" w:space="0"/>
              <w:bottom w:val="single" w:color="999999" w:sz="8" w:space="0"/>
              <w:right w:val="nil"/>
            </w:tcBorders>
            <w:noWrap w:val="0"/>
            <w:vAlign w:val="top"/>
          </w:tcPr>
          <w:p w14:paraId="489D9FA9">
            <w:pPr>
              <w:jc w:val="left"/>
              <w:rPr>
                <w:rFonts w:hint="eastAsia"/>
              </w:rPr>
            </w:pPr>
          </w:p>
        </w:tc>
      </w:tr>
      <w:tr w14:paraId="6D956EC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left w:w="108" w:type="dxa"/>
            <w:right w:w="108" w:type="dxa"/>
          </w:tblCellMar>
        </w:tblPrEx>
        <w:trPr>
          <w:wBefore w:w="0" w:type="dxa"/>
          <w:wAfter w:w="0" w:type="dxa"/>
          <w:trHeight w:val="206" w:hRule="atLeast"/>
        </w:trPr>
        <w:tc>
          <w:tcPr>
            <w:tcW w:w="1095" w:type="dxa"/>
            <w:tcBorders>
              <w:top w:val="single" w:color="999999" w:sz="8" w:space="0"/>
              <w:left w:val="nil"/>
              <w:right w:val="single" w:color="999999" w:sz="8" w:space="0"/>
            </w:tcBorders>
            <w:noWrap w:val="0"/>
            <w:vAlign w:val="top"/>
          </w:tcPr>
          <w:p w14:paraId="029853DD">
            <w:pPr>
              <w:jc w:val="left"/>
              <w:rPr>
                <w:rFonts w:hint="eastAsia"/>
              </w:rPr>
            </w:pPr>
          </w:p>
        </w:tc>
        <w:tc>
          <w:tcPr>
            <w:tcW w:w="1260" w:type="dxa"/>
            <w:gridSpan w:val="2"/>
            <w:tcBorders>
              <w:top w:val="single" w:color="999999" w:sz="8" w:space="0"/>
              <w:left w:val="single" w:color="999999" w:sz="8" w:space="0"/>
              <w:right w:val="nil"/>
            </w:tcBorders>
            <w:noWrap w:val="0"/>
            <w:vAlign w:val="top"/>
          </w:tcPr>
          <w:p w14:paraId="2AD0B424">
            <w:pPr>
              <w:jc w:val="left"/>
              <w:rPr>
                <w:rFonts w:hint="eastAsia"/>
              </w:rPr>
            </w:pPr>
          </w:p>
        </w:tc>
        <w:tc>
          <w:tcPr>
            <w:tcW w:w="1260" w:type="dxa"/>
            <w:tcBorders>
              <w:top w:val="single" w:color="999999" w:sz="8" w:space="0"/>
              <w:left w:val="single" w:color="999999" w:sz="8" w:space="0"/>
              <w:right w:val="nil"/>
            </w:tcBorders>
            <w:noWrap w:val="0"/>
            <w:vAlign w:val="top"/>
          </w:tcPr>
          <w:p w14:paraId="16A1EFA7">
            <w:pPr>
              <w:jc w:val="left"/>
              <w:rPr>
                <w:rFonts w:hint="eastAsia"/>
              </w:rPr>
            </w:pPr>
          </w:p>
        </w:tc>
        <w:tc>
          <w:tcPr>
            <w:tcW w:w="1620" w:type="dxa"/>
            <w:gridSpan w:val="3"/>
            <w:tcBorders>
              <w:top w:val="single" w:color="999999" w:sz="8" w:space="0"/>
              <w:left w:val="single" w:color="999999" w:sz="8" w:space="0"/>
              <w:right w:val="nil"/>
            </w:tcBorders>
            <w:noWrap w:val="0"/>
            <w:vAlign w:val="top"/>
          </w:tcPr>
          <w:p w14:paraId="7ED37A62">
            <w:pPr>
              <w:jc w:val="left"/>
              <w:rPr>
                <w:rFonts w:hint="eastAsia"/>
              </w:rPr>
            </w:pPr>
          </w:p>
        </w:tc>
        <w:tc>
          <w:tcPr>
            <w:tcW w:w="4635" w:type="dxa"/>
            <w:gridSpan w:val="3"/>
            <w:tcBorders>
              <w:top w:val="single" w:color="999999" w:sz="8" w:space="0"/>
              <w:left w:val="single" w:color="999999" w:sz="8" w:space="0"/>
              <w:right w:val="nil"/>
            </w:tcBorders>
            <w:noWrap w:val="0"/>
            <w:vAlign w:val="top"/>
          </w:tcPr>
          <w:p w14:paraId="33467C73">
            <w:pPr>
              <w:jc w:val="left"/>
              <w:rPr>
                <w:rFonts w:hint="eastAsia"/>
              </w:rPr>
            </w:pPr>
          </w:p>
        </w:tc>
      </w:tr>
    </w:tbl>
    <w:p w14:paraId="4DC94A31">
      <w:pPr>
        <w:jc w:val="left"/>
        <w:rPr>
          <w:rFonts w:hint="eastAsia"/>
        </w:rPr>
      </w:pPr>
    </w:p>
    <w:p w14:paraId="7312DD88">
      <w:pPr>
        <w:jc w:val="left"/>
        <w:rPr>
          <w:rFonts w:hint="eastAsia"/>
        </w:rPr>
      </w:pPr>
      <w:r>
        <w:rPr>
          <w:rFonts w:hint="eastAsia"/>
        </w:rPr>
        <w:t>版权声明</w:t>
      </w:r>
    </w:p>
    <w:p w14:paraId="3BBF750C">
      <w:pPr>
        <w:jc w:val="left"/>
        <w:rPr>
          <w:rFonts w:hint="eastAsia"/>
        </w:rPr>
      </w:pPr>
      <w:r>
        <w:rPr>
          <w:rFonts w:hint="eastAsia"/>
        </w:rPr>
        <w:t xml:space="preserve">本文档为《系统分析与设计》课程设计项目组成果，仅供课程教学与项目内部使用；项目代码采用 MIT 许可证开源。</w:t>
      </w:r>
    </w:p>
    <w:p w14:paraId="6A5B8B37">
      <w:pPr>
        <w:jc w:val="left"/>
        <w:rPr>
          <w:rFonts w:hint="eastAsia"/>
        </w:rPr>
      </w:pPr>
    </w:p>
    <w:p w14:paraId="71586FC5">
      <w:pPr>
        <w:jc w:val="left"/>
        <w:rPr>
          <w:rFonts w:hint="eastAsia"/>
          <w:i/>
          <w:iCs/>
        </w:rPr>
      </w:pPr>
      <w:r>
        <w:rPr>
          <w:rFonts w:hint="eastAsia"/>
          <w:i/>
          <w:iCs/>
        </w:rPr>
        <w:t>[以下为文档内容框架]</w:t>
      </w:r>
    </w:p>
    <w:p w14:paraId="23AE6BF7">
      <w:pPr>
        <w:jc w:val="left"/>
        <w:rPr>
          <w:rFonts w:hint="eastAsia"/>
          <w:i/>
          <w:iCs/>
        </w:rPr>
      </w:pPr>
    </w:p>
    <w:p w14:paraId="0083AE9A">
      <w:pPr>
        <w:jc w:val="left"/>
        <w:rPr>
          <w:rFonts w:hint="eastAsia"/>
        </w:rPr>
      </w:pPr>
      <w:r>
        <w:rPr>
          <w:rFonts w:hint="eastAsia"/>
        </w:rPr>
        <w:t>文档目录</w:t>
      </w:r>
    </w:p>
    <w:p w14:paraId="498DF2E0">
      <w:pPr>
        <w:jc w:val="left"/>
        <w:rPr>
          <w:rFonts w:hint="eastAsia"/>
          <w:i/>
          <w:iCs/>
        </w:rPr>
      </w:pPr>
      <w:r>
        <w:rPr>
          <w:rFonts w:hint="eastAsia"/>
        </w:rPr>
        <w:t xml:space="preserve">1 文档说明；2 项目背景；3 项目目标；4 项目解决方案概述；5 项目工作范围概述；6 项目工作范围详细描述；7 系统功能需求及非功能技术需求；8 环境定义；9 项目总体验收标准和验收流程；10 项目总体假定条件；11 项目总体约束条件；12 项目总体例外情况；13 相关项目文档及参考材料</w:t>
      </w:r>
    </w:p>
    <w:p w14:paraId="695725F1">
      <w:pPr>
        <w:jc w:val="left"/>
        <w:rPr>
          <w:rFonts w:hint="eastAsia"/>
          <w:i/>
          <w:iCs/>
        </w:rPr>
      </w:pPr>
    </w:p>
    <w:p w14:paraId="003364C9">
      <w:pPr>
        <w:numPr>
          <w:ilvl w:val="0"/>
          <w:numId w:val="1"/>
        </w:numPr>
        <w:jc w:val="left"/>
        <w:rPr>
          <w:rFonts w:hint="eastAsia"/>
        </w:rPr>
      </w:pPr>
      <w:r>
        <w:rPr>
          <w:rFonts w:hint="eastAsia"/>
        </w:rPr>
        <w:t>文档简要说明</w:t>
      </w:r>
    </w:p>
    <w:p w14:paraId="70B5FE0A">
      <w:pPr>
        <w:ind w:left="360"/>
        <w:jc w:val="left"/>
        <w:rPr>
          <w:rFonts w:hint="eastAsia"/>
        </w:rPr>
      </w:pPr>
      <w:r>
        <w:rPr>
          <w:rFonts w:hint="eastAsia"/>
        </w:rPr>
        <w:t xml:space="preserve">本文档的目的是为“智能共享自习室预约系统”项目明确项目目标、工作范围、交付物、验收标准、假定条件与约束条件，为项目全体成员、指导教师与相关干系人提供对项目范围的共同理解，作为项目执行、监控与验收的基准依据。</w:t>
      </w:r>
    </w:p>
    <w:p w14:paraId="3C3BDAD5">
      <w:pPr>
        <w:ind w:left="360"/>
        <w:jc w:val="left"/>
        <w:rPr>
          <w:rFonts w:hint="eastAsia"/>
        </w:rPr>
      </w:pPr>
      <w:r>
        <w:rPr>
          <w:rFonts w:hint="eastAsia"/>
        </w:rPr>
        <w:t xml:space="preserve">本文档描述的范围为项目从立项到答辩交付的全生命周期工作，包括需求分析、系统设计、数据库设计、后端开发、前端开发、测试、文档编制与答辩准备，不包括具体技术实现细节与功能需求规格。</w:t>
      </w:r>
    </w:p>
    <w:p w14:paraId="10A97D3D">
      <w:pPr>
        <w:ind w:left="360"/>
        <w:jc w:val="left"/>
        <w:rPr>
          <w:rFonts w:hint="eastAsia"/>
        </w:rPr>
      </w:pPr>
    </w:p>
    <w:p w14:paraId="47646D88">
      <w:pPr>
        <w:numPr>
          <w:ilvl w:val="0"/>
          <w:numId w:val="1"/>
        </w:numPr>
        <w:jc w:val="left"/>
        <w:rPr>
          <w:rFonts w:hint="eastAsia"/>
        </w:rPr>
      </w:pPr>
      <w:r>
        <w:rPr>
          <w:rFonts w:hint="eastAsia"/>
        </w:rPr>
        <w:t>术语和缩写定义</w:t>
      </w:r>
    </w:p>
    <w:p w14:paraId="1976A655">
      <w:pPr>
        <w:jc w:val="left"/>
        <w:rPr>
          <w:rFonts w:hint="eastAsia"/>
        </w:rPr>
      </w:pPr>
    </w:p>
    <w:p w14:paraId="70B5FE0A">
      <w:pPr>
        <w:ind w:left="360"/>
        <w:jc w:val="left"/>
        <w:rPr>
          <w:rFonts w:hint="eastAsia"/>
        </w:rPr>
      </w:pPr>
      <w:r>
        <w:rPr>
          <w:rFonts w:hint="eastAsia"/>
        </w:rPr>
        <w:t xml:space="preserve">SSR：Smart Study Room，智能共享自习室预约系统；</w:t>
      </w:r>
    </w:p>
    <w:p w14:paraId="70B5FE0A">
      <w:pPr>
        <w:ind w:left="360"/>
        <w:jc w:val="left"/>
        <w:rPr>
          <w:rFonts w:hint="eastAsia"/>
        </w:rPr>
      </w:pPr>
      <w:r>
        <w:rPr>
          <w:rFonts w:hint="eastAsia"/>
        </w:rPr>
        <w:t xml:space="preserve">B/S：Browser/Server，浏览器/服务器架构；</w:t>
      </w:r>
    </w:p>
    <w:p w14:paraId="70B5FE0A">
      <w:pPr>
        <w:ind w:left="360"/>
        <w:jc w:val="left"/>
        <w:rPr>
          <w:rFonts w:hint="eastAsia"/>
        </w:rPr>
      </w:pPr>
      <w:r>
        <w:rPr>
          <w:rFonts w:hint="eastAsia"/>
        </w:rPr>
        <w:t xml:space="preserve">JWT：JSON Web Token，无状态令牌式身份认证；</w:t>
      </w:r>
    </w:p>
    <w:p w14:paraId="70B5FE0A">
      <w:pPr>
        <w:ind w:left="360"/>
        <w:jc w:val="left"/>
        <w:rPr>
          <w:rFonts w:hint="eastAsia"/>
        </w:rPr>
      </w:pPr>
      <w:r>
        <w:rPr>
          <w:rFonts w:hint="eastAsia"/>
        </w:rPr>
        <w:t xml:space="preserve">RBAC：Role-Based Access Control，基于角色的访问控制；</w:t>
      </w:r>
    </w:p>
    <w:p w14:paraId="70B5FE0A">
      <w:pPr>
        <w:ind w:left="360"/>
        <w:jc w:val="left"/>
        <w:rPr>
          <w:rFonts w:hint="eastAsia"/>
        </w:rPr>
      </w:pPr>
      <w:r>
        <w:rPr>
          <w:rFonts w:hint="eastAsia"/>
        </w:rPr>
        <w:t xml:space="preserve">排除约束：PostgreSQL EXCLUDE 约束，从数据库层保证时段不重叠；</w:t>
      </w:r>
    </w:p>
    <w:p w14:paraId="70B5FE0A">
      <w:pPr>
        <w:ind w:left="360"/>
        <w:jc w:val="left"/>
        <w:rPr>
          <w:rFonts w:hint="eastAsia"/>
        </w:rPr>
      </w:pPr>
      <w:r>
        <w:rPr>
          <w:rFonts w:hint="eastAsia"/>
        </w:rPr>
        <w:t xml:space="preserve">信用分：量化用户履约行为的分数，初始100分，违约扣分履约加分；</w:t>
      </w:r>
    </w:p>
    <w:p w14:paraId="70B5FE0A">
      <w:pPr>
        <w:ind w:left="360"/>
        <w:jc w:val="left"/>
        <w:rPr>
          <w:rFonts w:hint="eastAsia"/>
        </w:rPr>
      </w:pPr>
      <w:r>
        <w:rPr>
          <w:rFonts w:hint="eastAsia"/>
        </w:rPr>
        <w:t xml:space="preserve">候补队列：满座时按先到先得排队的等待机制，空位释放自动递补。</w:t>
      </w:r>
    </w:p>
    <w:p w14:paraId="05C3D230">
      <w:pPr>
        <w:numPr>
          <w:ilvl w:val="0"/>
          <w:numId w:val="1"/>
        </w:numPr>
        <w:jc w:val="left"/>
        <w:rPr>
          <w:rFonts w:hint="eastAsia"/>
        </w:rPr>
      </w:pPr>
      <w:r>
        <w:rPr>
          <w:rFonts w:hint="eastAsia"/>
        </w:rPr>
        <w:t>项目背景简述</w:t>
      </w:r>
    </w:p>
    <w:p w14:paraId="3F95EDC4">
      <w:pPr>
        <w:ind w:firstLine="420"/>
        <w:jc w:val="left"/>
        <w:rPr>
          <w:rFonts w:hint="eastAsia"/>
        </w:rPr>
      </w:pPr>
      <w:r>
        <w:rPr>
          <w:rFonts w:hint="eastAsia"/>
        </w:rPr>
        <w:t xml:space="preserve">随着考研、考证与终身学习需求的增长，高校图书馆与共享自习室面临长期“一座难求”。经实地调研，传统“到店找座”模式存在信息不透明、占座严重、爽约无成本、管理粗放、分配低效五大痛点。本项目为《系统分析与设计》课程设计课题，由5人小组自主选题、自主开发，旨在通过“在线选座＋智能分配＋信用治理＋数据可视化”四位一体的方案，建设面向高校共享自习室的智能座位预约与管理平台。</w:t>
      </w:r>
    </w:p>
    <w:p w14:paraId="75A1B26D">
      <w:pPr>
        <w:jc w:val="left"/>
        <w:rPr>
          <w:rFonts w:hint="eastAsia"/>
        </w:rPr>
      </w:pPr>
    </w:p>
    <w:p w14:paraId="71A55041">
      <w:pPr>
        <w:numPr>
          <w:ilvl w:val="0"/>
          <w:numId w:val="1"/>
        </w:numPr>
        <w:jc w:val="left"/>
        <w:rPr>
          <w:rFonts w:hint="eastAsia"/>
        </w:rPr>
      </w:pPr>
      <w:r>
        <w:rPr>
          <w:rFonts w:hint="eastAsia"/>
        </w:rPr>
        <w:t>项目目标简述</w:t>
      </w:r>
    </w:p>
    <w:p w14:paraId="5792929F">
      <w:pPr>
        <w:ind w:left="360"/>
        <w:jc w:val="left"/>
        <w:rPr>
          <w:rFonts w:hint="eastAsia"/>
        </w:rPr>
      </w:pPr>
      <w:r>
        <w:rPr>
          <w:rFonts w:hint="eastAsia"/>
        </w:rPr>
        <w:t xml:space="preserve">总体目标为建设一套面向高校共享自习室的智能座位预约与管理平台，实现座位资源在线化、公平化、数据化管理。具体目标包括：在线预约、智能分配、全生命周期管理、信用治理、满座候补、数据可视化、消息通知，以及交付可运行系统、5份文档与16张分析设计图并通过答辩。</w:t>
      </w:r>
    </w:p>
    <w:p w14:paraId="55A85A8E">
      <w:pPr>
        <w:ind w:left="360"/>
        <w:jc w:val="left"/>
        <w:rPr>
          <w:rFonts w:hint="eastAsia"/>
        </w:rPr>
      </w:pPr>
    </w:p>
    <w:p w14:paraId="2DC75E09">
      <w:pPr>
        <w:numPr>
          <w:ilvl w:val="0"/>
          <w:numId w:val="1"/>
        </w:numPr>
        <w:jc w:val="left"/>
        <w:rPr>
          <w:rFonts w:hint="eastAsia"/>
        </w:rPr>
      </w:pPr>
      <w:r>
        <w:rPr>
          <w:rFonts w:hint="eastAsia"/>
        </w:rPr>
        <w:t>项目解决方案概述</w:t>
      </w:r>
    </w:p>
    <w:p w14:paraId="6D298932">
      <w:pPr>
        <w:ind w:left="420"/>
        <w:jc w:val="left"/>
        <w:rPr>
          <w:rFonts w:hint="eastAsia"/>
        </w:rPr>
      </w:pPr>
      <w:r>
        <w:rPr>
          <w:rFonts w:hint="eastAsia"/>
        </w:rPr>
        <w:t xml:space="preserve">本系统采用前后端分离的B/S架构：后端使用Go 1.27＋Gin框架，按handler、service、repository三层组织，内置60秒周期后台调度器；前端使用Vite＋Vue 3＋Element Plus＋Pinia＋ECharts；认证采用JWT（HS256）＋bcrypt；数据库采用PostgreSQL 18，启用btree_gist扩展。核心创新点包括数据库层排除约束双保险防时段冲突、偏好加权评分智能分配模型、预约生命周期六态状态机。</w:t>
      </w:r>
    </w:p>
    <w:p w14:paraId="2A43CD9C">
      <w:pPr>
        <w:ind w:left="420"/>
        <w:jc w:val="left"/>
        <w:rPr>
          <w:rFonts w:hint="eastAsia"/>
        </w:rPr>
      </w:pPr>
    </w:p>
    <w:p w14:paraId="383AD66F">
      <w:pPr>
        <w:numPr>
          <w:ilvl w:val="0"/>
          <w:numId w:val="1"/>
        </w:numPr>
        <w:jc w:val="left"/>
        <w:rPr>
          <w:rFonts w:hint="eastAsia"/>
        </w:rPr>
      </w:pPr>
      <w:r>
        <w:rPr>
          <w:rFonts w:hint="eastAsia"/>
        </w:rPr>
        <w:t>项目工作范围概述</w:t>
      </w:r>
    </w:p>
    <w:p w14:paraId="50E86C65">
      <w:pPr>
        <w:ind w:left="360"/>
        <w:jc w:val="left"/>
        <w:rPr>
          <w:rFonts w:hint="eastAsia"/>
        </w:rPr>
      </w:pPr>
      <w:r>
        <w:rPr>
          <w:rFonts w:hint="eastAsia"/>
        </w:rPr>
        <w:t xml:space="preserve">项目工作范围划分为8个主要任务：需求分析与文档编制、系统概要设计、数据库设计与基础设施、后端核心模块开发、后端扩展模块开发、前端页面开发、系统集成与测试、文档定稿与答辩准备，覆盖从需求分析到答辩交付的全流程，预计总投入约185工时。明确排除在线支付、门禁硬件对接、短信网关、移动端原生App、多校区支持与生产级部署等范围外工作。</w:t>
      </w:r>
    </w:p>
    <w:p w14:paraId="7867FC32">
      <w:pPr>
        <w:jc w:val="left"/>
        <w:rPr>
          <w:rFonts w:hint="eastAsia"/>
        </w:rPr>
      </w:pPr>
    </w:p>
    <w:p w14:paraId="6B28D93F">
      <w:pPr>
        <w:numPr>
          <w:ilvl w:val="0"/>
          <w:numId w:val="1"/>
        </w:numPr>
        <w:jc w:val="left"/>
        <w:rPr>
          <w:rFonts w:hint="eastAsia"/>
        </w:rPr>
      </w:pPr>
      <w:r>
        <w:rPr>
          <w:rFonts w:hint="eastAsia"/>
        </w:rPr>
        <w:t>项目工作范围详细描述</w:t>
      </w:r>
    </w:p>
    <w:p w14:paraId="0BD50CF4">
      <w:pPr>
        <w:ind w:left="425"/>
        <w:jc w:val="left"/>
        <w:rPr>
          <w:rFonts w:hint="eastAsia"/>
        </w:rPr>
      </w:pPr>
      <w:r>
        <w:rPr>
          <w:rFonts w:hint="eastAsia"/>
        </w:rPr>
        <w:t>项目各项工作范围说明</w:t>
      </w:r>
    </w:p>
    <w:p w14:paraId="59078A2B">
      <w:pPr>
        <w:ind w:left="992"/>
        <w:jc w:val="left"/>
        <w:rPr>
          <w:rFonts w:hint="eastAsia"/>
        </w:rPr>
      </w:pPr>
      <w:r>
        <w:rPr>
          <w:rFonts w:hint="eastAsia"/>
        </w:rPr>
        <w:t xml:space="preserve">本项目各项工作任务分别说明如下，每项任务均明确工作任务描述、交付物、验收标准、假定条件与约束条件。</w:t>
      </w:r>
    </w:p>
    <w:p w14:paraId="28F7AFFD">
      <w:pPr>
        <w:numPr>
          <w:ilvl w:val="1"/>
          <w:numId w:val="2"/>
        </w:numPr>
        <w:jc w:val="left"/>
        <w:rPr>
          <w:rFonts w:hint="eastAsia"/>
        </w:rPr>
      </w:pPr>
      <w:r>
        <w:rPr>
          <w:rFonts w:hint="eastAsia"/>
        </w:rPr>
        <w:t>工作任务描述</w:t>
      </w:r>
    </w:p>
    <w:p w14:paraId="53885FEC">
      <w:pPr>
        <w:numPr>
          <w:ilvl w:val="1"/>
          <w:numId w:val="2"/>
        </w:numPr>
        <w:jc w:val="left"/>
        <w:rPr>
          <w:rFonts w:hint="eastAsia"/>
        </w:rPr>
      </w:pPr>
      <w:r>
        <w:rPr>
          <w:rFonts w:hint="eastAsia"/>
        </w:rPr>
        <w:t>交付物</w:t>
      </w:r>
    </w:p>
    <w:p w14:paraId="5BF991E0">
      <w:pPr>
        <w:numPr>
          <w:ilvl w:val="1"/>
          <w:numId w:val="2"/>
        </w:numPr>
        <w:jc w:val="left"/>
        <w:rPr>
          <w:rFonts w:hint="eastAsia"/>
        </w:rPr>
      </w:pPr>
      <w:r>
        <w:rPr>
          <w:rFonts w:hint="eastAsia"/>
        </w:rPr>
        <w:t>验收标准</w:t>
      </w:r>
    </w:p>
    <w:p w14:paraId="140C8503">
      <w:pPr>
        <w:numPr>
          <w:ilvl w:val="1"/>
          <w:numId w:val="2"/>
        </w:numPr>
        <w:jc w:val="left"/>
        <w:rPr>
          <w:rFonts w:hint="eastAsia"/>
        </w:rPr>
      </w:pPr>
      <w:r>
        <w:rPr>
          <w:rFonts w:hint="eastAsia"/>
        </w:rPr>
        <w:t>假定条件</w:t>
      </w:r>
    </w:p>
    <w:p w14:paraId="64B25219">
      <w:pPr>
        <w:numPr>
          <w:ilvl w:val="1"/>
          <w:numId w:val="2"/>
        </w:numPr>
        <w:jc w:val="left"/>
        <w:rPr>
          <w:rFonts w:hint="eastAsia"/>
        </w:rPr>
      </w:pPr>
      <w:r>
        <w:rPr>
          <w:rFonts w:hint="eastAsia"/>
        </w:rPr>
        <w:t>约束条件</w:t>
      </w:r>
    </w:p>
    <w:p w14:paraId="06671D62">
      <w:pPr>
        <w:numPr>
          <w:ilvl w:val="1"/>
          <w:numId w:val="2"/>
        </w:numPr>
        <w:jc w:val="left"/>
        <w:rPr>
          <w:rFonts w:hint="eastAsia"/>
        </w:rPr>
      </w:pPr>
      <w:r>
        <w:rPr>
          <w:rFonts w:hint="eastAsia"/>
        </w:rPr>
        <w:t>客户方责任（可选）</w:t>
      </w:r>
    </w:p>
    <w:p w14:paraId="5A37F8B4">
      <w:pPr>
        <w:numPr>
          <w:ilvl w:val="1"/>
          <w:numId w:val="2"/>
        </w:numPr>
        <w:jc w:val="left"/>
        <w:rPr>
          <w:rFonts w:hint="eastAsia"/>
        </w:rPr>
      </w:pPr>
      <w:r>
        <w:rPr>
          <w:rFonts w:hint="eastAsia"/>
        </w:rPr>
        <w:t>例外 ]</w:t>
      </w:r>
    </w:p>
    <w:p w14:paraId="71A22F7F">
      <w:pPr>
        <w:numPr>
          <w:ilvl w:val="1"/>
          <w:numId w:val="1"/>
        </w:numPr>
        <w:jc w:val="left"/>
        <w:rPr>
          <w:rFonts w:hint="eastAsia"/>
        </w:rPr>
      </w:pPr>
      <w:r>
        <w:rPr>
          <w:rFonts w:hint="eastAsia"/>
        </w:rPr>
        <w:t xml:space="preserve">任务1：需求分析与文档编制</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对高校自习室管理现状进行调研，明确用户角色与业务流程，编制《需求规格说明书》，绘制用例图、业务流程图、顶层与一层数据流图。</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《需求规格说明书》V1.0（含数据字典、FR-01至FR-10、非功能需求）；用例图、预约业务流程图、DFD-0、DFD-1。</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需求文档覆盖全部核心与扩展功能；数据字典与后续数据库设计一致；用例图参与者与用例关系正确；DFD图加工与数据存储编号清晰。</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指导教师在需求评审阶段提供反馈；调研对象配合访谈。</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需求文档须在2026-09-03前完成V1.0；功能范围不得超出课程设计要求与团队能力。</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指导教师及时评审需求文档并反馈意见。</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036F3068">
      <w:pPr>
        <w:numPr>
          <w:ilvl w:val="1"/>
          <w:numId w:val="1"/>
        </w:numPr>
        <w:jc w:val="left"/>
        <w:rPr>
          <w:rFonts w:hint="eastAsia"/>
        </w:rPr>
      </w:pPr>
      <w:r>
        <w:rPr>
          <w:rFonts w:hint="eastAsia"/>
        </w:rPr>
        <w:t xml:space="preserve">任务2：系统概要设计</w:t>
      </w:r>
    </w:p>
    <w:p w14:paraId="7F065D14">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基于需求规格说明书进行系统架构设计、模块划分、接口设计、数据库概念结构设计，编制《概要设计说明书》，绘制系统架构图、模块结构图、ER图、部署图。</w:t>
      </w:r>
    </w:p>
    <w:p w14:paraId="268B53D1">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《概要设计说明书》V1.0（含四层架构、内部接口表、ER模型、物理结构设计）；架构图、模块结构图、ER图、部署图。</w:t>
      </w:r>
    </w:p>
    <w:p w14:paraId="5B2A6AC2">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架构设计满足性能与可维护性需求；模块职责单一、边界清晰；ER图实体关系与基数正确；接口定义覆盖全部模块协作。</w:t>
      </w:r>
    </w:p>
    <w:p w14:paraId="2BDC91D4">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需求规格说明书已基线化；技术选型已确认。</w:t>
      </w:r>
    </w:p>
    <w:p w14:paraId="3C2B43E5">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概要设计须在2026-09-05前完成；设计须考虑5人并行开发的接口先行约定。</w:t>
      </w:r>
    </w:p>
    <w:p w14:paraId="57BF03B0">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3700C7DD">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5FE05797">
      <w:pPr>
        <w:numPr>
          <w:ilvl w:val="1"/>
          <w:numId w:val="1"/>
        </w:numPr>
        <w:jc w:val="left"/>
        <w:rPr>
          <w:rFonts w:hint="eastAsia"/>
        </w:rPr>
      </w:pPr>
      <w:r>
        <w:rPr>
          <w:rFonts w:hint="eastAsia"/>
        </w:rPr>
        <w:t xml:space="preserve">任务3：数据库设计与基础设施搭建</w:t>
      </w:r>
    </w:p>
    <w:p w14:paraId="4BA04ACF">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完成数据库物理结构设计（7张表＋约束＋索引），编写迁移脚本与种子数据脚本；搭建项目脚手架（Go module、Vite项目、目录结构）；配置GitHub Actions CI。</w:t>
      </w:r>
    </w:p>
    <w:p w14:paraId="29E4E733">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migrations/001_init.sql（7张表、2项排除约束、索引）；seed/seed.sql（3自习室158座、40学生、14天历史预约）；项目脚手架；ci.yml。</w:t>
      </w:r>
    </w:p>
    <w:p w14:paraId="6368B55F">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迁移脚本可重复执行且幂等；种子数据加载后系统可直接演示；CI在push时自动运行go build与test、npm build。</w:t>
      </w:r>
    </w:p>
    <w:p w14:paraId="400FC9CE">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开发机已安装Go 1.27、Node.js 22+、PostgreSQL 18；GitHub仓库可访问。</w:t>
      </w:r>
    </w:p>
    <w:p w14:paraId="49A2914A">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数据库变更必须通过迁移脚本管理；排除约束必须覆盖座位与用户两个维度。</w:t>
      </w:r>
    </w:p>
    <w:p w14:paraId="403999A8">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A1F6FB1">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71A22F7F">
      <w:pPr>
        <w:numPr>
          <w:ilvl w:val="1"/>
          <w:numId w:val="1"/>
        </w:numPr>
        <w:jc w:val="left"/>
        <w:rPr>
          <w:rFonts w:hint="eastAsia"/>
        </w:rPr>
      </w:pPr>
      <w:r>
        <w:rPr>
          <w:rFonts w:hint="eastAsia"/>
        </w:rPr>
        <w:t xml:space="preserve">任务4：后端核心模块开发</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开发后端5个核心模块：身份认证（注册、登录、JWT）、座位资源管理（房间与座位CRUD＋批量生成）、预约核心（创建、冲突检测、列表）、智能自动分配（偏好加权评分）、预约生命周期（签到、离开、返回、签退、取消＋调度器）。</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internal/handler、internal/service、internal/repository下对应模块代码；RESTful API接口（auth、rooms、reservations、reservations/auto）；单元测试（TC-V01至V09、TC-A01至A04）。</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全部接口通过冒烟测试；预约冲突检测双保险（应用层＋数据库排除约束）；智能分配评分函数为纯函数且单测通过；生命周期状态转换合法且时间戳齐全。</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概要设计已基线化；数据库基础设施已就绪。</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代码须通过go vet与CI；三层依赖单向；预约时间粒度30分钟；签到窗口为开始前后15分钟。</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71A22F7F">
      <w:pPr>
        <w:numPr>
          <w:ilvl w:val="1"/>
          <w:numId w:val="1"/>
        </w:numPr>
        <w:jc w:val="left"/>
        <w:rPr>
          <w:rFonts w:hint="eastAsia"/>
        </w:rPr>
      </w:pPr>
      <w:r>
        <w:rPr>
          <w:rFonts w:hint="eastAsia"/>
        </w:rPr>
        <w:t xml:space="preserve">任务5：后端扩展模块开发</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开发后端4个扩展模块：信用分体系（违约扣分、履约加分、低分禁约、流水查询）、满座候补（排队、自动递补、取消）、消息通知（六类事件、列表、未读数、标记已读）、统计分析（热力图、趋势、高峰、热门座位、总览）。</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对应模块的handler、service、repository代码；RESTful API接口（credit、waitlist、notifications、stats）；调度器候补递补逻辑。</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信用分变动均产生流水且分数夹紧在0至100；候补按created_at排队且空位自动递补；通知在业务事件触发时自动写入；热力图返回“座位×小时”利用率矩阵。</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核心模块已完成并通过测试；LifecycleHooks接口已定义。</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信用规则参数集中常量定义；候补递补后须发送递补与预约成功双通知。</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71A22F7F">
      <w:pPr>
        <w:numPr>
          <w:ilvl w:val="1"/>
          <w:numId w:val="1"/>
        </w:numPr>
        <w:jc w:val="left"/>
        <w:rPr>
          <w:rFonts w:hint="eastAsia"/>
        </w:rPr>
      </w:pPr>
      <w:r>
        <w:rPr>
          <w:rFonts w:hint="eastAsia"/>
        </w:rPr>
        <w:t xml:space="preserve">任务6：前端页面开发</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开发前端9个功能页面：登录注册、首页、座位预约（房间日期时段筛选＋座位平面图＋自动分配对话框）、我的预约（状态标签＋全状态操作）、我的候补、热力图与统计（ECharts热力图＋趋势高峰Top榜）、消息中心、个人中心（信用分仪表盘＋流水）、管理端（房间座位用户管理）。</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frontend/src/views下9个页面组件；frontend/src/api下API封装；frontend/src/stores下Pinia状态管理；路由配置与全局守卫。</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全部页面可正常访问且交互流畅；座位平面图状态着色正确（绿空闲、红占用、橙维护、灰停用）；路由守卫实现登录与管理员校验；前端构建无错误。</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后端API接口已定义并可调用（可先用Mock数据并行开发）。</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使用Element Plus组件库；ECharts热力图矩阵数据转换正确；响应式布局支持1366乘768及以上分辨率。</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71A22F7F">
      <w:pPr>
        <w:numPr>
          <w:ilvl w:val="1"/>
          <w:numId w:val="1"/>
        </w:numPr>
        <w:jc w:val="left"/>
        <w:rPr>
          <w:rFonts w:hint="eastAsia"/>
        </w:rPr>
      </w:pPr>
      <w:r>
        <w:rPr>
          <w:rFonts w:hint="eastAsia"/>
        </w:rPr>
        <w:t xml:space="preserve">任务7：系统集成与测试</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前后端联调，执行单元测试、接口冒烟测试、端到端核心闭环测试，修复发现的缺陷，验证性能指标。</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测试报告（含用例与结果）；缺陷修复记录；性能抽样数据。</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单元测试全部通过（TC-V 9例＋TC-A 4例）；接口冒烟14项全部通过；端到端23项断言全部通过；CI全绿；性能指标满足需求。</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前后端开发均已完成；测试环境与种子数据就绪。</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测试须覆盖正向、越权、冲突、边界四类场景；发现的缺陷须当日修复并回归验证。</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71A22F7F">
      <w:pPr>
        <w:numPr>
          <w:ilvl w:val="1"/>
          <w:numId w:val="1"/>
        </w:numPr>
        <w:jc w:val="left"/>
        <w:rPr>
          <w:rFonts w:hint="eastAsia"/>
        </w:rPr>
      </w:pPr>
      <w:r>
        <w:rPr>
          <w:rFonts w:hint="eastAsia"/>
        </w:rPr>
        <w:t xml:space="preserve">任务8：文档定稿与答辩准备</w:t>
      </w:r>
    </w:p>
    <w:p w14:paraId="7347CDEB">
      <w:pPr>
        <w:numPr>
          <w:ilvl w:val="1"/>
          <w:numId w:val="2"/>
        </w:numPr>
        <w:jc w:val="left"/>
        <w:rPr>
          <w:rFonts w:hint="eastAsia"/>
        </w:rPr>
      </w:pPr>
      <w:r>
        <w:rPr>
          <w:rFonts w:hint="eastAsia"/>
        </w:rPr>
        <w:t>工作任务描述</w:t>
      </w:r>
    </w:p>
    <w:p w14:paraId="70B5FE0A">
      <w:pPr>
        <w:ind w:left="992"/>
        <w:jc w:val="left"/>
        <w:rPr>
          <w:rFonts w:hint="eastAsia"/>
        </w:rPr>
      </w:pPr>
      <w:r>
        <w:rPr>
          <w:rFonts w:hint="eastAsia"/>
        </w:rPr>
        <w:t xml:space="preserve">编制《详细设计说明书》《开发进度日志》《课程设计报告》，整理全套分析设计图，准备答辩演示与PPT。</w:t>
      </w:r>
    </w:p>
    <w:p w14:paraId="1D7C2534">
      <w:pPr>
        <w:numPr>
          <w:ilvl w:val="1"/>
          <w:numId w:val="2"/>
        </w:numPr>
        <w:jc w:val="left"/>
        <w:rPr>
          <w:rFonts w:hint="eastAsia"/>
        </w:rPr>
      </w:pPr>
      <w:r>
        <w:rPr>
          <w:rFonts w:hint="eastAsia"/>
        </w:rPr>
        <w:t>交付物</w:t>
      </w:r>
    </w:p>
    <w:p w14:paraId="70B5FE0A">
      <w:pPr>
        <w:ind w:left="992"/>
        <w:jc w:val="left"/>
        <w:rPr>
          <w:rFonts w:hint="eastAsia"/>
        </w:rPr>
      </w:pPr>
      <w:r>
        <w:rPr>
          <w:rFonts w:hint="eastAsia"/>
        </w:rPr>
        <w:t xml:space="preserve">《详细设计说明书》V1.0（逐模块十要素）；《开发进度日志》（28项活动记录）；《课程设计报告》；答辩PPT；可运行演示环境。</w:t>
      </w:r>
    </w:p>
    <w:p w14:paraId="3EC1574D">
      <w:pPr>
        <w:numPr>
          <w:ilvl w:val="1"/>
          <w:numId w:val="2"/>
        </w:numPr>
        <w:jc w:val="left"/>
        <w:rPr>
          <w:rFonts w:hint="eastAsia"/>
        </w:rPr>
      </w:pPr>
      <w:r>
        <w:rPr>
          <w:rFonts w:hint="eastAsia"/>
        </w:rPr>
        <w:t>验收标准</w:t>
      </w:r>
    </w:p>
    <w:p w14:paraId="70B5FE0A">
      <w:pPr>
        <w:ind w:left="992"/>
        <w:jc w:val="left"/>
        <w:rPr>
          <w:rFonts w:hint="eastAsia"/>
        </w:rPr>
      </w:pPr>
      <w:r>
        <w:rPr>
          <w:rFonts w:hint="eastAsia"/>
        </w:rPr>
        <w:t xml:space="preserve">文档内容与代码实现逐项对齐；文档数据可复现（种子数据可重放）；答辩演示可完整走通核心业务闭环。</w:t>
      </w:r>
    </w:p>
    <w:p w14:paraId="784F5862">
      <w:pPr>
        <w:numPr>
          <w:ilvl w:val="1"/>
          <w:numId w:val="2"/>
        </w:numPr>
        <w:jc w:val="left"/>
        <w:rPr>
          <w:rFonts w:hint="eastAsia"/>
        </w:rPr>
      </w:pPr>
      <w:r>
        <w:rPr>
          <w:rFonts w:hint="eastAsia"/>
        </w:rPr>
        <w:t>假定条件</w:t>
      </w:r>
    </w:p>
    <w:p w14:paraId="70B5FE0A">
      <w:pPr>
        <w:ind w:left="992"/>
        <w:jc w:val="left"/>
        <w:rPr>
          <w:rFonts w:hint="eastAsia"/>
        </w:rPr>
      </w:pPr>
      <w:r>
        <w:rPr>
          <w:rFonts w:hint="eastAsia"/>
        </w:rPr>
        <w:t xml:space="preserve">系统测试已通过；全部代码已合并到main分支。</w:t>
      </w:r>
    </w:p>
    <w:p w14:paraId="7C7C8EA8">
      <w:pPr>
        <w:numPr>
          <w:ilvl w:val="1"/>
          <w:numId w:val="2"/>
        </w:numPr>
        <w:jc w:val="left"/>
        <w:rPr>
          <w:rFonts w:hint="eastAsia"/>
        </w:rPr>
      </w:pPr>
      <w:r>
        <w:rPr>
          <w:rFonts w:hint="eastAsia"/>
        </w:rPr>
        <w:t>约束条件</w:t>
      </w:r>
    </w:p>
    <w:p w14:paraId="70B5FE0A">
      <w:pPr>
        <w:ind w:left="992"/>
        <w:jc w:val="left"/>
        <w:rPr>
          <w:rFonts w:hint="eastAsia"/>
        </w:rPr>
      </w:pPr>
      <w:r>
        <w:rPr>
          <w:rFonts w:hint="eastAsia"/>
        </w:rPr>
        <w:t xml:space="preserve">全部文档须在2026-09-17前定稿；答辩日期为2026-09-18。</w:t>
      </w:r>
    </w:p>
    <w:p w14:paraId="0146143B">
      <w:pPr>
        <w:numPr>
          <w:ilvl w:val="1"/>
          <w:numId w:val="2"/>
        </w:numPr>
        <w:jc w:val="left"/>
        <w:rPr>
          <w:rFonts w:hint="eastAsia"/>
        </w:rPr>
      </w:pPr>
      <w:r>
        <w:rPr>
          <w:rFonts w:hint="eastAsia"/>
        </w:rPr>
        <w:t>客户方责任（可选）</w:t>
      </w:r>
    </w:p>
    <w:p w14:paraId="70B5FE0A">
      <w:pPr>
        <w:ind w:left="992"/>
        <w:jc w:val="left"/>
        <w:rPr>
          <w:rFonts w:hint="eastAsia"/>
        </w:rPr>
      </w:pPr>
      <w:r>
        <w:rPr>
          <w:rFonts w:hint="eastAsia"/>
        </w:rPr>
        <w:t xml:space="preserve">无。</w:t>
      </w:r>
    </w:p>
    <w:p w14:paraId="2800F6AA">
      <w:pPr>
        <w:numPr>
          <w:ilvl w:val="1"/>
          <w:numId w:val="2"/>
        </w:numPr>
        <w:jc w:val="left"/>
        <w:rPr>
          <w:rFonts w:hint="eastAsia"/>
        </w:rPr>
      </w:pPr>
      <w:r>
        <w:rPr>
          <w:rFonts w:hint="eastAsia"/>
        </w:rPr>
        <w:t>例外</w:t>
      </w:r>
    </w:p>
    <w:p w14:paraId="70B5FE0A">
      <w:pPr>
        <w:ind w:left="992"/>
        <w:jc w:val="left"/>
        <w:rPr>
          <w:rFonts w:hint="eastAsia"/>
        </w:rPr>
      </w:pPr>
      <w:r>
        <w:rPr>
          <w:rFonts w:hint="eastAsia"/>
        </w:rPr>
        <w:t xml:space="preserve">无。</w:t>
      </w:r>
    </w:p>
    <w:p w14:paraId="0E22A3B6">
      <w:pPr>
        <w:ind w:left="840"/>
        <w:jc w:val="left"/>
        <w:rPr>
          <w:rFonts w:hint="eastAsia"/>
        </w:rPr>
      </w:pPr>
    </w:p>
    <w:p w14:paraId="63222A68">
      <w:pPr>
        <w:numPr>
          <w:ilvl w:val="0"/>
          <w:numId w:val="1"/>
        </w:numPr>
        <w:jc w:val="left"/>
        <w:rPr>
          <w:rFonts w:hint="eastAsia"/>
        </w:rPr>
      </w:pPr>
      <w:r>
        <w:rPr>
          <w:rFonts w:hint="eastAsia"/>
        </w:rPr>
        <w:t>系统功能需求、及非功能技术需求</w:t>
      </w:r>
    </w:p>
    <w:p w14:paraId="3962A72B">
      <w:pPr>
        <w:jc w:val="left"/>
        <w:rPr>
          <w:rFonts w:hint="eastAsia"/>
        </w:rPr>
      </w:pPr>
      <w:r>
        <w:t xml:space="preserve">功能需求：系统功能划分为9个模块（FR-01至FR-10），包括身份认证、座位资源管理、座位查询与预约、智能自动分配、预约生命周期、信用分管理、满座候补、消息通知、统计分析与热力图。</w:t>
      </w:r>
    </w:p>
    <w:p w14:paraId="70B5FE0A">
      <w:pPr>
        <w:ind w:left="360"/>
        <w:jc w:val="left"/>
        <w:rPr>
          <w:rFonts w:hint="eastAsia"/>
        </w:rPr>
      </w:pPr>
      <w:r>
        <w:rPr>
          <w:rFonts w:hint="eastAsia"/>
        </w:rPr>
        <w:t xml:space="preserve">非功能需求：常规查询响应P95小于300毫秒、预约提交P95小于500毫秒、热力图聚合P95小于1秒；并发能力不小于100在线用户；口令bcrypt哈希存储；JWT（HS256，24小时有效）＋RBAC角色隔离；全部SQL参数化查询；核心操作不超过3步；浏览器兼容Chrome、Edge、Firefox最新两个大版本。</w:t>
      </w:r>
    </w:p>
    <w:p w14:paraId="100C2F66">
      <w:pPr>
        <w:numPr>
          <w:ilvl w:val="0"/>
          <w:numId w:val="1"/>
        </w:numPr>
        <w:jc w:val="left"/>
        <w:rPr>
          <w:rFonts w:hint="eastAsia"/>
        </w:rPr>
      </w:pPr>
      <w:r>
        <w:rPr>
          <w:rFonts w:hint="eastAsia"/>
        </w:rPr>
        <w:t>环境定义</w:t>
      </w:r>
    </w:p>
    <w:p w14:paraId="08F1B324">
      <w:pPr>
        <w:ind w:left="840"/>
        <w:jc w:val="left"/>
        <w:rPr>
          <w:rFonts w:hint="eastAsia"/>
        </w:rPr>
      </w:pPr>
      <w:r>
        <w:rPr>
          <w:rFonts w:hint="eastAsia"/>
        </w:rPr>
        <w:t xml:space="preserve">开发环境：Windows 10/11＋WSL2（Arch Linux）或原生Linux，Go 1.27，Node.js 22+，PostgreSQL 18（用户级集群），VS Code或GoLand，Git＋GitHub。测试环境：Vite dev server（:5173）代理/api到后端（:8080），独立测试库studyroom_test，Chrome最新版。运行环境：Linux（教学演示使用WSL2），2核CPU与2GB内存及以上，PostgreSQL 18（库名studyroom），后端监听:8080，前端构建静态资源由Nginx或后端托管。涉及工具：Go、Gin、pgx、Vue 3、Vite、Element Plus、Pinia、ECharts、PostgreSQL、Git、GitHub Actions、Mermaid、Markdown、go test、curl。</w:t>
      </w:r>
    </w:p>
    <w:p w14:paraId="317A6904">
      <w:pPr>
        <w:jc w:val="left"/>
        <w:rPr>
          <w:rFonts w:hint="eastAsia"/>
        </w:rPr>
      </w:pPr>
    </w:p>
    <w:p w14:paraId="7A8B49F7">
      <w:pPr>
        <w:numPr>
          <w:ilvl w:val="0"/>
          <w:numId w:val="1"/>
        </w:numPr>
        <w:jc w:val="left"/>
        <w:rPr>
          <w:rFonts w:hint="eastAsia"/>
        </w:rPr>
      </w:pPr>
      <w:r>
        <w:rPr>
          <w:rFonts w:hint="eastAsia"/>
        </w:rPr>
        <w:t>项目总体验收标准和验收流程</w:t>
      </w:r>
    </w:p>
    <w:p w14:paraId="33A66799">
      <w:pPr>
        <w:jc w:val="left"/>
        <w:rPr>
          <w:rFonts w:hint="eastAsia"/>
        </w:rPr>
      </w:pPr>
      <w:r>
        <w:t xml:space="preserve">总体验收标准：四项核心功能（身份认证、座位管理、自动分配、热力图）全部实现且可演示；扩展功能（信用分、候补、通知、统计）全部实现；9个功能页面全部可访问；单元测试（TC-V 9例＋TC-A 4例）与接口冒烟14项、端到端23项断言全部通过；CI全绿；性能满足需求；5份文档全部定稿且与代码一致；16张分析设计图完成；答辩演示可完整走通核心业务闭环。验收流程：内部验收（组长代码审查、全量测试、文档走查）→指导教师评审（提交全部交付物并修订）→答辩验收（现场演示并回答提问）。</w:t>
      </w:r>
    </w:p>
    <w:p w14:paraId="22353D75">
      <w:pPr>
        <w:numPr>
          <w:ilvl w:val="0"/>
          <w:numId w:val="1"/>
        </w:numPr>
        <w:jc w:val="left"/>
        <w:rPr>
          <w:rFonts w:hint="eastAsia"/>
        </w:rPr>
      </w:pPr>
      <w:r>
        <w:rPr>
          <w:rFonts w:hint="eastAsia"/>
        </w:rPr>
        <w:t>项目总体假定条件</w:t>
      </w:r>
    </w:p>
    <w:p w14:paraId="10E28229">
      <w:pPr>
        <w:jc w:val="left"/>
        <w:rPr>
          <w:rFonts w:hint="eastAsia"/>
        </w:rPr>
      </w:pPr>
      <w:r>
        <w:t xml:space="preserve">假定开发成员具备Go、Vue 3、SQL基础能力；GitHub、npm、Go module proxy等网络资源可正常访问；指导教师在需求与设计阶段提供必要反馈且反馈周期不超过2个工作日；开发机性能满足同时运行PostgreSQL、Go后端、Vite前端的需求（8GB内存及以上）；课程设计周期内无重大突发事件；小组成员每日保证2至3小时有效投入；种子数据与演示场景在答辩当天可正常加载运行。</w:t>
      </w:r>
    </w:p>
    <w:p w14:paraId="537E3B6A">
      <w:pPr>
        <w:numPr>
          <w:ilvl w:val="0"/>
          <w:numId w:val="1"/>
        </w:numPr>
        <w:jc w:val="left"/>
        <w:rPr>
          <w:rFonts w:hint="eastAsia"/>
        </w:rPr>
      </w:pPr>
      <w:r>
        <w:rPr>
          <w:rFonts w:hint="eastAsia"/>
        </w:rPr>
        <w:t>项目总体约束条件</w:t>
      </w:r>
    </w:p>
    <w:p w14:paraId="6509A9DB">
      <w:pPr>
        <w:jc w:val="left"/>
        <w:rPr>
          <w:rFonts w:hint="eastAsia"/>
        </w:rPr>
      </w:pPr>
      <w:r>
        <w:t xml:space="preserve">进度约束：项目周期为2026-08-31至2026-09-18（共18天含答辩），不得延期；人力约束：5人课程设计小组非全职投入；范围约束：单校区单实例部署，不含在线支付、门禁硬件对接、短信网关、邮件服务与移动端原生App；技术约束：后端必须使用Go＋Gin，前端必须使用Vue 3，数据库必须使用PostgreSQL，预约时间粒度为30分钟，系统时间以服务器时间为准；安全约束：口令bcrypt加密存储、SQL参数化、JWT密钥不得硬编码；质量约束：代码必须通过CI、关键业务必须有单元测试；文档约束：文档使用Markdown格式、分析设计图使用Mermaid格式、图片位置以占位符标记。</w:t>
      </w:r>
    </w:p>
    <w:p w14:paraId="6435DAA1">
      <w:pPr>
        <w:numPr>
          <w:ilvl w:val="0"/>
          <w:numId w:val="1"/>
        </w:numPr>
        <w:jc w:val="left"/>
        <w:rPr>
          <w:rFonts w:hint="eastAsia"/>
        </w:rPr>
      </w:pPr>
      <w:r>
        <w:rPr>
          <w:rFonts w:hint="eastAsia"/>
        </w:rPr>
        <w:t>项目总体例外情况</w:t>
      </w:r>
    </w:p>
    <w:p w14:paraId="278E1278">
      <w:pPr>
        <w:jc w:val="left"/>
        <w:rPr>
          <w:rFonts w:hint="eastAsia"/>
        </w:rPr>
      </w:pPr>
      <w:r>
        <w:t xml:space="preserve">以下情况为例外事项，需经组长与指导教师确认后方可调整：若某项扩展功能因技术难度或时间原因无法按期完成，须在2026-09-12前提出并经组长评估后决定是否削减或简化，且须保证四项核心功能全部完成；若遇不可抗力导致进度延误，须及时向指导教师报告并协商调整交付范围；若指导教师评审提出重大修改意见，须在1个工作日内评估影响并给出修订计划；若发现安全漏洞或数据一致性缺陷，须立即修复，不受当前任务范围限制。</w:t>
      </w:r>
    </w:p>
    <w:p w14:paraId="724539D2">
      <w:pPr>
        <w:numPr>
          <w:ilvl w:val="0"/>
          <w:numId w:val="1"/>
        </w:numPr>
        <w:jc w:val="left"/>
        <w:rPr>
          <w:rFonts w:hint="eastAsia"/>
        </w:rPr>
      </w:pPr>
      <w:r>
        <w:rPr>
          <w:rFonts w:hint="eastAsia"/>
        </w:rPr>
        <w:t>客户方总体责任（可选）</w:t>
      </w:r>
    </w:p>
    <w:p w14:paraId="06C4752C">
      <w:pPr>
        <w:jc w:val="left"/>
        <w:rPr>
          <w:rFonts w:hint="eastAsia"/>
        </w:rPr>
      </w:pPr>
      <w:r>
        <w:t xml:space="preserve">客户方（课程组与指导教师）负责提供课程设计要求、任务书与评审反馈，确认需求范围与验收标准，并在各里程碑节点对文档与系统进行评审；项目组在收到反馈后按约定时间修订交付物。</w:t>
      </w:r>
    </w:p>
    <w:p w14:paraId="7E519452">
      <w:pPr>
        <w:numPr>
          <w:ilvl w:val="0"/>
          <w:numId w:val="1"/>
        </w:numPr>
        <w:jc w:val="left"/>
        <w:rPr>
          <w:rFonts w:hint="eastAsia"/>
        </w:rPr>
      </w:pPr>
      <w:r>
        <w:rPr>
          <w:rFonts w:hint="eastAsia"/>
        </w:rPr>
        <w:t>相关项目文档及参考材料</w:t>
      </w:r>
    </w:p>
    <w:p w14:paraId="70B5FE0A">
      <w:pPr>
        <w:ind w:left="360"/>
        <w:jc w:val="left"/>
        <w:rPr>
          <w:rFonts w:hint="eastAsia"/>
        </w:rPr>
      </w:pPr>
      <w:r>
        <w:rPr>
          <w:rFonts w:hint="eastAsia"/>
        </w:rPr>
        <w:t xml:space="preserve">[1]《可行性研究报告》，smart-study-room/docs/00_可行性研究报告.md；</w:t>
      </w:r>
    </w:p>
    <w:p w14:paraId="70B5FE0A">
      <w:pPr>
        <w:ind w:left="360"/>
        <w:jc w:val="left"/>
        <w:rPr>
          <w:rFonts w:hint="eastAsia"/>
        </w:rPr>
      </w:pPr>
      <w:r>
        <w:rPr>
          <w:rFonts w:hint="eastAsia"/>
        </w:rPr>
        <w:t xml:space="preserve">[2]《需求规格说明书》，smart-study-room/docs/02_需求规格说明书.md；</w:t>
      </w:r>
    </w:p>
    <w:p w14:paraId="70B5FE0A">
      <w:pPr>
        <w:ind w:left="360"/>
        <w:jc w:val="left"/>
        <w:rPr>
          <w:rFonts w:hint="eastAsia"/>
        </w:rPr>
      </w:pPr>
      <w:r>
        <w:rPr>
          <w:rFonts w:hint="eastAsia"/>
        </w:rPr>
        <w:t xml:space="preserve">[3]《概要设计说明书》，smart-study-room/docs/03_概要设计说明书.md；</w:t>
      </w:r>
    </w:p>
    <w:p w14:paraId="70B5FE0A">
      <w:pPr>
        <w:ind w:left="360"/>
        <w:jc w:val="left"/>
        <w:rPr>
          <w:rFonts w:hint="eastAsia"/>
        </w:rPr>
      </w:pPr>
      <w:r>
        <w:rPr>
          <w:rFonts w:hint="eastAsia"/>
        </w:rPr>
        <w:t xml:space="preserve">[4]《详细设计说明书》，smart-study-room/docs/04_详细设计说明书.md；</w:t>
      </w:r>
    </w:p>
    <w:p w14:paraId="70B5FE0A">
      <w:pPr>
        <w:ind w:left="360"/>
        <w:jc w:val="left"/>
        <w:rPr>
          <w:rFonts w:hint="eastAsia"/>
        </w:rPr>
      </w:pPr>
      <w:r>
        <w:rPr>
          <w:rFonts w:hint="eastAsia"/>
        </w:rPr>
        <w:t xml:space="preserve">[5]《开发进度日志》，smart-study-room/docs/05_开发进度日志.md；</w:t>
      </w:r>
    </w:p>
    <w:p w14:paraId="70B5FE0A">
      <w:pPr>
        <w:ind w:left="360"/>
        <w:jc w:val="left"/>
        <w:rPr>
          <w:rFonts w:hint="eastAsia"/>
        </w:rPr>
      </w:pPr>
      <w:r>
        <w:rPr>
          <w:rFonts w:hint="eastAsia"/>
        </w:rPr>
        <w:t xml:space="preserve">[6]《课程设计报告》，smart-study-room/docs/01_课程设计报告.md；</w:t>
      </w:r>
    </w:p>
    <w:p w14:paraId="70B5FE0A">
      <w:pPr>
        <w:ind w:left="360"/>
        <w:jc w:val="left"/>
        <w:rPr>
          <w:rFonts w:hint="eastAsia"/>
        </w:rPr>
      </w:pPr>
      <w:r>
        <w:rPr>
          <w:rFonts w:hint="eastAsia"/>
        </w:rPr>
        <w:t xml:space="preserve">[7] 系统分析设计图（16张），smart-study-room/diagrams/*.mmd；</w:t>
      </w:r>
    </w:p>
    <w:p w14:paraId="70B5FE0A">
      <w:pPr>
        <w:ind w:left="360"/>
        <w:jc w:val="left"/>
        <w:rPr>
          <w:rFonts w:hint="eastAsia"/>
        </w:rPr>
      </w:pPr>
      <w:r>
        <w:rPr>
          <w:rFonts w:hint="eastAsia"/>
        </w:rPr>
        <w:t xml:space="preserve">[8] 数据库迁移脚本，backend/migrations/001_init.sql；种子数据脚本，backend/seed/seed.sql；</w:t>
      </w:r>
    </w:p>
    <w:p w14:paraId="70B5FE0A">
      <w:pPr>
        <w:ind w:left="360"/>
        <w:jc w:val="left"/>
        <w:rPr>
          <w:rFonts w:hint="eastAsia"/>
        </w:rPr>
      </w:pPr>
      <w:r>
        <w:rPr>
          <w:rFonts w:hint="eastAsia"/>
        </w:rPr>
        <w:t xml:space="preserve">[9]《系统分析与设计课程设计任务书（2026）》，课程组下发；</w:t>
      </w:r>
    </w:p>
    <w:p w14:paraId="70B5FE0A">
      <w:pPr>
        <w:ind w:left="360"/>
        <w:jc w:val="left"/>
        <w:rPr>
          <w:rFonts w:hint="eastAsia"/>
        </w:rPr>
      </w:pPr>
      <w:r>
        <w:rPr>
          <w:rFonts w:hint="eastAsia"/>
        </w:rPr>
        <w:t xml:space="preserve">[10] GB/T 8567-2006《计算机软件文档编制规范》，国家标准。</w:t>
      </w:r>
    </w:p>
    <w:sectPr>
      <w:headerReference r:id="rId3" w:type="default"/>
      <w:footerReference r:id="rId4" w:type="default"/>
      <w:footerReference r:id="rId5" w:type="even"/>
      <w:footnotePr>
        <w:numFmt w:val="decimal"/>
      </w:footnotePr>
      <w:pgSz w:w="11906" w:h="16838"/>
      <w:pgMar w:top="1440" w:right="1106" w:bottom="1440" w:left="126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ronet">
    <w:altName w:val="Ink Free"/>
    <w:panose1 w:val="03030502040406070605"/>
    <w:charset w:val="00"/>
    <w:family w:val="script"/>
    <w:pitch w:val="default"/>
    <w:sig w:usb0="00000007" w:usb1="00000000" w:usb2="00000000" w:usb3="00000000" w:csb0="00000093" w:csb1="00000000"/>
  </w:font>
  <w:font w:name="Ink Free">
    <w:panose1 w:val="03080402000500000000"/>
    <w:charset w:val="00"/>
    <w:family w:val="auto"/>
    <w:pitch w:val="default"/>
    <w:sig w:usb0="0000068F" w:usb1="4000000A"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5D9CB">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lang/>
      </w:rPr>
      <w:t>1</w:t>
    </w:r>
    <w:r>
      <w:rPr>
        <w:rStyle w:val="6"/>
      </w:rPr>
      <w:fldChar w:fldCharType="end"/>
    </w:r>
  </w:p>
  <w:p w14:paraId="17ECE7AB">
    <w:pPr>
      <w:pStyle w:val="2"/>
      <w:rPr>
        <w:rFonts w:hint="eastAsia"/>
      </w:rPr>
    </w:pPr>
    <w:r>
      <w:rPr>
        <w:sz w:val="20"/>
        <w:lang/>
      </w:rPr>
      <w:pict>
        <v:line id="_x0000_s2050" o:spid="_x0000_s2050" o:spt="20" style="position:absolute;left:0pt;margin-left:0pt;margin-top:-0.15pt;height:0pt;width:477pt;z-index:251660288;mso-width-relative:page;mso-height-relative:page;" filled="f" coordsize="21600,21600">
          <v:path arrowok="t"/>
          <v:fill on="f" focussize="0,0"/>
          <v:stroke weight="3pt" linestyle="thinThin"/>
          <v:imagedata o:title=""/>
          <o:lock v:ext="edit"/>
        </v:line>
      </w:pict>
    </w:r>
    <w:r>
      <w:rPr>
        <w:rFonts w:hint="eastAsia"/>
      </w:rPr>
      <w:t xml:space="preserve">Leadge Consulting  </w:t>
    </w:r>
    <w:r>
      <w:fldChar w:fldCharType="begin"/>
    </w:r>
    <w:r>
      <w:instrText xml:space="preserve"> HYPERLINK "http://</w:instrText>
    </w:r>
    <w:r>
      <w:rPr>
        <w:rFonts w:hint="eastAsia"/>
      </w:rPr>
      <w:instrText xml:space="preserve">www.leadge.com</w:instrText>
    </w:r>
    <w:r>
      <w:instrText xml:space="preserve">" </w:instrText>
    </w:r>
    <w:r>
      <w:fldChar w:fldCharType="separate"/>
    </w:r>
    <w:r>
      <w:rPr>
        <w:rStyle w:val="7"/>
        <w:rFonts w:hint="eastAsia"/>
      </w:rPr>
      <w:t>www.leadge.com</w:t>
    </w:r>
    <w:r>
      <w:fldChar w:fldCharType="end"/>
    </w:r>
    <w:r>
      <w:rPr>
        <w:rFonts w:hint="eastAsia"/>
      </w:rPr>
      <w:t xml:space="preserve">                                                  0755 3251369, 3233668-6906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E7270">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29171BC7">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A3998">
    <w:pPr>
      <w:pStyle w:val="3"/>
      <w:ind w:firstLine="600" w:firstLineChars="300"/>
      <w:jc w:val="both"/>
      <w:rPr>
        <w:rFonts w:hint="eastAsia"/>
      </w:rPr>
    </w:pPr>
    <w:r>
      <w:rPr>
        <w:sz w:val="20"/>
        <w:lang/>
      </w:rPr>
      <w:pict>
        <v:shape id="_x0000_s2049" o:spid="_x0000_s2049" o:spt="75" type="#_x0000_t75" style="position:absolute;left:0pt;margin-left:0pt;margin-top:-9.55pt;height:26.5pt;width:27pt;mso-wrap-distance-bottom:0pt;mso-wrap-distance-left:9pt;mso-wrap-distance-right:9pt;mso-wrap-distance-top:0pt;z-index:251659264;mso-width-relative:page;mso-height-relative:page;" filled="f" stroked="f" coordsize="21600,21600">
          <v:path/>
          <v:fill on="f" focussize="0,0"/>
          <v:stroke on="f"/>
          <v:imagedata r:id="rId1" o:title="..\..\..\..\Leadge Web\apr20 2004 new\images\s_logo2.gif"/>
          <o:lock v:ext="edit" aspectratio="t"/>
          <w10:wrap type="square"/>
        </v:shape>
      </w:pict>
    </w:r>
    <w:r>
      <w:rPr>
        <w:rFonts w:hint="eastAsia"/>
      </w:rPr>
      <w:t>砺志咨询　</w:t>
    </w:r>
    <w:r>
      <w:rPr>
        <w:rFonts w:hint="eastAsia" w:ascii="Coronet" w:hAnsi="Coronet"/>
      </w:rPr>
      <w:t>Leadge Consulting</w:t>
    </w:r>
    <w:r>
      <w:rPr>
        <w:rFonts w:hint="eastAsia"/>
      </w:rPr>
      <w:t xml:space="preserve">              &lt;砺志咨询项目管理模版——项目范围说明书&gt;  </w:t>
    </w:r>
    <w:r>
      <w:rPr>
        <w:rFonts w:hint="eastAsia"/>
        <w:kern w:val="0"/>
        <w:szCs w:val="21"/>
      </w:rPr>
      <w:t xml:space="preserve">第 </w:t>
    </w:r>
    <w:r>
      <w:rPr>
        <w:kern w:val="0"/>
        <w:szCs w:val="21"/>
      </w:rPr>
      <w:fldChar w:fldCharType="begin"/>
    </w:r>
    <w:r>
      <w:rPr>
        <w:kern w:val="0"/>
        <w:szCs w:val="21"/>
      </w:rPr>
      <w:instrText xml:space="preserve"> PAGE </w:instrText>
    </w:r>
    <w:r>
      <w:rPr>
        <w:kern w:val="0"/>
        <w:szCs w:val="21"/>
      </w:rPr>
      <w:fldChar w:fldCharType="separate"/>
    </w:r>
    <w:r>
      <w:rPr>
        <w:kern w:val="0"/>
        <w:szCs w:val="21"/>
        <w:lang/>
      </w:rPr>
      <w:t>1</w:t>
    </w:r>
    <w:r>
      <w:rPr>
        <w:kern w:val="0"/>
        <w:szCs w:val="21"/>
      </w:rPr>
      <w:fldChar w:fldCharType="end"/>
    </w:r>
    <w:r>
      <w:rPr>
        <w:rFonts w:hint="eastAsia"/>
        <w:kern w:val="0"/>
        <w:szCs w:val="21"/>
      </w:rPr>
      <w:t xml:space="preserve"> 页    </w:t>
    </w:r>
    <w:r>
      <w:rPr>
        <w:rStyle w:val="6"/>
        <w:rFonts w:hint="eastAsia"/>
      </w:rPr>
      <w:t>　</w:t>
    </w:r>
    <w:r>
      <w:rPr>
        <w:rStyle w:val="6"/>
      </w:rPr>
      <w:fldChar w:fldCharType="begin"/>
    </w:r>
    <w:r>
      <w:rPr>
        <w:rStyle w:val="6"/>
      </w:rPr>
      <w:instrText xml:space="preserve"> DATE \@ "yyyy-M-d" </w:instrText>
    </w:r>
    <w:r>
      <w:rPr>
        <w:rStyle w:val="6"/>
      </w:rPr>
      <w:fldChar w:fldCharType="separate"/>
    </w:r>
    <w:r>
      <w:rPr>
        <w:rStyle w:val="6"/>
      </w:rPr>
      <w:t>2026-9-2</w:t>
    </w:r>
    <w:r>
      <w:rPr>
        <w:rStyle w:val="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3F5ED6"/>
    <w:multiLevelType w:val="multilevel"/>
    <w:tmpl w:val="533F5ED6"/>
    <w:lvl w:ilvl="0" w:tentative="0">
      <w:start w:val="1"/>
      <w:numFmt w:val="decimal"/>
      <w:lvlText w:val="%1."/>
      <w:lvlJc w:val="left"/>
      <w:pPr>
        <w:tabs>
          <w:tab w:val="left" w:pos="2492"/>
        </w:tabs>
        <w:ind w:left="2492" w:hanging="420"/>
      </w:pPr>
    </w:lvl>
    <w:lvl w:ilvl="1" w:tentative="0">
      <w:start w:val="1"/>
      <w:numFmt w:val="bullet"/>
      <w:lvlText w:val=""/>
      <w:lvlJc w:val="left"/>
      <w:pPr>
        <w:tabs>
          <w:tab w:val="left" w:pos="1832"/>
        </w:tabs>
        <w:ind w:left="1832" w:hanging="420"/>
      </w:pPr>
      <w:rPr>
        <w:rFonts w:hint="default" w:ascii="Wingdings" w:hAnsi="Wingdings"/>
      </w:rPr>
    </w:lvl>
    <w:lvl w:ilvl="2" w:tentative="0">
      <w:start w:val="1"/>
      <w:numFmt w:val="bullet"/>
      <w:lvlText w:val=""/>
      <w:lvlJc w:val="left"/>
      <w:pPr>
        <w:tabs>
          <w:tab w:val="left" w:pos="2252"/>
        </w:tabs>
        <w:ind w:left="2252" w:hanging="420"/>
      </w:pPr>
      <w:rPr>
        <w:rFonts w:hint="default" w:ascii="Wingdings" w:hAnsi="Wingdings"/>
      </w:rPr>
    </w:lvl>
    <w:lvl w:ilvl="3" w:tentative="0">
      <w:start w:val="1"/>
      <w:numFmt w:val="decimal"/>
      <w:lvlText w:val="%4."/>
      <w:lvlJc w:val="left"/>
      <w:pPr>
        <w:tabs>
          <w:tab w:val="left" w:pos="2672"/>
        </w:tabs>
        <w:ind w:left="2672" w:hanging="420"/>
      </w:pPr>
    </w:lvl>
    <w:lvl w:ilvl="4" w:tentative="0">
      <w:start w:val="1"/>
      <w:numFmt w:val="bullet"/>
      <w:lvlText w:val=""/>
      <w:lvlJc w:val="left"/>
      <w:pPr>
        <w:tabs>
          <w:tab w:val="left" w:pos="3092"/>
        </w:tabs>
        <w:ind w:left="3092" w:hanging="420"/>
      </w:pPr>
      <w:rPr>
        <w:rFonts w:hint="default" w:ascii="Wingdings" w:hAnsi="Wingdings"/>
      </w:rPr>
    </w:lvl>
    <w:lvl w:ilvl="5" w:tentative="0">
      <w:start w:val="1"/>
      <w:numFmt w:val="bullet"/>
      <w:lvlText w:val=""/>
      <w:lvlJc w:val="left"/>
      <w:pPr>
        <w:tabs>
          <w:tab w:val="left" w:pos="3512"/>
        </w:tabs>
        <w:ind w:left="3512" w:hanging="420"/>
      </w:pPr>
      <w:rPr>
        <w:rFonts w:hint="default" w:ascii="Wingdings" w:hAnsi="Wingdings"/>
      </w:rPr>
    </w:lvl>
    <w:lvl w:ilvl="6" w:tentative="0">
      <w:start w:val="1"/>
      <w:numFmt w:val="bullet"/>
      <w:lvlText w:val=""/>
      <w:lvlJc w:val="left"/>
      <w:pPr>
        <w:tabs>
          <w:tab w:val="left" w:pos="3932"/>
        </w:tabs>
        <w:ind w:left="3932" w:hanging="420"/>
      </w:pPr>
      <w:rPr>
        <w:rFonts w:hint="default" w:ascii="Wingdings" w:hAnsi="Wingdings"/>
      </w:rPr>
    </w:lvl>
    <w:lvl w:ilvl="7" w:tentative="0">
      <w:start w:val="1"/>
      <w:numFmt w:val="bullet"/>
      <w:lvlText w:val=""/>
      <w:lvlJc w:val="left"/>
      <w:pPr>
        <w:tabs>
          <w:tab w:val="left" w:pos="4352"/>
        </w:tabs>
        <w:ind w:left="4352" w:hanging="420"/>
      </w:pPr>
      <w:rPr>
        <w:rFonts w:hint="default" w:ascii="Wingdings" w:hAnsi="Wingdings"/>
      </w:rPr>
    </w:lvl>
    <w:lvl w:ilvl="8" w:tentative="0">
      <w:start w:val="1"/>
      <w:numFmt w:val="bullet"/>
      <w:lvlText w:val=""/>
      <w:lvlJc w:val="left"/>
      <w:pPr>
        <w:tabs>
          <w:tab w:val="left" w:pos="4772"/>
        </w:tabs>
        <w:ind w:left="4772" w:hanging="420"/>
      </w:pPr>
      <w:rPr>
        <w:rFonts w:hint="default" w:ascii="Wingdings" w:hAnsi="Wingdings"/>
      </w:rPr>
    </w:lvl>
  </w:abstractNum>
  <w:abstractNum w:abstractNumId="1">
    <w:nsid w:val="76A44DED"/>
    <w:multiLevelType w:val="multilevel"/>
    <w:tmpl w:val="76A44DED"/>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attachedTemplate r:id="rId1"/>
  <w:documentProtection w:enforcement="0"/>
  <w:defaultTabStop w:val="420"/>
  <w:hyphenationZone w:val="360"/>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583C3A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723"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2383"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5">
    <w:name w:val="Default Paragraph Font"/>
    <w:uiPriority w:val="1723"/>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character" w:styleId="7">
    <w:name w:val="Hyperlink"/>
    <w:basedOn w:val="5"/>
    <w:uiPriority w:val="2383"/>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robin\Application%20Data\Microsoft\Templates\&#30778;&#24535;&#27169;&#29256;V1.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砺志模版V1.dot</Template>
  <Company>Leadge Consulting</Company>
  <Pages>3</Pages>
  <Words>112</Words>
  <Characters>640</Characters>
  <Lines>5</Lines>
  <Paragraphs>1</Paragraphs>
  <TotalTime>0</TotalTime>
  <ScaleCrop>false</ScaleCrop>
  <LinksUpToDate>false</LinksUpToDate>
  <CharactersWithSpaces>785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2002-07-30T23:44:00Z</dcterms:created>
  <dc:creator>Robin</dc:creator>
  <cp:lastModifiedBy>Rain</cp:lastModifiedBy>
  <dcterms:modified xsi:type="dcterms:W3CDTF">2026-09-02T12:42:31Z</dcterms:modified>
  <dc:title>项目管理主要参考模板(第一期, 2002-7-30)</dc:title>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668333A457604C0987D7630F4F0FB1D0_13</vt:lpwstr>
  </property>
</Properties>
</file>