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E9" w:rsidRDefault="001A48E9"/>
    <w:p w:rsidR="001E3C39" w:rsidRDefault="001E3C39"/>
    <w:p w:rsidR="001E3C39" w:rsidRDefault="001E3C39"/>
    <w:p w:rsidR="001E3C39" w:rsidRDefault="001E3C39"/>
    <w:p w:rsidR="001E3C39" w:rsidRDefault="001E3C39"/>
    <w:p w:rsidR="001E3C39" w:rsidRDefault="001E3C39"/>
    <w:tbl>
      <w:tblPr>
        <w:tblStyle w:val="Grilledutableau"/>
        <w:tblW w:w="0" w:type="auto"/>
        <w:tblLook w:val="04A0"/>
      </w:tblPr>
      <w:tblGrid>
        <w:gridCol w:w="1809"/>
        <w:gridCol w:w="7403"/>
      </w:tblGrid>
      <w:tr w:rsidR="001E3C39" w:rsidTr="001E3C39">
        <w:trPr>
          <w:trHeight w:val="539"/>
        </w:trPr>
        <w:tc>
          <w:tcPr>
            <w:tcW w:w="1809" w:type="dxa"/>
          </w:tcPr>
          <w:p w:rsidR="001E3C39" w:rsidRDefault="001E3C39" w:rsidP="001E3C39">
            <w:pPr>
              <w:pStyle w:val="Titre2"/>
              <w:numPr>
                <w:ilvl w:val="0"/>
                <w:numId w:val="0"/>
              </w:numPr>
              <w:jc w:val="both"/>
            </w:pPr>
            <w:r>
              <w:rPr>
                <w:color w:val="auto"/>
              </w:rPr>
              <w:t xml:space="preserve">A01.n1  </w:t>
            </w:r>
          </w:p>
        </w:tc>
        <w:tc>
          <w:tcPr>
            <w:tcW w:w="7403" w:type="dxa"/>
          </w:tcPr>
          <w:p w:rsidR="001E3C39" w:rsidRDefault="001E3C39" w:rsidP="001E3C39">
            <w:pPr>
              <w:pStyle w:val="Titre2"/>
              <w:numPr>
                <w:ilvl w:val="0"/>
                <w:numId w:val="0"/>
              </w:numPr>
              <w:jc w:val="both"/>
            </w:pPr>
            <w:r>
              <w:rPr>
                <w:color w:val="auto"/>
              </w:rPr>
              <w:t>Communication écrite – les bases de l’écrit</w:t>
            </w:r>
            <w:r w:rsidR="00CF2F09">
              <w:rPr>
                <w:color w:val="auto"/>
              </w:rPr>
              <w:t xml:space="preserve"> professionnel</w:t>
            </w:r>
          </w:p>
        </w:tc>
      </w:tr>
    </w:tbl>
    <w:p w:rsidR="001E3C39" w:rsidRDefault="001E3C39"/>
    <w:p w:rsidR="001E3C39" w:rsidRDefault="001E3C39" w:rsidP="001E3C39">
      <w:pPr>
        <w:jc w:val="both"/>
      </w:pPr>
    </w:p>
    <w:p w:rsidR="001E3C39" w:rsidRDefault="001E3C39" w:rsidP="001E3C39">
      <w:pPr>
        <w:pStyle w:val="puce"/>
        <w:numPr>
          <w:ilvl w:val="0"/>
          <w:numId w:val="3"/>
        </w:numPr>
        <w:jc w:val="both"/>
      </w:pPr>
      <w:r>
        <w:t xml:space="preserve">Objectifs : </w:t>
      </w:r>
    </w:p>
    <w:p w:rsidR="001E3C39" w:rsidRPr="00FF61D6" w:rsidRDefault="001E3C39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  <w:r w:rsidRPr="00FF61D6">
        <w:rPr>
          <w:rFonts w:eastAsia="Luxi Sans"/>
          <w:b w:val="0"/>
          <w:i w:val="0"/>
          <w:color w:val="000000"/>
          <w:szCs w:val="24"/>
        </w:rPr>
        <w:t>Se remémorer les principales règles grammaticales, revoir l’orthographe et les formulations, rédiger des phrases à la structure correcte et professionnelle</w:t>
      </w:r>
      <w:r w:rsidR="008609A2" w:rsidRPr="00FF61D6">
        <w:rPr>
          <w:rFonts w:eastAsia="Luxi Sans"/>
          <w:b w:val="0"/>
          <w:i w:val="0"/>
          <w:color w:val="000000"/>
          <w:szCs w:val="24"/>
        </w:rPr>
        <w:t>, améliorer le style de la rédaction</w:t>
      </w:r>
      <w:r w:rsidR="00A77699" w:rsidRPr="00FF61D6">
        <w:rPr>
          <w:rFonts w:eastAsia="Luxi Sans"/>
          <w:b w:val="0"/>
          <w:i w:val="0"/>
          <w:color w:val="000000"/>
          <w:szCs w:val="24"/>
        </w:rPr>
        <w:t>, adapter son écrit au support en interne ou externe à l’entreprise.</w:t>
      </w:r>
    </w:p>
    <w:p w:rsidR="001E3C39" w:rsidRDefault="001E3C39" w:rsidP="001E3C39">
      <w:pPr>
        <w:pStyle w:val="puce"/>
        <w:numPr>
          <w:ilvl w:val="0"/>
          <w:numId w:val="3"/>
        </w:numPr>
        <w:jc w:val="both"/>
      </w:pPr>
      <w:r>
        <w:t xml:space="preserve">Durée : </w:t>
      </w:r>
    </w:p>
    <w:p w:rsidR="001E3C39" w:rsidRPr="005B5C81" w:rsidRDefault="00FF61D6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  <w:r>
        <w:rPr>
          <w:rFonts w:eastAsia="Luxi Sans"/>
          <w:b w:val="0"/>
          <w:i w:val="0"/>
          <w:color w:val="000000"/>
          <w:szCs w:val="24"/>
        </w:rPr>
        <w:t>2,5</w:t>
      </w:r>
      <w:r w:rsidR="001E3C39" w:rsidRPr="005B5C81">
        <w:rPr>
          <w:rFonts w:eastAsia="Luxi Sans"/>
          <w:b w:val="0"/>
          <w:i w:val="0"/>
          <w:color w:val="000000"/>
          <w:szCs w:val="24"/>
        </w:rPr>
        <w:t xml:space="preserve"> jour</w:t>
      </w:r>
      <w:r w:rsidR="00A77699">
        <w:rPr>
          <w:rFonts w:eastAsia="Luxi Sans"/>
          <w:b w:val="0"/>
          <w:i w:val="0"/>
          <w:color w:val="000000"/>
          <w:szCs w:val="24"/>
        </w:rPr>
        <w:t>s</w:t>
      </w:r>
    </w:p>
    <w:p w:rsidR="001E3C39" w:rsidRPr="005B5C81" w:rsidRDefault="001E3C39" w:rsidP="001E3C39">
      <w:pPr>
        <w:pStyle w:val="normal2"/>
        <w:rPr>
          <w:sz w:val="12"/>
          <w:szCs w:val="12"/>
        </w:rPr>
      </w:pPr>
    </w:p>
    <w:p w:rsidR="001E3C39" w:rsidRDefault="001E3C39" w:rsidP="001E3C39">
      <w:pPr>
        <w:pStyle w:val="puce"/>
        <w:numPr>
          <w:ilvl w:val="0"/>
          <w:numId w:val="3"/>
        </w:numPr>
        <w:jc w:val="both"/>
      </w:pPr>
      <w:r>
        <w:t>Public :</w:t>
      </w:r>
    </w:p>
    <w:p w:rsidR="008609A2" w:rsidRPr="00FF61D6" w:rsidRDefault="001E3C39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  <w:r w:rsidRPr="00FF61D6">
        <w:rPr>
          <w:rFonts w:eastAsia="Luxi Sans"/>
          <w:b w:val="0"/>
          <w:i w:val="0"/>
          <w:color w:val="000000"/>
          <w:szCs w:val="24"/>
        </w:rPr>
        <w:t xml:space="preserve">Toute personne devant rédiger des écrits professionnels </w:t>
      </w:r>
      <w:r w:rsidR="008609A2" w:rsidRPr="00FF61D6">
        <w:rPr>
          <w:rFonts w:eastAsia="Luxi Sans"/>
          <w:b w:val="0"/>
          <w:i w:val="0"/>
          <w:color w:val="000000"/>
          <w:szCs w:val="24"/>
        </w:rPr>
        <w:t>qualitatifs</w:t>
      </w:r>
    </w:p>
    <w:p w:rsidR="008609A2" w:rsidRDefault="008609A2" w:rsidP="001E3C39">
      <w:pPr>
        <w:pStyle w:val="puce"/>
        <w:numPr>
          <w:ilvl w:val="0"/>
          <w:numId w:val="0"/>
        </w:numPr>
        <w:ind w:left="851"/>
        <w:jc w:val="both"/>
      </w:pPr>
    </w:p>
    <w:p w:rsidR="001E3C39" w:rsidRDefault="001E3C39" w:rsidP="001E3C39">
      <w:pPr>
        <w:pStyle w:val="puce"/>
        <w:numPr>
          <w:ilvl w:val="0"/>
          <w:numId w:val="0"/>
        </w:numPr>
        <w:ind w:left="851"/>
        <w:jc w:val="both"/>
      </w:pPr>
      <w:r>
        <w:t>Pré-requis :</w:t>
      </w:r>
    </w:p>
    <w:p w:rsidR="001E3C39" w:rsidRPr="005B5C81" w:rsidRDefault="001E3C39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</w:p>
    <w:p w:rsidR="001E3C39" w:rsidRDefault="001E3C39" w:rsidP="001E3C39">
      <w:pPr>
        <w:pStyle w:val="puce"/>
        <w:numPr>
          <w:ilvl w:val="0"/>
          <w:numId w:val="3"/>
        </w:numPr>
        <w:jc w:val="both"/>
      </w:pPr>
      <w:r>
        <w:t>Modalités d’évaluation :</w:t>
      </w:r>
    </w:p>
    <w:p w:rsidR="001E3C39" w:rsidRPr="005B5C81" w:rsidRDefault="001E3C39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</w:p>
    <w:p w:rsidR="001E3C39" w:rsidRDefault="008609A2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  <w:r>
        <w:rPr>
          <w:rFonts w:eastAsia="Luxi Sans"/>
          <w:b w:val="0"/>
          <w:i w:val="0"/>
          <w:color w:val="000000"/>
          <w:szCs w:val="24"/>
        </w:rPr>
        <w:t>Dictée, exercices rédactionnels rapides</w:t>
      </w:r>
      <w:r w:rsidR="00A77699">
        <w:rPr>
          <w:rFonts w:eastAsia="Luxi Sans"/>
          <w:b w:val="0"/>
          <w:i w:val="0"/>
          <w:color w:val="000000"/>
          <w:szCs w:val="24"/>
        </w:rPr>
        <w:t>, exercices pratiques</w:t>
      </w:r>
    </w:p>
    <w:p w:rsidR="001E3C39" w:rsidRPr="005B5C81" w:rsidRDefault="001E3C39" w:rsidP="001E3C39">
      <w:pPr>
        <w:pStyle w:val="puce"/>
        <w:numPr>
          <w:ilvl w:val="0"/>
          <w:numId w:val="0"/>
        </w:numPr>
        <w:ind w:left="851"/>
        <w:jc w:val="both"/>
        <w:rPr>
          <w:rFonts w:eastAsia="Luxi Sans"/>
          <w:b w:val="0"/>
          <w:i w:val="0"/>
          <w:color w:val="000000"/>
          <w:szCs w:val="24"/>
        </w:rPr>
      </w:pPr>
    </w:p>
    <w:p w:rsidR="001E3C39" w:rsidRDefault="001E3C39" w:rsidP="001E3C39">
      <w:pPr>
        <w:pStyle w:val="puce"/>
        <w:numPr>
          <w:ilvl w:val="0"/>
          <w:numId w:val="3"/>
        </w:numPr>
        <w:jc w:val="both"/>
      </w:pPr>
      <w:r>
        <w:t>Programme:</w:t>
      </w:r>
    </w:p>
    <w:p w:rsidR="001E3C39" w:rsidRDefault="001E3C39" w:rsidP="001E3C39">
      <w:pPr>
        <w:jc w:val="both"/>
      </w:pPr>
    </w:p>
    <w:p w:rsidR="008609A2" w:rsidRPr="00FF61D6" w:rsidRDefault="008609A2" w:rsidP="008609A2">
      <w:pPr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 xml:space="preserve">Les </w:t>
      </w:r>
      <w:r w:rsidRPr="008609A2">
        <w:rPr>
          <w:rFonts w:ascii="Arial" w:eastAsia="Luxi Sans" w:hAnsi="Arial"/>
          <w:color w:val="000000"/>
          <w:sz w:val="20"/>
        </w:rPr>
        <w:t>règles d</w:t>
      </w:r>
      <w:r w:rsidRPr="00FF61D6">
        <w:rPr>
          <w:rFonts w:ascii="Arial" w:eastAsia="Luxi Sans" w:hAnsi="Arial"/>
          <w:color w:val="000000"/>
          <w:sz w:val="20"/>
        </w:rPr>
        <w:t xml:space="preserve">es </w:t>
      </w:r>
      <w:r w:rsidRPr="008609A2">
        <w:rPr>
          <w:rFonts w:ascii="Arial" w:eastAsia="Luxi Sans" w:hAnsi="Arial"/>
          <w:color w:val="000000"/>
          <w:sz w:val="20"/>
        </w:rPr>
        <w:t>accord</w:t>
      </w:r>
      <w:r w:rsidRPr="00FF61D6">
        <w:rPr>
          <w:rFonts w:ascii="Arial" w:eastAsia="Luxi Sans" w:hAnsi="Arial"/>
          <w:color w:val="000000"/>
          <w:sz w:val="20"/>
        </w:rPr>
        <w:t>s</w:t>
      </w:r>
      <w:r w:rsidRPr="008609A2">
        <w:rPr>
          <w:rFonts w:ascii="Arial" w:eastAsia="Luxi Sans" w:hAnsi="Arial"/>
          <w:color w:val="000000"/>
          <w:sz w:val="20"/>
        </w:rPr>
        <w:t xml:space="preserve"> : </w:t>
      </w:r>
      <w:r w:rsidRPr="00FF61D6">
        <w:rPr>
          <w:rFonts w:ascii="Arial" w:eastAsia="Luxi Sans" w:hAnsi="Arial"/>
          <w:color w:val="000000"/>
          <w:sz w:val="20"/>
        </w:rPr>
        <w:t xml:space="preserve">le </w:t>
      </w:r>
      <w:r w:rsidRPr="008609A2">
        <w:rPr>
          <w:rFonts w:ascii="Arial" w:eastAsia="Luxi Sans" w:hAnsi="Arial"/>
          <w:color w:val="000000"/>
          <w:sz w:val="20"/>
        </w:rPr>
        <w:t xml:space="preserve">verbe </w:t>
      </w:r>
      <w:r w:rsidRPr="00FF61D6">
        <w:rPr>
          <w:rFonts w:ascii="Arial" w:eastAsia="Luxi Sans" w:hAnsi="Arial"/>
          <w:color w:val="000000"/>
          <w:sz w:val="20"/>
        </w:rPr>
        <w:t>et son sujet,</w:t>
      </w:r>
      <w:r w:rsidRPr="008609A2">
        <w:rPr>
          <w:rFonts w:ascii="Arial" w:eastAsia="Luxi Sans" w:hAnsi="Arial"/>
          <w:color w:val="000000"/>
          <w:sz w:val="20"/>
        </w:rPr>
        <w:t xml:space="preserve"> adjectif qualificatif, participe passé avec l’auxiliaire avoir </w:t>
      </w:r>
      <w:r w:rsidRPr="00FF61D6">
        <w:rPr>
          <w:rFonts w:ascii="Arial" w:eastAsia="Luxi Sans" w:hAnsi="Arial"/>
          <w:color w:val="000000"/>
          <w:sz w:val="20"/>
        </w:rPr>
        <w:t>et être...</w:t>
      </w:r>
    </w:p>
    <w:p w:rsidR="008609A2" w:rsidRPr="00FF61D6" w:rsidRDefault="008609A2" w:rsidP="008609A2">
      <w:pPr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8609A2">
        <w:rPr>
          <w:rFonts w:ascii="Arial" w:eastAsia="Luxi Sans" w:hAnsi="Arial"/>
          <w:color w:val="000000"/>
          <w:sz w:val="20"/>
        </w:rPr>
        <w:t>les principaux homophones grammaticaux : tout,</w:t>
      </w:r>
      <w:r w:rsidRPr="00FF61D6">
        <w:rPr>
          <w:rFonts w:ascii="Arial" w:eastAsia="Luxi Sans" w:hAnsi="Arial"/>
          <w:color w:val="000000"/>
          <w:sz w:val="20"/>
        </w:rPr>
        <w:t xml:space="preserve"> tous,</w:t>
      </w:r>
      <w:r w:rsidRPr="008609A2">
        <w:rPr>
          <w:rFonts w:ascii="Arial" w:eastAsia="Luxi Sans" w:hAnsi="Arial"/>
          <w:color w:val="000000"/>
          <w:sz w:val="20"/>
        </w:rPr>
        <w:t xml:space="preserve"> leur</w:t>
      </w:r>
      <w:r w:rsidRPr="00FF61D6">
        <w:rPr>
          <w:rFonts w:ascii="Arial" w:eastAsia="Luxi Sans" w:hAnsi="Arial"/>
          <w:color w:val="000000"/>
          <w:sz w:val="20"/>
        </w:rPr>
        <w:t>, leurs, son, sont, a, à</w:t>
      </w:r>
      <w:r w:rsidRPr="008609A2">
        <w:rPr>
          <w:rFonts w:ascii="Arial" w:eastAsia="Luxi Sans" w:hAnsi="Arial"/>
          <w:color w:val="000000"/>
          <w:sz w:val="20"/>
        </w:rPr>
        <w:t xml:space="preserve">... </w:t>
      </w:r>
    </w:p>
    <w:p w:rsidR="008609A2" w:rsidRPr="00FF61D6" w:rsidRDefault="008609A2" w:rsidP="008609A2">
      <w:pPr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le pluriel des mots composés</w:t>
      </w:r>
    </w:p>
    <w:p w:rsidR="008609A2" w:rsidRPr="00FF61D6" w:rsidRDefault="008609A2" w:rsidP="008609A2">
      <w:pPr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les phrases courtes et précises</w:t>
      </w:r>
    </w:p>
    <w:p w:rsidR="008609A2" w:rsidRPr="00FF61D6" w:rsidRDefault="008609A2" w:rsidP="008609A2">
      <w:pPr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exercices d’entrainement</w:t>
      </w:r>
    </w:p>
    <w:p w:rsidR="00A77699" w:rsidRPr="008609A2" w:rsidRDefault="00A77699" w:rsidP="00FF61D6">
      <w:pPr>
        <w:spacing w:before="100" w:beforeAutospacing="1" w:after="100" w:afterAutospacing="1"/>
        <w:ind w:left="360"/>
        <w:rPr>
          <w:rFonts w:ascii="Arial" w:eastAsia="Luxi Sans" w:hAnsi="Arial"/>
          <w:color w:val="000000"/>
          <w:sz w:val="20"/>
        </w:rPr>
      </w:pPr>
    </w:p>
    <w:p w:rsidR="00FF61D6" w:rsidRDefault="00A77699" w:rsidP="00FF61D6">
      <w:pPr>
        <w:pStyle w:val="Paragraphedeliste"/>
        <w:numPr>
          <w:ilvl w:val="0"/>
          <w:numId w:val="13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les différents supports écrits de communication et leurs formulations distinctes (mail, note de synthèse, compte rendu, note d’information…)</w:t>
      </w:r>
    </w:p>
    <w:p w:rsidR="00FF61D6" w:rsidRDefault="00FF61D6" w:rsidP="00FF61D6">
      <w:pPr>
        <w:pStyle w:val="Paragraphedeliste"/>
        <w:numPr>
          <w:ilvl w:val="0"/>
          <w:numId w:val="14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 xml:space="preserve">produire un document synthétique </w:t>
      </w:r>
    </w:p>
    <w:p w:rsidR="00FF61D6" w:rsidRDefault="00FF61D6" w:rsidP="00FF61D6">
      <w:pPr>
        <w:pStyle w:val="Paragraphedeliste"/>
        <w:numPr>
          <w:ilvl w:val="0"/>
          <w:numId w:val="14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 xml:space="preserve">rédiger un e-mail (clarté, brièveté, précision) </w:t>
      </w:r>
    </w:p>
    <w:p w:rsidR="00FF61D6" w:rsidRPr="00FF61D6" w:rsidRDefault="00FF61D6" w:rsidP="00FF61D6">
      <w:pPr>
        <w:pStyle w:val="Paragraphedeliste"/>
        <w:numPr>
          <w:ilvl w:val="0"/>
          <w:numId w:val="14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>
        <w:rPr>
          <w:rFonts w:ascii="Arial" w:eastAsia="Luxi Sans" w:hAnsi="Arial"/>
          <w:color w:val="000000"/>
          <w:sz w:val="20"/>
        </w:rPr>
        <w:t>rédiger une note d’information ou un compte rendu (contexte, décisions, présentation…)</w:t>
      </w:r>
    </w:p>
    <w:p w:rsidR="00FF61D6" w:rsidRPr="00FF61D6" w:rsidRDefault="00FF61D6" w:rsidP="00A77699">
      <w:pPr>
        <w:pStyle w:val="Paragraphedeliste"/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Ecrire en fonction des objectifs et des destinataires</w:t>
      </w:r>
    </w:p>
    <w:p w:rsidR="008609A2" w:rsidRPr="00FF61D6" w:rsidRDefault="00FF61D6" w:rsidP="00A77699">
      <w:pPr>
        <w:pStyle w:val="Paragraphedeliste"/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 xml:space="preserve">prise de notes (les différentes méthodes, identifier sa méthode efficace) </w:t>
      </w:r>
    </w:p>
    <w:p w:rsidR="00FF61D6" w:rsidRPr="00FF61D6" w:rsidRDefault="00FF61D6" w:rsidP="00A77699">
      <w:pPr>
        <w:pStyle w:val="Paragraphedeliste"/>
        <w:numPr>
          <w:ilvl w:val="0"/>
          <w:numId w:val="8"/>
        </w:numPr>
        <w:spacing w:before="100" w:beforeAutospacing="1" w:after="100" w:afterAutospacing="1"/>
        <w:rPr>
          <w:rFonts w:ascii="Arial" w:eastAsia="Luxi Sans" w:hAnsi="Arial"/>
          <w:color w:val="000000"/>
          <w:sz w:val="20"/>
        </w:rPr>
      </w:pPr>
      <w:r w:rsidRPr="00FF61D6">
        <w:rPr>
          <w:rFonts w:ascii="Arial" w:eastAsia="Luxi Sans" w:hAnsi="Arial"/>
          <w:color w:val="000000"/>
          <w:sz w:val="20"/>
        </w:rPr>
        <w:t>exercices d’entrainement</w:t>
      </w:r>
    </w:p>
    <w:p w:rsidR="00A77699" w:rsidRPr="008609A2" w:rsidRDefault="00A77699" w:rsidP="00A77699">
      <w:pPr>
        <w:spacing w:before="100" w:beforeAutospacing="1" w:after="100" w:afterAutospacing="1"/>
        <w:ind w:left="360"/>
        <w:rPr>
          <w:color w:val="auto"/>
        </w:rPr>
      </w:pPr>
    </w:p>
    <w:sectPr w:rsidR="00A77699" w:rsidRPr="008609A2" w:rsidSect="001A4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5F0"/>
    <w:multiLevelType w:val="hybridMultilevel"/>
    <w:tmpl w:val="DAAA38AE"/>
    <w:lvl w:ilvl="0" w:tplc="040C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ED06346"/>
    <w:multiLevelType w:val="multilevel"/>
    <w:tmpl w:val="821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D403B"/>
    <w:multiLevelType w:val="multilevel"/>
    <w:tmpl w:val="821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E7101"/>
    <w:multiLevelType w:val="multilevel"/>
    <w:tmpl w:val="E856EEDC"/>
    <w:lvl w:ilvl="0">
      <w:start w:val="1"/>
      <w:numFmt w:val="upperLetter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777B57"/>
    <w:multiLevelType w:val="hybridMultilevel"/>
    <w:tmpl w:val="02CA7D9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D0484D"/>
    <w:multiLevelType w:val="multilevel"/>
    <w:tmpl w:val="ECD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C4B07"/>
    <w:multiLevelType w:val="multilevel"/>
    <w:tmpl w:val="2D2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46641"/>
    <w:multiLevelType w:val="multilevel"/>
    <w:tmpl w:val="217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437883"/>
    <w:multiLevelType w:val="hybridMultilevel"/>
    <w:tmpl w:val="547EF22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2E51CD"/>
    <w:multiLevelType w:val="multilevel"/>
    <w:tmpl w:val="B4466768"/>
    <w:lvl w:ilvl="0">
      <w:start w:val="1"/>
      <w:numFmt w:val="bullet"/>
      <w:pStyle w:val="puce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2E43E55"/>
    <w:multiLevelType w:val="multilevel"/>
    <w:tmpl w:val="FE0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E8535F"/>
    <w:multiLevelType w:val="multilevel"/>
    <w:tmpl w:val="821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E3C39"/>
    <w:rsid w:val="001A48E9"/>
    <w:rsid w:val="001E3C39"/>
    <w:rsid w:val="008609A2"/>
    <w:rsid w:val="00A77699"/>
    <w:rsid w:val="00CF2F09"/>
    <w:rsid w:val="00FF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39"/>
    <w:pPr>
      <w:spacing w:after="0" w:line="240" w:lineRule="auto"/>
    </w:pPr>
    <w:rPr>
      <w:rFonts w:ascii="Times New Roman" w:eastAsia="Times New Roman" w:hAnsi="Times New Roman" w:cs="Times New Roman"/>
      <w:color w:val="548DD4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1E3C39"/>
    <w:pPr>
      <w:keepNext/>
      <w:numPr>
        <w:numId w:val="1"/>
      </w:numPr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qFormat/>
    <w:rsid w:val="001E3C3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itre3">
    <w:name w:val="heading 3"/>
    <w:basedOn w:val="Normal"/>
    <w:next w:val="Normal"/>
    <w:link w:val="Titre3Car"/>
    <w:qFormat/>
    <w:rsid w:val="001E3C3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Titre4">
    <w:name w:val="heading 4"/>
    <w:basedOn w:val="Normal"/>
    <w:next w:val="Normal"/>
    <w:link w:val="Titre4Car"/>
    <w:qFormat/>
    <w:rsid w:val="001E3C3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sz w:val="20"/>
      <w:szCs w:val="28"/>
    </w:rPr>
  </w:style>
  <w:style w:type="paragraph" w:styleId="Titre5">
    <w:name w:val="heading 5"/>
    <w:basedOn w:val="Normal"/>
    <w:next w:val="Normal"/>
    <w:link w:val="Titre5Car"/>
    <w:qFormat/>
    <w:rsid w:val="001E3C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E3C3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E3C39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1E3C3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1E3C3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3C39"/>
    <w:rPr>
      <w:rFonts w:ascii="Times New Roman" w:eastAsia="Times New Roman" w:hAnsi="Times New Roman" w:cs="Times New Roman"/>
      <w:b/>
      <w:bCs/>
      <w:caps/>
      <w:color w:val="548DD4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1E3C39"/>
    <w:rPr>
      <w:rFonts w:ascii="Arial" w:eastAsia="Times New Roman" w:hAnsi="Arial" w:cs="Arial"/>
      <w:b/>
      <w:bCs/>
      <w:iCs/>
      <w:color w:val="548DD4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E3C39"/>
    <w:rPr>
      <w:rFonts w:ascii="Arial" w:eastAsia="Times New Roman" w:hAnsi="Arial" w:cs="Arial"/>
      <w:b/>
      <w:bCs/>
      <w:color w:val="548DD4"/>
      <w:sz w:val="20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1E3C39"/>
    <w:rPr>
      <w:rFonts w:ascii="Arial" w:eastAsia="Times New Roman" w:hAnsi="Arial" w:cs="Times New Roman"/>
      <w:bCs/>
      <w:color w:val="548DD4"/>
      <w:sz w:val="20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1E3C39"/>
    <w:rPr>
      <w:rFonts w:ascii="Times New Roman" w:eastAsia="Times New Roman" w:hAnsi="Times New Roman" w:cs="Times New Roman"/>
      <w:b/>
      <w:bCs/>
      <w:i/>
      <w:iCs/>
      <w:color w:val="548DD4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1E3C39"/>
    <w:rPr>
      <w:rFonts w:ascii="Times New Roman" w:eastAsia="Times New Roman" w:hAnsi="Times New Roman" w:cs="Times New Roman"/>
      <w:b/>
      <w:bCs/>
      <w:color w:val="548DD4"/>
      <w:lang w:eastAsia="fr-FR"/>
    </w:rPr>
  </w:style>
  <w:style w:type="character" w:customStyle="1" w:styleId="Titre7Car">
    <w:name w:val="Titre 7 Car"/>
    <w:basedOn w:val="Policepardfaut"/>
    <w:link w:val="Titre7"/>
    <w:rsid w:val="001E3C39"/>
    <w:rPr>
      <w:rFonts w:ascii="Times New Roman" w:eastAsia="Times New Roman" w:hAnsi="Times New Roman" w:cs="Times New Roman"/>
      <w:color w:val="548DD4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1E3C39"/>
    <w:rPr>
      <w:rFonts w:ascii="Times New Roman" w:eastAsia="Times New Roman" w:hAnsi="Times New Roman" w:cs="Times New Roman"/>
      <w:i/>
      <w:iCs/>
      <w:color w:val="548DD4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1E3C39"/>
    <w:rPr>
      <w:rFonts w:ascii="Arial" w:eastAsia="Times New Roman" w:hAnsi="Arial" w:cs="Arial"/>
      <w:color w:val="548DD4"/>
      <w:lang w:eastAsia="fr-FR"/>
    </w:rPr>
  </w:style>
  <w:style w:type="paragraph" w:customStyle="1" w:styleId="puce">
    <w:name w:val="puce"/>
    <w:rsid w:val="001E3C39"/>
    <w:pPr>
      <w:numPr>
        <w:numId w:val="2"/>
      </w:num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customStyle="1" w:styleId="normal2">
    <w:name w:val="normal2"/>
    <w:basedOn w:val="Normal"/>
    <w:rsid w:val="001E3C3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</w:tabs>
      <w:suppressAutoHyphens/>
      <w:ind w:left="567"/>
      <w:jc w:val="both"/>
    </w:pPr>
    <w:rPr>
      <w:rFonts w:ascii="Arial" w:eastAsia="Luxi Sans" w:hAnsi="Arial"/>
      <w:color w:val="000000"/>
      <w:sz w:val="20"/>
    </w:rPr>
  </w:style>
  <w:style w:type="table" w:styleId="Grilledutableau">
    <w:name w:val="Table Grid"/>
    <w:basedOn w:val="TableauNormal"/>
    <w:uiPriority w:val="59"/>
    <w:rsid w:val="001E3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77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marilyne</dc:creator>
  <cp:lastModifiedBy>marilyne</cp:lastModifiedBy>
  <cp:revision>2</cp:revision>
  <dcterms:created xsi:type="dcterms:W3CDTF">2013-12-20T09:41:00Z</dcterms:created>
  <dcterms:modified xsi:type="dcterms:W3CDTF">2013-12-20T10:22:00Z</dcterms:modified>
</cp:coreProperties>
</file>