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21D" w:rsidRDefault="00D31D8F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Glavni salon </w:t>
      </w:r>
    </w:p>
    <w:p w:rsidR="00D31D8F" w:rsidRDefault="00D31D8F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1D8F" w:rsidRDefault="00D31D8F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Glavni </w:t>
      </w:r>
      <w:r w:rsidR="001922AC">
        <w:rPr>
          <w:rFonts w:ascii="Times New Roman" w:hAnsi="Times New Roman" w:cs="Times New Roman"/>
          <w:sz w:val="24"/>
          <w:szCs w:val="24"/>
        </w:rPr>
        <w:t xml:space="preserve">salon </w:t>
      </w:r>
      <w:r w:rsidR="008E0714">
        <w:rPr>
          <w:rFonts w:ascii="Times New Roman" w:hAnsi="Times New Roman" w:cs="Times New Roman"/>
          <w:sz w:val="24"/>
          <w:szCs w:val="24"/>
        </w:rPr>
        <w:t>(1180</w:t>
      </w:r>
      <w:r w:rsidR="00153306">
        <w:rPr>
          <w:rFonts w:ascii="Times New Roman" w:hAnsi="Times New Roman" w:cs="Times New Roman"/>
          <w:sz w:val="24"/>
          <w:szCs w:val="24"/>
        </w:rPr>
        <w:t xml:space="preserve"> </w:t>
      </w:r>
      <w:r w:rsidR="008E0714">
        <w:rPr>
          <w:rFonts w:ascii="Times New Roman" w:hAnsi="Times New Roman" w:cs="Times New Roman"/>
          <w:sz w:val="24"/>
          <w:szCs w:val="24"/>
        </w:rPr>
        <w:t>x</w:t>
      </w:r>
      <w:r w:rsidR="0015330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8E0714">
        <w:rPr>
          <w:rFonts w:ascii="Times New Roman" w:hAnsi="Times New Roman" w:cs="Times New Roman"/>
          <w:sz w:val="24"/>
          <w:szCs w:val="24"/>
        </w:rPr>
        <w:t xml:space="preserve">800 cm) je </w:t>
      </w:r>
      <w:r w:rsidR="001922AC">
        <w:rPr>
          <w:rFonts w:ascii="Times New Roman" w:hAnsi="Times New Roman" w:cs="Times New Roman"/>
          <w:sz w:val="24"/>
          <w:szCs w:val="24"/>
        </w:rPr>
        <w:t xml:space="preserve">najveća, najviša i najreprezentativnija prostorija u dvorcu Janković. Originalno je uređena u baroknom stilu s pet </w:t>
      </w:r>
      <w:r w:rsidR="00C049DE">
        <w:rPr>
          <w:rFonts w:ascii="Times New Roman" w:hAnsi="Times New Roman" w:cs="Times New Roman"/>
          <w:sz w:val="24"/>
          <w:szCs w:val="24"/>
        </w:rPr>
        <w:t>prozorskih otvora</w:t>
      </w:r>
      <w:r w:rsidR="00ED4BE1">
        <w:rPr>
          <w:rFonts w:ascii="Times New Roman" w:hAnsi="Times New Roman" w:cs="Times New Roman"/>
          <w:sz w:val="24"/>
          <w:szCs w:val="24"/>
        </w:rPr>
        <w:t>, no nažalost iz tog perioda nemamo niti jedan povijesni izvor kako je točno izgledala.</w:t>
      </w:r>
    </w:p>
    <w:p w:rsidR="00DA06D7" w:rsidRDefault="00C049DE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Prilikom dogradnje i adaptacije dvorca od 1868. do 1870. preuređena je u klasicističkom stilu, a iznad glavnog ulaza je dograđena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altana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zbog čega je srednji prozor pretvoren u vrata. </w:t>
      </w:r>
    </w:p>
    <w:p w:rsidR="000F33F3" w:rsidRDefault="000F33F3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Prostorija je dekorirana sivim mramorom. Njime su pokriveni postamenti između prozora i glavnih vrata, kamini u odsječenim uglovima,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parapetna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zona zidova te </w:t>
      </w:r>
      <w:proofErr w:type="spellStart"/>
      <w:r>
        <w:rPr>
          <w:rFonts w:ascii="Times New Roman" w:hAnsi="Times New Roman" w:cs="Times New Roman"/>
          <w:sz w:val="24"/>
          <w:szCs w:val="24"/>
        </w:rPr>
        <w:t>lezene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koje nalikuju </w:t>
      </w:r>
      <w:proofErr w:type="spellStart"/>
      <w:r>
        <w:rPr>
          <w:rFonts w:ascii="Times New Roman" w:hAnsi="Times New Roman" w:cs="Times New Roman"/>
          <w:sz w:val="24"/>
          <w:szCs w:val="24"/>
        </w:rPr>
        <w:t>gređu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D1F56" w:rsidRDefault="00FD1F56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Iznad svake </w:t>
      </w:r>
      <w:proofErr w:type="spellStart"/>
      <w:r>
        <w:rPr>
          <w:rFonts w:ascii="Times New Roman" w:hAnsi="Times New Roman" w:cs="Times New Roman"/>
          <w:sz w:val="24"/>
          <w:szCs w:val="24"/>
        </w:rPr>
        <w:t>lezene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nalaze se dvije, a iznad kamina tri konzole koje nose zaključni vijenac. Između konzola nalaze se ovalne niše u kojima su bile smještene biste glazbenika i vaze. 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pročelnom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zidu niše se pretvaraju u ovalne prozore. </w:t>
      </w:r>
    </w:p>
    <w:p w:rsidR="00B561D6" w:rsidRDefault="00FD1F56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Stropno polje pravokutno je oblikovano i podijeljeno </w:t>
      </w:r>
      <w:proofErr w:type="spellStart"/>
      <w:r>
        <w:rPr>
          <w:rFonts w:ascii="Times New Roman" w:hAnsi="Times New Roman" w:cs="Times New Roman"/>
          <w:sz w:val="24"/>
          <w:szCs w:val="24"/>
        </w:rPr>
        <w:t>poluoblim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vijencem</w:t>
      </w:r>
      <w:r w:rsidR="00C72DF8">
        <w:rPr>
          <w:rFonts w:ascii="Times New Roman" w:hAnsi="Times New Roman" w:cs="Times New Roman"/>
          <w:sz w:val="24"/>
          <w:szCs w:val="24"/>
        </w:rPr>
        <w:t xml:space="preserve"> od </w:t>
      </w:r>
      <w:r w:rsidR="003341D4">
        <w:rPr>
          <w:rFonts w:ascii="Times New Roman" w:hAnsi="Times New Roman" w:cs="Times New Roman"/>
          <w:sz w:val="24"/>
          <w:szCs w:val="24"/>
        </w:rPr>
        <w:t>paralelnih žljebova</w:t>
      </w:r>
      <w:r>
        <w:rPr>
          <w:rFonts w:ascii="Times New Roman" w:hAnsi="Times New Roman" w:cs="Times New Roman"/>
          <w:sz w:val="24"/>
          <w:szCs w:val="24"/>
        </w:rPr>
        <w:t>. Na kraćim stranicama oblikovana su tri kvadratna polja, a na sjecištima linija smješten je motiv stiliziranog cvijeta unutar kvadratnog oblika koji se nastavlja na duže stranice stropnog kvadrata.</w:t>
      </w:r>
      <w:r w:rsidR="00B561D6">
        <w:rPr>
          <w:rFonts w:ascii="Times New Roman" w:hAnsi="Times New Roman" w:cs="Times New Roman"/>
          <w:sz w:val="24"/>
          <w:szCs w:val="24"/>
        </w:rPr>
        <w:t xml:space="preserve"> U središtu se nalazi oblikovano pravokutno polje s </w:t>
      </w:r>
      <w:proofErr w:type="spellStart"/>
      <w:r w:rsidR="00B561D6">
        <w:rPr>
          <w:rFonts w:ascii="Times New Roman" w:hAnsi="Times New Roman" w:cs="Times New Roman"/>
          <w:sz w:val="24"/>
          <w:szCs w:val="24"/>
        </w:rPr>
        <w:t>krivuljno</w:t>
      </w:r>
      <w:proofErr w:type="spellEnd"/>
      <w:r w:rsidR="00B561D6">
        <w:rPr>
          <w:rFonts w:ascii="Times New Roman" w:hAnsi="Times New Roman" w:cs="Times New Roman"/>
          <w:sz w:val="24"/>
          <w:szCs w:val="24"/>
        </w:rPr>
        <w:t xml:space="preserve"> isječenim rubovima. U samom središtu oblikovana je lisnata roze</w:t>
      </w:r>
      <w:r w:rsidR="00565B16">
        <w:rPr>
          <w:rFonts w:ascii="Times New Roman" w:hAnsi="Times New Roman" w:cs="Times New Roman"/>
          <w:sz w:val="24"/>
          <w:szCs w:val="24"/>
        </w:rPr>
        <w:t>t</w:t>
      </w:r>
      <w:r w:rsidR="00B561D6">
        <w:rPr>
          <w:rFonts w:ascii="Times New Roman" w:hAnsi="Times New Roman" w:cs="Times New Roman"/>
          <w:sz w:val="24"/>
          <w:szCs w:val="24"/>
        </w:rPr>
        <w:t xml:space="preserve">a s metalnim držačem s kojega visi rasvjetno tijelo. </w:t>
      </w:r>
    </w:p>
    <w:p w:rsidR="00CE27B3" w:rsidRDefault="00B561D6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 dokumenata koji govore o obnovi dvorca u 19. stoljeću saznajemo da ju je grof Julije Janković platio preko 50 000 forinti</w:t>
      </w:r>
      <w:r w:rsidR="0097306E">
        <w:rPr>
          <w:rFonts w:ascii="Times New Roman" w:hAnsi="Times New Roman" w:cs="Times New Roman"/>
          <w:sz w:val="24"/>
          <w:szCs w:val="24"/>
        </w:rPr>
        <w:t xml:space="preserve">. </w:t>
      </w:r>
      <w:r w:rsidR="00500A21">
        <w:rPr>
          <w:rFonts w:ascii="Times New Roman" w:hAnsi="Times New Roman" w:cs="Times New Roman"/>
          <w:sz w:val="24"/>
          <w:szCs w:val="24"/>
        </w:rPr>
        <w:t>Nakon preuređenja u salonu se nalazilo</w:t>
      </w:r>
      <w:r w:rsidR="0097306E">
        <w:rPr>
          <w:rFonts w:ascii="Times New Roman" w:hAnsi="Times New Roman" w:cs="Times New Roman"/>
          <w:sz w:val="24"/>
          <w:szCs w:val="24"/>
        </w:rPr>
        <w:t xml:space="preserve"> osam fotelja, dva taburea, tri kanapea, klavir s pripadajuće dvije stolice, dva ogledala s okvirom iznad kamina, četiri gipsane skulpture poznatih glazbenika, tri vaze i namještaj iz 18. stoljeća.</w:t>
      </w:r>
    </w:p>
    <w:p w:rsidR="000F33F3" w:rsidRDefault="00CE27B3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Tijekom vlastelinskih dana salon je bio namijenjen za zabavne sadržaje; balovi, koncerti, ugošćivanje gostiju… Tijekom školske namjene dvorca salon je jedno vrijeme bio zbornica te potom dvorana za tjelesni i zdravstveni odgoj. </w:t>
      </w:r>
      <w:r w:rsidR="00500A21">
        <w:rPr>
          <w:rFonts w:ascii="Times New Roman" w:hAnsi="Times New Roman" w:cs="Times New Roman"/>
          <w:sz w:val="24"/>
          <w:szCs w:val="24"/>
        </w:rPr>
        <w:t>Danas je salon glazbeno-konferencijska prostorija koja se može prenamijeniti i za razne druge događaje.</w:t>
      </w:r>
    </w:p>
    <w:p w:rsidR="00C049DE" w:rsidRDefault="00C049DE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2AC" w:rsidRPr="00D31D8F" w:rsidRDefault="001922AC" w:rsidP="00500A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922AC" w:rsidRPr="00D31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8F"/>
    <w:rsid w:val="000F33F3"/>
    <w:rsid w:val="00153306"/>
    <w:rsid w:val="001922AC"/>
    <w:rsid w:val="003341D4"/>
    <w:rsid w:val="00500A21"/>
    <w:rsid w:val="00565B16"/>
    <w:rsid w:val="0063321D"/>
    <w:rsid w:val="008E0714"/>
    <w:rsid w:val="0097306E"/>
    <w:rsid w:val="00B561D6"/>
    <w:rsid w:val="00C049DE"/>
    <w:rsid w:val="00C72DF8"/>
    <w:rsid w:val="00CE27B3"/>
    <w:rsid w:val="00D31D8F"/>
    <w:rsid w:val="00D84066"/>
    <w:rsid w:val="00DA06D7"/>
    <w:rsid w:val="00ED4BE1"/>
    <w:rsid w:val="00F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93DF0"/>
  <w15:chartTrackingRefBased/>
  <w15:docId w15:val="{575D704D-DEFB-4DE4-AB5C-EC6A2A05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13</cp:revision>
  <dcterms:created xsi:type="dcterms:W3CDTF">2025-08-28T08:20:00Z</dcterms:created>
  <dcterms:modified xsi:type="dcterms:W3CDTF">2026-03-05T08:20:00Z</dcterms:modified>
</cp:coreProperties>
</file>