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E0EF12" w14:textId="77777777" w:rsidR="00523A7F" w:rsidRDefault="00000000">
      <w:pPr>
        <w:spacing w:after="40"/>
      </w:pPr>
      <w:r>
        <w:rPr>
          <w:rFonts w:eastAsia="Arial"/>
          <w:b/>
          <w:bCs/>
          <w:color w:val="2C5F8D"/>
          <w:sz w:val="36"/>
          <w:szCs w:val="36"/>
        </w:rPr>
        <w:t>期末專題進度報告</w:t>
      </w:r>
    </w:p>
    <w:p w14:paraId="3B4084EB" w14:textId="77777777" w:rsidR="00523A7F" w:rsidRDefault="00000000">
      <w:pPr>
        <w:spacing w:after="60"/>
      </w:pPr>
      <w:r>
        <w:rPr>
          <w:rFonts w:eastAsia="Arial"/>
          <w:sz w:val="26"/>
          <w:szCs w:val="26"/>
        </w:rPr>
        <w:t>UI/UX 前端：大腸直腸癌 相似病患智慧查詢系統</w:t>
      </w:r>
    </w:p>
    <w:p w14:paraId="3537FD1E" w14:textId="77777777" w:rsidR="00523A7F" w:rsidRDefault="00000000">
      <w:pPr>
        <w:pBdr>
          <w:bottom w:val="single" w:sz="8" w:space="6" w:color="2C5F8D"/>
        </w:pBdr>
        <w:spacing w:after="160"/>
      </w:pPr>
      <w:r>
        <w:rPr>
          <w:rFonts w:eastAsia="Arial"/>
          <w:color w:val="69747F"/>
          <w:sz w:val="20"/>
          <w:szCs w:val="20"/>
        </w:rPr>
        <w:t>專案「腸命天機 Gut Instinct」</w:t>
      </w:r>
    </w:p>
    <w:p w14:paraId="3FF64842" w14:textId="30DF4521" w:rsidR="00523A7F" w:rsidRDefault="00000000">
      <w:pPr>
        <w:spacing w:after="40"/>
      </w:pPr>
      <w:r>
        <w:rPr>
          <w:rFonts w:eastAsia="Arial"/>
          <w:b/>
          <w:bCs/>
        </w:rPr>
        <w:t>負責人：</w:t>
      </w:r>
      <w:r w:rsidR="00CB4440" w:rsidRPr="00CB4440">
        <w:rPr>
          <w:rFonts w:ascii="MS Gothic" w:eastAsia="MS Gothic" w:hAnsi="MS Gothic" w:cs="MS Gothic" w:hint="eastAsia"/>
        </w:rPr>
        <w:t>陳奕閔</w:t>
      </w:r>
      <w:r>
        <w:rPr>
          <w:rFonts w:eastAsia="Arial"/>
        </w:rPr>
        <w:t xml:space="preserve"> Steven Chen（UI/UX）</w:t>
      </w:r>
    </w:p>
    <w:p w14:paraId="663ED614" w14:textId="77777777" w:rsidR="00523A7F" w:rsidRDefault="00000000">
      <w:pPr>
        <w:spacing w:after="40"/>
      </w:pPr>
      <w:r>
        <w:rPr>
          <w:rFonts w:eastAsia="Arial"/>
          <w:b/>
          <w:bCs/>
        </w:rPr>
        <w:t>報告日期：</w:t>
      </w:r>
      <w:r>
        <w:rPr>
          <w:rFonts w:eastAsia="Arial"/>
        </w:rPr>
        <w:t>2026 年 8 月 15 日</w:t>
      </w:r>
    </w:p>
    <w:p w14:paraId="13A7AFC2" w14:textId="77777777" w:rsidR="00523A7F" w:rsidRDefault="00000000">
      <w:pPr>
        <w:spacing w:after="160"/>
      </w:pPr>
      <w:r>
        <w:rPr>
          <w:rFonts w:eastAsia="Arial"/>
          <w:b/>
          <w:bCs/>
        </w:rPr>
        <w:t>協作：</w:t>
      </w:r>
      <w:r>
        <w:rPr>
          <w:rFonts w:eastAsia="Arial"/>
        </w:rPr>
        <w:t>PCA / 存活分析引擎由鄭文森、Sean 一組負責；臨床資料與需求由陳繹中醫師（林口長庚 大腸直腸外科）提供。</w:t>
      </w:r>
    </w:p>
    <w:p w14:paraId="230E6DEF" w14:textId="77777777" w:rsidR="00523A7F" w:rsidRDefault="00000000">
      <w:pPr>
        <w:pStyle w:val="Heading1"/>
        <w:spacing w:before="260" w:after="120"/>
      </w:pPr>
      <w:r>
        <w:rPr>
          <w:rFonts w:eastAsia="Arial"/>
          <w:b/>
          <w:bCs/>
          <w:color w:val="2C5F8D"/>
          <w:sz w:val="28"/>
          <w:szCs w:val="28"/>
        </w:rPr>
        <w:t>一、本次進度摘要</w:t>
      </w:r>
    </w:p>
    <w:p w14:paraId="7B9C3619" w14:textId="77777777" w:rsidR="00523A7F" w:rsidRDefault="00000000">
      <w:pPr>
        <w:spacing w:after="120" w:line="276" w:lineRule="auto"/>
      </w:pPr>
      <w:r>
        <w:rPr>
          <w:rFonts w:eastAsia="Arial"/>
        </w:rPr>
        <w:t>我負責專案的 UI/UX 前端。這次做出一個可互動的網站雛形，實作陳繹中醫師提出的「最簡單的 UI」構想：醫師用一句自然語言描述病患，系統自動解析成結構化條件、讓醫師確認後，回傳一群「最相似的病患」以及對應的存活預測。</w:t>
      </w:r>
    </w:p>
    <w:p w14:paraId="32D459D7" w14:textId="77777777" w:rsidR="00523A7F" w:rsidRDefault="00000000">
      <w:pPr>
        <w:spacing w:after="120" w:line="276" w:lineRule="auto"/>
      </w:pPr>
      <w:r>
        <w:rPr>
          <w:rFonts w:eastAsia="Arial"/>
        </w:rPr>
        <w:t>更重要的是，這個前端已經串接組員做的真實 PCA / Kaplan–Meier 引擎，因此結果區顯示的相似族群、存活曲線與 PCA 散布圖都是以 12,250 位病患真實計算而得，而非畫面示意。網站也已部署上線，組員用瀏覽器點連結即可檢視。</w:t>
      </w:r>
    </w:p>
    <w:p w14:paraId="17875138" w14:textId="77777777" w:rsidR="00523A7F" w:rsidRDefault="00000000">
      <w:pPr>
        <w:pStyle w:val="Heading1"/>
        <w:spacing w:before="260" w:after="120"/>
      </w:pPr>
      <w:r>
        <w:rPr>
          <w:rFonts w:eastAsia="Arial"/>
          <w:b/>
          <w:bCs/>
          <w:color w:val="2C5F8D"/>
          <w:sz w:val="28"/>
          <w:szCs w:val="28"/>
        </w:rPr>
        <w:t>二、組員如何檢視與使用</w:t>
      </w:r>
    </w:p>
    <w:p w14:paraId="3D438917" w14:textId="77777777" w:rsidR="00523A7F" w:rsidRDefault="00000000">
      <w:pPr>
        <w:spacing w:after="100"/>
      </w:pPr>
      <w:r>
        <w:rPr>
          <w:rFonts w:eastAsia="Arial"/>
          <w:b/>
          <w:bCs/>
        </w:rPr>
        <w:t>線上網站（電腦、手機皆可，免安裝）：</w:t>
      </w:r>
      <w:r>
        <w:fldChar w:fldCharType="begin"/>
      </w:r>
      <w:r>
        <w:instrText>HYPERLINK "https://crc-oracle.vercel.app"</w:instrText>
      </w:r>
      <w:r>
        <w:fldChar w:fldCharType="separate"/>
      </w:r>
      <w:r>
        <w:rPr>
          <w:rStyle w:val="Hyperlink"/>
          <w:rFonts w:eastAsia="Arial"/>
        </w:rPr>
        <w:t>https://crc-oracle.vercel.app</w:t>
      </w:r>
      <w:r>
        <w:fldChar w:fldCharType="end"/>
      </w:r>
    </w:p>
    <w:p w14:paraId="62EF1696" w14:textId="77777777" w:rsidR="00523A7F" w:rsidRDefault="00000000">
      <w:pPr>
        <w:spacing w:after="140"/>
      </w:pPr>
      <w:r>
        <w:rPr>
          <w:rFonts w:eastAsia="Arial"/>
          <w:b/>
          <w:bCs/>
        </w:rPr>
        <w:t>原始碼（GitHub）：</w:t>
      </w:r>
      <w:r>
        <w:fldChar w:fldCharType="begin"/>
      </w:r>
      <w:r>
        <w:instrText>HYPERLINK "https://github.com/iminstevenchen/crc-oracle"</w:instrText>
      </w:r>
      <w:r>
        <w:fldChar w:fldCharType="separate"/>
      </w:r>
      <w:r>
        <w:rPr>
          <w:rStyle w:val="Hyperlink"/>
          <w:rFonts w:eastAsia="Arial"/>
        </w:rPr>
        <w:t>https://github.com/iminstevenchen/crc-oracle</w:t>
      </w:r>
      <w:r>
        <w:fldChar w:fldCharType="end"/>
      </w:r>
    </w:p>
    <w:p w14:paraId="09427387" w14:textId="77777777" w:rsidR="00523A7F" w:rsidRDefault="00000000">
      <w:pPr>
        <w:pStyle w:val="Heading2"/>
        <w:spacing w:before="180" w:after="100"/>
      </w:pPr>
      <w:r>
        <w:rPr>
          <w:rFonts w:eastAsia="Arial"/>
          <w:b/>
          <w:bCs/>
          <w:color w:val="1B2430"/>
          <w:sz w:val="24"/>
          <w:szCs w:val="24"/>
        </w:rPr>
        <w:t>操作三步驟</w:t>
      </w:r>
    </w:p>
    <w:p w14:paraId="5556BF42" w14:textId="77777777" w:rsidR="00523A7F" w:rsidRDefault="00000000">
      <w:pPr>
        <w:spacing w:after="120" w:line="276" w:lineRule="auto"/>
      </w:pPr>
      <w:r>
        <w:rPr>
          <w:rFonts w:eastAsia="Arial"/>
        </w:rPr>
        <w:t>1. 輸入區：在文字框輸入一句病患描述，例如「68 歲男性，第二期升結腸癌，中分化腺癌，elective curative surgery，CEA 12.5，希望找 100 位相似病患」。頁面附有範例可一鍵帶入。</w:t>
      </w:r>
    </w:p>
    <w:p w14:paraId="7BF4302C" w14:textId="77777777" w:rsidR="00523A7F" w:rsidRDefault="00000000">
      <w:pPr>
        <w:spacing w:after="120" w:line="276" w:lineRule="auto"/>
      </w:pPr>
      <w:r>
        <w:rPr>
          <w:rFonts w:eastAsia="Arial"/>
        </w:rPr>
        <w:t>2. 解析與確認：系統自動抽出年齡、性別、AJCC 期別、腫瘤位置、病理型態、分化程度、手術目的與時機、CEA、相似病患數共十個欄位，每欄標示「AI 解析」或「預設」，可直接修改後按「確認並執行」。</w:t>
      </w:r>
    </w:p>
    <w:p w14:paraId="61E90916" w14:textId="77777777" w:rsidR="00523A7F" w:rsidRDefault="00000000">
      <w:pPr>
        <w:spacing w:after="120" w:line="276" w:lineRule="auto"/>
      </w:pPr>
      <w:r>
        <w:rPr>
          <w:rFonts w:eastAsia="Arial"/>
        </w:rPr>
        <w:t>3. 相似族群結果：顯示 Selection 摘要（可比對病患數、PCA 主成分、選定族群人數、中位 PCA 距離）、目標病患與相似族群的對照表、Kaplan–Meier 存活曲線（含 95% 信賴區間、1/3/5 年存活率），以及 PCA 主成分空間散布圖。</w:t>
      </w:r>
    </w:p>
    <w:p w14:paraId="440E69A2" w14:textId="77777777" w:rsidR="00523A7F" w:rsidRDefault="00000000">
      <w:pPr>
        <w:pStyle w:val="Heading1"/>
        <w:spacing w:before="260" w:after="120"/>
      </w:pPr>
      <w:r>
        <w:rPr>
          <w:rFonts w:eastAsia="Arial"/>
          <w:b/>
          <w:bCs/>
          <w:color w:val="2C5F8D"/>
          <w:sz w:val="28"/>
          <w:szCs w:val="28"/>
        </w:rPr>
        <w:t>三、我這次完成的工作</w:t>
      </w:r>
    </w:p>
    <w:p w14:paraId="77F7411E" w14:textId="77777777" w:rsidR="00523A7F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rFonts w:eastAsia="Arial"/>
          <w:b/>
          <w:bCs/>
        </w:rPr>
        <w:t>自然語言解析器：</w:t>
      </w:r>
      <w:r>
        <w:rPr>
          <w:rFonts w:eastAsia="Arial"/>
        </w:rPr>
        <w:t>以規則式方法解析繁體中文與英文夾雜的病患敘述，抽出十個臨床欄位，涵蓋期別（第二期／stage II／II）、位置（升結腸、直腸等）、分化程度、手術目的與時機等同義寫法。</w:t>
      </w:r>
    </w:p>
    <w:p w14:paraId="638A10DC" w14:textId="77777777" w:rsidR="00523A7F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rFonts w:eastAsia="Arial"/>
          <w:b/>
          <w:bCs/>
        </w:rPr>
        <w:t>三步式介面與視覺設計：</w:t>
      </w:r>
      <w:r>
        <w:rPr>
          <w:rFonts w:eastAsia="Arial"/>
        </w:rPr>
        <w:t>輸入 → 解析確認 → 結果，臨床專業藍配色、步驟指示、可編輯欄位與狀態標示，整體以醫師易讀為原則。</w:t>
      </w:r>
    </w:p>
    <w:p w14:paraId="42B5B697" w14:textId="77777777" w:rsidR="00523A7F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rFonts w:eastAsia="Arial"/>
          <w:b/>
          <w:bCs/>
        </w:rPr>
        <w:t>串接組員引擎：</w:t>
      </w:r>
      <w:r>
        <w:rPr>
          <w:rFonts w:eastAsia="Arial"/>
        </w:rPr>
        <w:t xml:space="preserve">將解析後的欄位餵入組員原本的 </w:t>
      </w:r>
      <w:proofErr w:type="spellStart"/>
      <w:r>
        <w:rPr>
          <w:rFonts w:eastAsia="Arial"/>
        </w:rPr>
        <w:t>projectPatient</w:t>
      </w:r>
      <w:proofErr w:type="spellEnd"/>
      <w:r>
        <w:rPr>
          <w:rFonts w:eastAsia="Arial"/>
        </w:rPr>
        <w:t>／cohort（KNN）／km（Kaplan–Meier）函式，引擎程式碼未更動；前端只是換上自然語言的輸入層。</w:t>
      </w:r>
    </w:p>
    <w:p w14:paraId="502AA38F" w14:textId="77777777" w:rsidR="00523A7F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rFonts w:eastAsia="Arial"/>
          <w:b/>
          <w:bCs/>
        </w:rPr>
        <w:t>結果視覺化：</w:t>
      </w:r>
      <w:r>
        <w:rPr>
          <w:rFonts w:eastAsia="Arial"/>
        </w:rPr>
        <w:t>即時計算並繪製真實 Kaplan–Meier 曲線（Greenwood 95% CI）與 PCA 散布圖，並產生目標病患對相似族群的統計對照表。</w:t>
      </w:r>
    </w:p>
    <w:p w14:paraId="0ED18396" w14:textId="77777777" w:rsidR="00523A7F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rFonts w:eastAsia="Arial"/>
          <w:b/>
          <w:bCs/>
        </w:rPr>
        <w:lastRenderedPageBreak/>
        <w:t>上線與版本控管：</w:t>
      </w:r>
      <w:r>
        <w:rPr>
          <w:rFonts w:eastAsia="Arial"/>
        </w:rPr>
        <w:t xml:space="preserve">整理成單一檔案，建立 GitHub repo 並部署到 </w:t>
      </w: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>，設定成 push 後自動更新。</w:t>
      </w:r>
    </w:p>
    <w:p w14:paraId="16B1D4C8" w14:textId="77777777" w:rsidR="00523A7F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rFonts w:eastAsia="Arial"/>
          <w:b/>
          <w:bCs/>
        </w:rPr>
        <w:t>資料字典 / codebook：</w:t>
      </w:r>
      <w:r>
        <w:rPr>
          <w:rFonts w:eastAsia="Arial"/>
        </w:rPr>
        <w:t>另整理一份 197 欄位的資料字典，標註 PCA 變數與待陳醫師補齊代碼表的欄位，供全組對照使用。</w:t>
      </w:r>
    </w:p>
    <w:p w14:paraId="3F3CB47A" w14:textId="77777777" w:rsidR="00523A7F" w:rsidRDefault="00000000">
      <w:pPr>
        <w:pStyle w:val="Heading1"/>
        <w:spacing w:before="260" w:after="120"/>
      </w:pPr>
      <w:r>
        <w:rPr>
          <w:rFonts w:eastAsia="Arial"/>
          <w:b/>
          <w:bCs/>
          <w:color w:val="2C5F8D"/>
          <w:sz w:val="28"/>
          <w:szCs w:val="28"/>
        </w:rPr>
        <w:t>四、技術架構</w:t>
      </w:r>
    </w:p>
    <w:p w14:paraId="16E49286" w14:textId="77777777" w:rsidR="00523A7F" w:rsidRDefault="00000000">
      <w:pPr>
        <w:spacing w:after="120" w:line="276" w:lineRule="auto"/>
      </w:pPr>
      <w:r>
        <w:rPr>
          <w:rFonts w:eastAsia="Arial"/>
        </w:rPr>
        <w:t xml:space="preserve">系統為單一檔案的靜態網頁，無需後端伺服器：自然語言解析、PCA 投影、KNN 相似度、Kaplan–Meier 計算與繪圖全部在瀏覽器端完成。流程為：解析器將敘述轉為結構化欄位 → 寫入隱藏表單 → 呼叫組員引擎的 </w:t>
      </w:r>
      <w:proofErr w:type="spellStart"/>
      <w:r>
        <w:rPr>
          <w:rFonts w:eastAsia="Arial"/>
        </w:rPr>
        <w:t>projectPatient</w:t>
      </w:r>
      <w:proofErr w:type="spellEnd"/>
      <w:r>
        <w:rPr>
          <w:rFonts w:eastAsia="Arial"/>
        </w:rPr>
        <w:t>／cohort／km → 以本前端呈現結果。此設計讓「口語輸入」與「可稽核的統計計算」分離，語言層可隨時替換為更強的模型，計算仍由統計程式負責。</w:t>
      </w:r>
    </w:p>
    <w:p w14:paraId="59D5EF3A" w14:textId="77777777" w:rsidR="00523A7F" w:rsidRDefault="00000000">
      <w:pPr>
        <w:spacing w:after="120" w:line="276" w:lineRule="auto"/>
      </w:pPr>
      <w:r>
        <w:rPr>
          <w:rFonts w:eastAsia="Arial"/>
        </w:rPr>
        <w:t>誠實數字說明：目前引擎儲存前三個主成分，累積解釋變異為 34.4%（並非早期示意稿的 90.8%）；本報告與網站一律以真實數字呈現。</w:t>
      </w:r>
    </w:p>
    <w:p w14:paraId="7F476805" w14:textId="77777777" w:rsidR="00523A7F" w:rsidRDefault="00000000">
      <w:pPr>
        <w:pStyle w:val="Heading1"/>
        <w:spacing w:before="260" w:after="120"/>
      </w:pPr>
      <w:r>
        <w:rPr>
          <w:rFonts w:eastAsia="Arial"/>
          <w:b/>
          <w:bCs/>
          <w:color w:val="2C5F8D"/>
          <w:sz w:val="28"/>
          <w:szCs w:val="28"/>
        </w:rPr>
        <w:t>五、資料來源與重要限制</w:t>
      </w:r>
    </w:p>
    <w:p w14:paraId="716E93DB" w14:textId="77777777" w:rsidR="00523A7F" w:rsidRDefault="00000000">
      <w:pPr>
        <w:spacing w:after="120" w:line="276" w:lineRule="auto"/>
      </w:pPr>
      <w:r>
        <w:rPr>
          <w:rFonts w:eastAsia="Arial"/>
        </w:rPr>
        <w:t>目前使用的是「癌症資料20072023_AI去識別合成版」。由於去識別合成過程會破壞欄位之間的臨床關聯，期別與存活的相關性偏低（期別與死亡相關係數約 0.02，主要保留訊號的是年齡）。因此網站上的存活數字僅供方法學與流程示範，不可作為臨床判讀或投稿依據。整條分析管線（日期轉換、哨兵值清理、TNM 還原、PCA、KNN、Kaplan–Meier、信賴區間）已完整且正確，一旦接上關聯完整的原始資料庫即可產出具臨床意義的結果。網站頁面亦已明確標註此限制。</w:t>
      </w:r>
    </w:p>
    <w:p w14:paraId="3A2B2521" w14:textId="77777777" w:rsidR="00523A7F" w:rsidRDefault="00000000">
      <w:pPr>
        <w:pStyle w:val="Heading1"/>
        <w:spacing w:before="260" w:after="120"/>
      </w:pPr>
      <w:r>
        <w:rPr>
          <w:rFonts w:eastAsia="Arial"/>
          <w:b/>
          <w:bCs/>
          <w:color w:val="2C5F8D"/>
          <w:sz w:val="28"/>
          <w:szCs w:val="28"/>
        </w:rPr>
        <w:t>六、產出清單</w:t>
      </w:r>
    </w:p>
    <w:tbl>
      <w:tblPr>
        <w:tblW w:w="100" w:type="auto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3636"/>
        <w:gridCol w:w="3024"/>
      </w:tblGrid>
      <w:tr w:rsidR="00523A7F" w14:paraId="7E0400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C5F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4479" w14:textId="77777777" w:rsidR="00523A7F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產出</w:t>
            </w:r>
          </w:p>
        </w:tc>
        <w:tc>
          <w:tcPr>
            <w:tcW w:w="4200" w:type="dxa"/>
            <w:shd w:val="clear" w:color="auto" w:fill="2C5F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957F" w14:textId="77777777" w:rsidR="00523A7F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內容</w:t>
            </w:r>
          </w:p>
        </w:tc>
        <w:tc>
          <w:tcPr>
            <w:tcW w:w="2200" w:type="dxa"/>
            <w:shd w:val="clear" w:color="auto" w:fill="2C5F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042D" w14:textId="77777777" w:rsidR="00523A7F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</w:tr>
      <w:tr w:rsidR="00523A7F" w14:paraId="1E2EC6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11369" w14:textId="77777777" w:rsidR="00523A7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整合版網站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9DCE" w14:textId="77777777" w:rsidR="00523A7F" w:rsidRDefault="00000000">
            <w:r>
              <w:rPr>
                <w:rFonts w:eastAsia="Arial"/>
                <w:sz w:val="20"/>
                <w:szCs w:val="20"/>
              </w:rPr>
              <w:t>自然語言前端 + 真實 PCA/KM 引擎（線上版）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A8A6" w14:textId="77777777" w:rsidR="00523A7F" w:rsidRDefault="00000000">
            <w:r>
              <w:rPr>
                <w:rFonts w:eastAsia="Arial"/>
                <w:sz w:val="20"/>
                <w:szCs w:val="20"/>
              </w:rPr>
              <w:t>gut-</w:t>
            </w:r>
            <w:proofErr w:type="spellStart"/>
            <w:r>
              <w:rPr>
                <w:rFonts w:eastAsia="Arial"/>
                <w:sz w:val="20"/>
                <w:szCs w:val="20"/>
              </w:rPr>
              <w:t>instinct.vercel.app</w:t>
            </w:r>
            <w:proofErr w:type="spellEnd"/>
          </w:p>
        </w:tc>
      </w:tr>
      <w:tr w:rsidR="00523A7F" w14:paraId="781103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2F3A" w14:textId="77777777" w:rsidR="00523A7F" w:rsidRDefault="00000000">
            <w:r>
              <w:rPr>
                <w:rFonts w:eastAsia="Arial"/>
                <w:sz w:val="20"/>
                <w:szCs w:val="20"/>
              </w:rPr>
              <w:t>index.html（整合版）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8841" w14:textId="77777777" w:rsidR="00523A7F" w:rsidRDefault="00000000">
            <w:r>
              <w:rPr>
                <w:rFonts w:eastAsia="Arial"/>
                <w:sz w:val="20"/>
                <w:szCs w:val="20"/>
              </w:rPr>
              <w:t>單檔、離線可用的完整互動雛形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0AB0" w14:textId="77777777" w:rsidR="00523A7F" w:rsidRDefault="00000000">
            <w:r>
              <w:rPr>
                <w:rFonts w:eastAsia="Arial"/>
                <w:sz w:val="20"/>
                <w:szCs w:val="20"/>
              </w:rPr>
              <w:t>deploy/ 資料夾</w:t>
            </w:r>
          </w:p>
        </w:tc>
      </w:tr>
      <w:tr w:rsidR="00523A7F" w14:paraId="138841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CE8D" w14:textId="77777777" w:rsidR="00523A7F" w:rsidRDefault="00000000">
            <w:r>
              <w:rPr>
                <w:rFonts w:eastAsia="Arial"/>
                <w:sz w:val="20"/>
                <w:szCs w:val="20"/>
              </w:rPr>
              <w:t>index.html（純 UI demo）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D75B" w14:textId="77777777" w:rsidR="00523A7F" w:rsidRDefault="00000000">
            <w:r>
              <w:rPr>
                <w:rFonts w:eastAsia="Arial"/>
                <w:sz w:val="20"/>
                <w:szCs w:val="20"/>
              </w:rPr>
              <w:t>同介面、內嵌示範資料版本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999F" w14:textId="77777777" w:rsidR="00523A7F" w:rsidRDefault="00000000">
            <w:r>
              <w:rPr>
                <w:rFonts w:eastAsia="Arial"/>
                <w:sz w:val="20"/>
                <w:szCs w:val="20"/>
              </w:rPr>
              <w:t>專案根目錄</w:t>
            </w:r>
          </w:p>
        </w:tc>
      </w:tr>
      <w:tr w:rsidR="00523A7F" w14:paraId="7E525F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21F1" w14:textId="77777777" w:rsidR="00523A7F" w:rsidRDefault="00000000">
            <w:r>
              <w:rPr>
                <w:rFonts w:eastAsia="Arial"/>
                <w:sz w:val="20"/>
                <w:szCs w:val="20"/>
              </w:rPr>
              <w:t>資料字典 / codebook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17C2" w14:textId="77777777" w:rsidR="00523A7F" w:rsidRDefault="00000000">
            <w:r>
              <w:rPr>
                <w:rFonts w:eastAsia="Arial"/>
                <w:sz w:val="20"/>
                <w:szCs w:val="20"/>
              </w:rPr>
              <w:t>197 欄位定義、PCA 變數、方法說明、待補代碼清單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3509" w14:textId="77777777" w:rsidR="00523A7F" w:rsidRDefault="00000000">
            <w:r>
              <w:rPr>
                <w:rFonts w:eastAsia="Arial"/>
                <w:sz w:val="20"/>
                <w:szCs w:val="20"/>
              </w:rPr>
              <w:t>癌症資料_資料字典與codebook.xlsx</w:t>
            </w:r>
          </w:p>
        </w:tc>
      </w:tr>
      <w:tr w:rsidR="00523A7F" w14:paraId="7C9D1B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6B27" w14:textId="77777777" w:rsidR="00523A7F" w:rsidRDefault="00000000">
            <w:r>
              <w:rPr>
                <w:rFonts w:eastAsia="Arial"/>
                <w:sz w:val="20"/>
                <w:szCs w:val="20"/>
              </w:rPr>
              <w:t>原始碼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76C7" w14:textId="77777777" w:rsidR="00523A7F" w:rsidRDefault="00000000">
            <w:r>
              <w:rPr>
                <w:rFonts w:eastAsia="Arial"/>
                <w:sz w:val="20"/>
                <w:szCs w:val="20"/>
              </w:rPr>
              <w:t>GitHub 版本控管，</w:t>
            </w:r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自動部署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B8AA" w14:textId="77777777" w:rsidR="00523A7F" w:rsidRDefault="00000000">
            <w:r>
              <w:rPr>
                <w:rFonts w:eastAsia="Arial"/>
                <w:sz w:val="20"/>
                <w:szCs w:val="20"/>
              </w:rPr>
              <w:t>github.com/</w:t>
            </w:r>
            <w:proofErr w:type="spellStart"/>
            <w:r>
              <w:rPr>
                <w:rFonts w:eastAsia="Arial"/>
                <w:sz w:val="20"/>
                <w:szCs w:val="20"/>
              </w:rPr>
              <w:t>iminstevenchen</w:t>
            </w:r>
            <w:proofErr w:type="spellEnd"/>
            <w:r>
              <w:rPr>
                <w:rFonts w:eastAsia="Arial"/>
                <w:sz w:val="20"/>
                <w:szCs w:val="20"/>
              </w:rPr>
              <w:t>/crc-oracle</w:t>
            </w:r>
          </w:p>
        </w:tc>
      </w:tr>
    </w:tbl>
    <w:p w14:paraId="323CF9AC" w14:textId="77777777" w:rsidR="00523A7F" w:rsidRDefault="00000000">
      <w:pPr>
        <w:spacing w:before="80" w:after="160"/>
      </w:pPr>
      <w:r>
        <w:rPr>
          <w:rFonts w:eastAsia="Arial"/>
          <w:color w:val="69747F"/>
          <w:sz w:val="20"/>
          <w:szCs w:val="20"/>
        </w:rPr>
        <w:t>提醒：線上網址為公開連結，展示這份合成資料可行；未來若接真實病患資料，須改為受保護部署（</w:t>
      </w:r>
      <w:proofErr w:type="spellStart"/>
      <w:r>
        <w:rPr>
          <w:rFonts w:eastAsia="Arial"/>
          <w:color w:val="69747F"/>
          <w:sz w:val="20"/>
          <w:szCs w:val="20"/>
        </w:rPr>
        <w:t>Vercel</w:t>
      </w:r>
      <w:proofErr w:type="spellEnd"/>
      <w:r>
        <w:rPr>
          <w:rFonts w:eastAsia="Arial"/>
          <w:color w:val="69747F"/>
          <w:sz w:val="20"/>
          <w:szCs w:val="20"/>
        </w:rPr>
        <w:t xml:space="preserve"> Deployment Protection）或改回檔案分享，不可公開。</w:t>
      </w:r>
    </w:p>
    <w:p w14:paraId="68430C2E" w14:textId="77777777" w:rsidR="00523A7F" w:rsidRDefault="00000000">
      <w:pPr>
        <w:pStyle w:val="Heading1"/>
        <w:spacing w:before="260" w:after="120"/>
      </w:pPr>
      <w:r>
        <w:rPr>
          <w:rFonts w:eastAsia="Arial"/>
          <w:b/>
          <w:bCs/>
          <w:color w:val="2C5F8D"/>
          <w:sz w:val="28"/>
          <w:szCs w:val="28"/>
        </w:rPr>
        <w:t>七、後續工作</w:t>
      </w:r>
    </w:p>
    <w:p w14:paraId="6F373299" w14:textId="77777777" w:rsidR="00523A7F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rFonts w:eastAsia="Arial"/>
        </w:rPr>
        <w:t>取得欄位代碼表（codebook），把腫瘤位置、手術術式等代碼還原為可讀文字，讓介面不再顯示「代碼 3」。</w:t>
      </w:r>
    </w:p>
    <w:p w14:paraId="339D1B62" w14:textId="77777777" w:rsidR="00523A7F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rFonts w:eastAsia="Arial"/>
        </w:rPr>
        <w:t>接上關聯完整的真實資料庫，重跑同一套程式驗證期別分層是否正常分離。</w:t>
      </w:r>
    </w:p>
    <w:p w14:paraId="2D30458F" w14:textId="77777777" w:rsidR="00523A7F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rFonts w:eastAsia="Arial"/>
        </w:rPr>
        <w:t>在前端加一層語言模型以強化口語解析；並評估加入 Cox 比例風險模型輸出風險比（HR）與 p 值。</w:t>
      </w:r>
    </w:p>
    <w:p w14:paraId="2FE95950" w14:textId="77777777" w:rsidR="00523A7F" w:rsidRDefault="00000000">
      <w:pPr>
        <w:pStyle w:val="ListParagraph"/>
        <w:numPr>
          <w:ilvl w:val="0"/>
          <w:numId w:val="1"/>
        </w:numPr>
        <w:spacing w:after="80" w:line="270" w:lineRule="auto"/>
      </w:pPr>
      <w:r>
        <w:rPr>
          <w:rFonts w:eastAsia="Arial"/>
        </w:rPr>
        <w:t>依需求補充術後死亡率、住院天數、併發症率等指標的欄位對應與計算。</w:t>
      </w:r>
    </w:p>
    <w:sectPr w:rsidR="00523A7F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9D09BE"/>
    <w:multiLevelType w:val="hybridMultilevel"/>
    <w:tmpl w:val="EBF01DBC"/>
    <w:lvl w:ilvl="0" w:tplc="27228614">
      <w:start w:val="1"/>
      <w:numFmt w:val="bullet"/>
      <w:lvlText w:val="●"/>
      <w:lvlJc w:val="left"/>
      <w:pPr>
        <w:ind w:left="720" w:hanging="360"/>
      </w:pPr>
    </w:lvl>
    <w:lvl w:ilvl="1" w:tplc="12D4955C">
      <w:start w:val="1"/>
      <w:numFmt w:val="bullet"/>
      <w:lvlText w:val="○"/>
      <w:lvlJc w:val="left"/>
      <w:pPr>
        <w:ind w:left="1440" w:hanging="360"/>
      </w:pPr>
    </w:lvl>
    <w:lvl w:ilvl="2" w:tplc="5FE2BB20">
      <w:start w:val="1"/>
      <w:numFmt w:val="bullet"/>
      <w:lvlText w:val="■"/>
      <w:lvlJc w:val="left"/>
      <w:pPr>
        <w:ind w:left="2160" w:hanging="360"/>
      </w:pPr>
    </w:lvl>
    <w:lvl w:ilvl="3" w:tplc="28F0E312">
      <w:start w:val="1"/>
      <w:numFmt w:val="bullet"/>
      <w:lvlText w:val="●"/>
      <w:lvlJc w:val="left"/>
      <w:pPr>
        <w:ind w:left="2880" w:hanging="360"/>
      </w:pPr>
    </w:lvl>
    <w:lvl w:ilvl="4" w:tplc="D6484376">
      <w:start w:val="1"/>
      <w:numFmt w:val="bullet"/>
      <w:lvlText w:val="○"/>
      <w:lvlJc w:val="left"/>
      <w:pPr>
        <w:ind w:left="3600" w:hanging="360"/>
      </w:pPr>
    </w:lvl>
    <w:lvl w:ilvl="5" w:tplc="8126F1EA">
      <w:start w:val="1"/>
      <w:numFmt w:val="bullet"/>
      <w:lvlText w:val="■"/>
      <w:lvlJc w:val="left"/>
      <w:pPr>
        <w:ind w:left="4320" w:hanging="360"/>
      </w:pPr>
    </w:lvl>
    <w:lvl w:ilvl="6" w:tplc="2D3CDB70">
      <w:start w:val="1"/>
      <w:numFmt w:val="bullet"/>
      <w:lvlText w:val="●"/>
      <w:lvlJc w:val="left"/>
      <w:pPr>
        <w:ind w:left="5040" w:hanging="360"/>
      </w:pPr>
    </w:lvl>
    <w:lvl w:ilvl="7" w:tplc="0F92C4A0">
      <w:start w:val="1"/>
      <w:numFmt w:val="bullet"/>
      <w:lvlText w:val="●"/>
      <w:lvlJc w:val="left"/>
      <w:pPr>
        <w:ind w:left="5760" w:hanging="360"/>
      </w:pPr>
    </w:lvl>
    <w:lvl w:ilvl="8" w:tplc="BF5CB024">
      <w:start w:val="1"/>
      <w:numFmt w:val="bullet"/>
      <w:lvlText w:val="●"/>
      <w:lvlJc w:val="left"/>
      <w:pPr>
        <w:ind w:left="6480" w:hanging="360"/>
      </w:pPr>
    </w:lvl>
  </w:abstractNum>
  <w:num w:numId="1" w16cid:durableId="1387143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A7F"/>
    <w:rsid w:val="00523A7F"/>
    <w:rsid w:val="00931941"/>
    <w:rsid w:val="00CB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8A7EF1"/>
  <w15:docId w15:val="{4086D961-FFED-0B4C-BC73-D8AEEED4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color w:val="1B2430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 Chen</cp:lastModifiedBy>
  <cp:revision>2</cp:revision>
  <dcterms:created xsi:type="dcterms:W3CDTF">2026-08-15T12:44:00Z</dcterms:created>
  <dcterms:modified xsi:type="dcterms:W3CDTF">2026-08-15T12:47:00Z</dcterms:modified>
</cp:coreProperties>
</file>