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64DC" w14:textId="77777777" w:rsidR="005C51DD" w:rsidRDefault="000B2BC6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实验六</w:t>
      </w:r>
      <w:r>
        <w:rPr>
          <w:rFonts w:ascii="Times New Roman" w:hAnsi="Times New Roman" w:cs="Times New Roman"/>
          <w:b/>
          <w:sz w:val="44"/>
        </w:rPr>
        <w:t xml:space="preserve"> </w:t>
      </w:r>
      <w:r>
        <w:rPr>
          <w:rFonts w:ascii="Times New Roman" w:hAnsi="Times New Roman" w:cs="Times New Roman"/>
          <w:b/>
          <w:sz w:val="44"/>
        </w:rPr>
        <w:t>数据库查询性能调优实验</w:t>
      </w:r>
    </w:p>
    <w:p w14:paraId="4E2E3DF6" w14:textId="77777777" w:rsidR="005C51DD" w:rsidRDefault="000B2BC6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实验目的</w:t>
      </w:r>
    </w:p>
    <w:p w14:paraId="5F0BF1E3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熟悉</w:t>
      </w:r>
      <w:r>
        <w:rPr>
          <w:rFonts w:ascii="Times New Roman" w:eastAsia="宋体" w:hAnsi="Times New Roman" w:cs="Times New Roman"/>
        </w:rPr>
        <w:t>TPC-H</w:t>
      </w:r>
      <w:r>
        <w:rPr>
          <w:rFonts w:ascii="Times New Roman" w:eastAsia="宋体" w:hAnsi="Times New Roman" w:cs="Times New Roman" w:hint="eastAsia"/>
        </w:rPr>
        <w:t>的模式和查询，能够</w:t>
      </w:r>
      <w:r>
        <w:rPr>
          <w:rFonts w:ascii="Times New Roman" w:eastAsia="宋体" w:hAnsi="Times New Roman" w:cs="Times New Roman"/>
        </w:rPr>
        <w:t>使用</w:t>
      </w:r>
      <w:r>
        <w:rPr>
          <w:rFonts w:ascii="Times New Roman" w:eastAsia="宋体" w:hAnsi="Times New Roman" w:cs="Times New Roman"/>
        </w:rPr>
        <w:t>TPC-H</w:t>
      </w:r>
      <w:r>
        <w:rPr>
          <w:rFonts w:ascii="Times New Roman" w:eastAsia="宋体" w:hAnsi="Times New Roman" w:cs="Times New Roman"/>
        </w:rPr>
        <w:t>工具生成数据和查询</w:t>
      </w:r>
      <w:r>
        <w:rPr>
          <w:rFonts w:ascii="Times New Roman" w:eastAsia="宋体" w:hAnsi="Times New Roman" w:cs="Times New Roman" w:hint="eastAsia"/>
        </w:rPr>
        <w:t>，了解</w:t>
      </w:r>
      <w:r>
        <w:rPr>
          <w:rFonts w:ascii="Times New Roman" w:eastAsia="宋体" w:hAnsi="Times New Roman" w:cs="Times New Roman"/>
        </w:rPr>
        <w:t>基准测试</w:t>
      </w:r>
      <w:r>
        <w:rPr>
          <w:rFonts w:ascii="Times New Roman" w:eastAsia="宋体" w:hAnsi="Times New Roman" w:cs="Times New Roman" w:hint="eastAsia"/>
        </w:rPr>
        <w:t>流程</w:t>
      </w:r>
      <w:r>
        <w:rPr>
          <w:rFonts w:ascii="Times New Roman" w:eastAsia="宋体" w:hAnsi="Times New Roman" w:cs="Times New Roman"/>
        </w:rPr>
        <w:t>。</w:t>
      </w:r>
    </w:p>
    <w:p w14:paraId="684B8467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了解并</w:t>
      </w:r>
      <w:r>
        <w:rPr>
          <w:rFonts w:ascii="Times New Roman" w:eastAsia="宋体" w:hAnsi="Times New Roman" w:cs="Times New Roman" w:hint="eastAsia"/>
        </w:rPr>
        <w:t>学会</w:t>
      </w:r>
      <w:r>
        <w:rPr>
          <w:rFonts w:ascii="Times New Roman" w:eastAsia="宋体" w:hAnsi="Times New Roman" w:cs="Times New Roman"/>
        </w:rPr>
        <w:t>使用</w:t>
      </w:r>
      <w:r>
        <w:rPr>
          <w:rFonts w:ascii="Times New Roman" w:eastAsia="宋体" w:hAnsi="Times New Roman" w:cs="Times New Roman"/>
        </w:rPr>
        <w:t>EXPLAIN</w:t>
      </w:r>
      <w:r>
        <w:rPr>
          <w:rFonts w:ascii="Times New Roman" w:eastAsia="宋体" w:hAnsi="Times New Roman" w:cs="Times New Roman"/>
        </w:rPr>
        <w:t>等工具分析查询执行计划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掌握查询优化的基本方法和原理，能够通过重写查询，建立索引等方法来优化查询性能。</w:t>
      </w:r>
    </w:p>
    <w:p w14:paraId="342355AF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3. </w:t>
      </w:r>
      <w:r>
        <w:rPr>
          <w:rFonts w:ascii="Times New Roman" w:eastAsia="宋体" w:hAnsi="Times New Roman" w:cs="Times New Roman" w:hint="eastAsia"/>
        </w:rPr>
        <w:t>熟悉</w:t>
      </w:r>
      <w:r>
        <w:rPr>
          <w:rFonts w:ascii="Times New Roman" w:eastAsia="宋体" w:hAnsi="Times New Roman" w:cs="Times New Roman"/>
        </w:rPr>
        <w:t>数据库系统中对查询</w:t>
      </w:r>
      <w:r>
        <w:rPr>
          <w:rFonts w:ascii="Times New Roman" w:eastAsia="宋体" w:hAnsi="Times New Roman" w:cs="Times New Roman" w:hint="eastAsia"/>
        </w:rPr>
        <w:t>性能</w:t>
      </w:r>
      <w:r>
        <w:rPr>
          <w:rFonts w:ascii="Times New Roman" w:eastAsia="宋体" w:hAnsi="Times New Roman" w:cs="Times New Roman"/>
        </w:rPr>
        <w:t>起关键</w:t>
      </w:r>
      <w:r>
        <w:rPr>
          <w:rFonts w:ascii="Times New Roman" w:eastAsia="宋体" w:hAnsi="Times New Roman" w:cs="Times New Roman" w:hint="eastAsia"/>
        </w:rPr>
        <w:t>影响作用</w:t>
      </w:r>
      <w:r>
        <w:rPr>
          <w:rFonts w:ascii="Times New Roman" w:eastAsia="宋体" w:hAnsi="Times New Roman" w:cs="Times New Roman"/>
        </w:rPr>
        <w:t>的参数配置，学会通过调整合适的配置参数来优化查询性能。</w:t>
      </w:r>
    </w:p>
    <w:p w14:paraId="4A9AF47D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4. </w:t>
      </w:r>
      <w:r>
        <w:rPr>
          <w:rFonts w:ascii="Times New Roman" w:eastAsia="宋体" w:hAnsi="Times New Roman" w:cs="Times New Roman"/>
        </w:rPr>
        <w:t>理解不同方法对数据库查询性能的影响，并能够同时使用多种方法来进行性能调优，培养数据库性能分析和查询优化的能力。</w:t>
      </w:r>
    </w:p>
    <w:p w14:paraId="53BE7929" w14:textId="7253D5DB" w:rsidR="00907CCB" w:rsidRDefault="00907CC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5. </w:t>
      </w:r>
      <w:r>
        <w:rPr>
          <w:rFonts w:ascii="Times New Roman" w:eastAsia="宋体" w:hAnsi="Times New Roman" w:cs="Times New Roman" w:hint="eastAsia"/>
        </w:rPr>
        <w:t>学会结合大模型辅助进行数据库查询性能调优</w:t>
      </w:r>
    </w:p>
    <w:p w14:paraId="35A2380D" w14:textId="77777777" w:rsidR="005C51DD" w:rsidRDefault="000B2BC6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实验数据集</w:t>
      </w:r>
    </w:p>
    <w:p w14:paraId="2B4D1FFE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本次实验使用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/>
        </w:rPr>
        <w:t>PC-H</w:t>
      </w:r>
      <w:r>
        <w:rPr>
          <w:rFonts w:ascii="Times New Roman" w:eastAsia="宋体" w:hAnsi="Times New Roman" w:cs="Times New Roman" w:hint="eastAsia"/>
        </w:rPr>
        <w:t>数据集，需要大家生成并导入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/>
        </w:rPr>
        <w:t xml:space="preserve">PC-H </w:t>
      </w:r>
      <w:r>
        <w:rPr>
          <w:rFonts w:ascii="Times New Roman" w:eastAsia="宋体" w:hAnsi="Times New Roman" w:cs="Times New Roman" w:hint="eastAsia"/>
        </w:rPr>
        <w:t>数据集。</w:t>
      </w:r>
    </w:p>
    <w:p w14:paraId="48D121DF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具体来说，可以选择</w:t>
      </w:r>
      <w:r>
        <w:rPr>
          <w:rFonts w:ascii="Times New Roman" w:eastAsia="宋体" w:hAnsi="Times New Roman" w:cs="Times New Roman"/>
        </w:rPr>
        <w:t>使用</w:t>
      </w:r>
      <w:r>
        <w:rPr>
          <w:rFonts w:ascii="Times New Roman" w:eastAsia="宋体" w:hAnsi="Times New Roman" w:cs="Times New Roman"/>
        </w:rPr>
        <w:t>TPC-H</w:t>
      </w:r>
      <w:r>
        <w:rPr>
          <w:rFonts w:ascii="Times New Roman" w:eastAsia="宋体" w:hAnsi="Times New Roman" w:cs="Times New Roman" w:hint="eastAsia"/>
        </w:rPr>
        <w:t>本身提供的</w:t>
      </w:r>
      <w:r>
        <w:rPr>
          <w:rFonts w:ascii="Times New Roman" w:eastAsia="宋体" w:hAnsi="Times New Roman" w:cs="Times New Roman"/>
        </w:rPr>
        <w:t>工具</w:t>
      </w:r>
      <w:r>
        <w:rPr>
          <w:rFonts w:ascii="Times New Roman" w:eastAsia="宋体" w:hAnsi="Times New Roman" w:cs="Times New Roman"/>
        </w:rPr>
        <w:t xml:space="preserve"> dbgen </w:t>
      </w:r>
      <w:r>
        <w:rPr>
          <w:rFonts w:ascii="Times New Roman" w:eastAsia="宋体" w:hAnsi="Times New Roman" w:cs="Times New Roman" w:hint="eastAsia"/>
        </w:rPr>
        <w:t>来</w:t>
      </w:r>
      <w:r>
        <w:rPr>
          <w:rFonts w:ascii="Times New Roman" w:eastAsia="宋体" w:hAnsi="Times New Roman" w:cs="Times New Roman"/>
        </w:rPr>
        <w:t>生成至少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  <w:color w:val="FF0000"/>
        </w:rPr>
        <w:t xml:space="preserve">10GB </w:t>
      </w:r>
      <w:r>
        <w:rPr>
          <w:rFonts w:ascii="Times New Roman" w:eastAsia="宋体" w:hAnsi="Times New Roman" w:cs="Times New Roman"/>
        </w:rPr>
        <w:t>规模的</w:t>
      </w:r>
      <w:r>
        <w:rPr>
          <w:rFonts w:ascii="Times New Roman" w:eastAsia="宋体" w:hAnsi="Times New Roman" w:cs="Times New Roman" w:hint="eastAsia"/>
        </w:rPr>
        <w:t>数据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 w:hint="eastAsia"/>
        </w:rPr>
        <w:t>然后创建相应的</w:t>
      </w:r>
      <w:r>
        <w:rPr>
          <w:rFonts w:ascii="Times New Roman" w:eastAsia="宋体" w:hAnsi="Times New Roman" w:cs="Times New Roman" w:hint="eastAsia"/>
        </w:rPr>
        <w:t>schema</w:t>
      </w:r>
      <w:r>
        <w:rPr>
          <w:rFonts w:ascii="Times New Roman" w:eastAsia="宋体" w:hAnsi="Times New Roman" w:cs="Times New Roman" w:hint="eastAsia"/>
        </w:rPr>
        <w:t>和表间依赖关系，再</w:t>
      </w:r>
      <w:r>
        <w:rPr>
          <w:rFonts w:ascii="Times New Roman" w:eastAsia="宋体" w:hAnsi="Times New Roman" w:cs="Times New Roman"/>
        </w:rPr>
        <w:t>将生成的</w:t>
      </w:r>
      <w:r>
        <w:rPr>
          <w:rFonts w:ascii="Times New Roman" w:eastAsia="宋体" w:hAnsi="Times New Roman" w:cs="Times New Roman"/>
        </w:rPr>
        <w:t xml:space="preserve"> TPC-H </w:t>
      </w:r>
      <w:r>
        <w:rPr>
          <w:rFonts w:ascii="Times New Roman" w:eastAsia="宋体" w:hAnsi="Times New Roman" w:cs="Times New Roman"/>
        </w:rPr>
        <w:t>数据导入</w:t>
      </w:r>
      <w:r>
        <w:rPr>
          <w:rFonts w:ascii="Times New Roman" w:eastAsia="宋体" w:hAnsi="Times New Roman" w:cs="Times New Roman"/>
        </w:rPr>
        <w:t xml:space="preserve"> MySQL </w:t>
      </w:r>
      <w:r>
        <w:rPr>
          <w:rFonts w:ascii="Times New Roman" w:eastAsia="宋体" w:hAnsi="Times New Roman" w:cs="Times New Roman"/>
        </w:rPr>
        <w:t>或其他数据库，使用</w:t>
      </w:r>
      <w:r>
        <w:rPr>
          <w:rFonts w:ascii="Times New Roman" w:eastAsia="宋体" w:hAnsi="Times New Roman" w:cs="Times New Roman"/>
        </w:rPr>
        <w:t xml:space="preserve"> qgen </w:t>
      </w:r>
      <w:r>
        <w:rPr>
          <w:rFonts w:ascii="Times New Roman" w:eastAsia="宋体" w:hAnsi="Times New Roman" w:cs="Times New Roman"/>
        </w:rPr>
        <w:t>来生成</w:t>
      </w:r>
      <w:r>
        <w:rPr>
          <w:rFonts w:ascii="Times New Roman" w:eastAsia="宋体" w:hAnsi="Times New Roman" w:cs="Times New Roman"/>
        </w:rPr>
        <w:t>TPC-H 22</w:t>
      </w:r>
      <w:r>
        <w:rPr>
          <w:rFonts w:ascii="Times New Roman" w:eastAsia="宋体" w:hAnsi="Times New Roman" w:cs="Times New Roman"/>
        </w:rPr>
        <w:t>条</w:t>
      </w:r>
      <w:r>
        <w:rPr>
          <w:rFonts w:ascii="Times New Roman" w:eastAsia="宋体" w:hAnsi="Times New Roman" w:cs="Times New Roman" w:hint="eastAsia"/>
        </w:rPr>
        <w:t>查询（也可以直接参考附件</w:t>
      </w:r>
      <w:r>
        <w:rPr>
          <w:rFonts w:ascii="Times New Roman" w:eastAsia="宋体" w:hAnsi="Times New Roman" w:cs="Times New Roman" w:hint="eastAsia"/>
        </w:rPr>
        <w:t>queries</w:t>
      </w:r>
      <w:r>
        <w:rPr>
          <w:rFonts w:ascii="Times New Roman" w:eastAsia="宋体" w:hAnsi="Times New Roman" w:cs="Times New Roman"/>
        </w:rPr>
        <w:t>/d{x}.sql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。</w:t>
      </w:r>
    </w:p>
    <w:p w14:paraId="1A0D569C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数据集导入后</w:t>
      </w:r>
      <w:r>
        <w:rPr>
          <w:rFonts w:ascii="Times New Roman" w:eastAsia="宋体" w:hAnsi="Times New Roman" w:cs="Times New Roman"/>
        </w:rPr>
        <w:t>需包含</w:t>
      </w:r>
      <w:r>
        <w:rPr>
          <w:rFonts w:ascii="Times New Roman" w:eastAsia="宋体" w:hAnsi="Times New Roman" w:cs="Times New Roman"/>
        </w:rPr>
        <w:t xml:space="preserve"> TPC-H </w:t>
      </w:r>
      <w:r>
        <w:rPr>
          <w:rFonts w:ascii="Times New Roman" w:eastAsia="宋体" w:hAnsi="Times New Roman" w:cs="Times New Roman"/>
        </w:rPr>
        <w:t>完整的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/>
        </w:rPr>
        <w:t>张表（</w:t>
      </w:r>
      <w:r>
        <w:rPr>
          <w:rFonts w:ascii="Times New Roman" w:eastAsia="宋体" w:hAnsi="Times New Roman" w:cs="Times New Roman" w:hint="eastAsia"/>
        </w:rPr>
        <w:t>part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region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nation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customer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supplier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orders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partsupp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lineitem</w:t>
      </w:r>
      <w:r>
        <w:rPr>
          <w:rFonts w:ascii="Times New Roman" w:eastAsia="宋体" w:hAnsi="Times New Roman" w:cs="Times New Roman"/>
        </w:rPr>
        <w:t>）以及对应数据量的数据。</w:t>
      </w:r>
      <w:r>
        <w:rPr>
          <w:rFonts w:ascii="Times New Roman" w:eastAsia="宋体" w:hAnsi="Times New Roman" w:cs="Times New Roman" w:hint="eastAsia"/>
        </w:rPr>
        <w:t>且</w:t>
      </w:r>
      <w:r>
        <w:rPr>
          <w:rFonts w:ascii="Times New Roman" w:eastAsia="宋体" w:hAnsi="Times New Roman" w:cs="Times New Roman"/>
        </w:rPr>
        <w:t>在数据导入之后，能够在数据库上正常执行</w:t>
      </w:r>
      <w:r>
        <w:rPr>
          <w:rFonts w:ascii="Times New Roman" w:eastAsia="宋体" w:hAnsi="Times New Roman" w:cs="Times New Roman"/>
        </w:rPr>
        <w:t xml:space="preserve"> TPC-H </w:t>
      </w:r>
      <w:r>
        <w:rPr>
          <w:rFonts w:ascii="Times New Roman" w:eastAsia="宋体" w:hAnsi="Times New Roman" w:cs="Times New Roman"/>
        </w:rPr>
        <w:t>的查询。</w:t>
      </w:r>
    </w:p>
    <w:p w14:paraId="0CC0560C" w14:textId="2FDF05C9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  <w:highlight w:val="lightGray"/>
        </w:rPr>
        <w:t>提示</w:t>
      </w:r>
      <w:r>
        <w:rPr>
          <w:rFonts w:ascii="Times New Roman" w:eastAsia="宋体" w:hAnsi="Times New Roman" w:cs="Times New Roman"/>
          <w:highlight w:val="lightGray"/>
        </w:rPr>
        <w:t>：</w:t>
      </w:r>
      <w:r>
        <w:rPr>
          <w:rFonts w:ascii="Times New Roman" w:eastAsia="宋体" w:hAnsi="Times New Roman" w:cs="Times New Roman" w:hint="eastAsia"/>
          <w:highlight w:val="lightGray"/>
        </w:rPr>
        <w:t>建议</w:t>
      </w:r>
      <w:r>
        <w:rPr>
          <w:rFonts w:ascii="Times New Roman" w:eastAsia="宋体" w:hAnsi="Times New Roman" w:cs="Times New Roman"/>
          <w:highlight w:val="lightGray"/>
        </w:rPr>
        <w:t>参考附件</w:t>
      </w:r>
      <w:r>
        <w:rPr>
          <w:rFonts w:ascii="Times New Roman" w:eastAsia="宋体" w:hAnsi="Times New Roman" w:cs="Times New Roman"/>
          <w:highlight w:val="lightGray"/>
        </w:rPr>
        <w:t>TPC-H</w:t>
      </w:r>
      <w:r>
        <w:rPr>
          <w:rFonts w:ascii="Times New Roman" w:eastAsia="宋体" w:hAnsi="Times New Roman" w:cs="Times New Roman"/>
          <w:highlight w:val="lightGray"/>
        </w:rPr>
        <w:t>数据集使用说明来完成数据的生成和导入。或者参考</w:t>
      </w:r>
      <w:r>
        <w:rPr>
          <w:rFonts w:ascii="Times New Roman" w:eastAsia="宋体" w:hAnsi="Times New Roman" w:cs="Times New Roman"/>
          <w:highlight w:val="lightGray"/>
        </w:rPr>
        <w:t>[TPC-H Homepage](</w:t>
      </w:r>
      <w:hyperlink r:id="rId5" w:history="1">
        <w:r>
          <w:rPr>
            <w:rStyle w:val="a9"/>
            <w:rFonts w:ascii="Times New Roman" w:eastAsia="宋体" w:hAnsi="Times New Roman" w:cs="Times New Roman"/>
            <w:highlight w:val="lightGray"/>
          </w:rPr>
          <w:t>https://www.tpc.org/tpch/</w:t>
        </w:r>
      </w:hyperlink>
      <w:r>
        <w:rPr>
          <w:rFonts w:ascii="Times New Roman" w:eastAsia="宋体" w:hAnsi="Times New Roman" w:cs="Times New Roman"/>
          <w:highlight w:val="lightGray"/>
        </w:rPr>
        <w:t xml:space="preserve">) </w:t>
      </w:r>
      <w:r>
        <w:rPr>
          <w:rFonts w:ascii="Times New Roman" w:eastAsia="宋体" w:hAnsi="Times New Roman" w:cs="Times New Roman" w:hint="eastAsia"/>
          <w:highlight w:val="lightGray"/>
        </w:rPr>
        <w:t>如果数据生成有问题的话，可以通过网盘链接</w:t>
      </w:r>
      <w:hyperlink r:id="rId6" w:history="1">
        <w:r>
          <w:rPr>
            <w:rStyle w:val="a9"/>
            <w:rFonts w:ascii="Times New Roman" w:eastAsia="宋体" w:hAnsi="Times New Roman" w:cs="Times New Roman"/>
            <w:highlight w:val="lightGray"/>
          </w:rPr>
          <w:t>https://www.alipan.com/s/Ttu3gGjrHDc</w:t>
        </w:r>
      </w:hyperlink>
      <w:r>
        <w:rPr>
          <w:rFonts w:ascii="Times New Roman" w:eastAsia="宋体" w:hAnsi="Times New Roman" w:cs="Times New Roman"/>
          <w:highlight w:val="lightGray"/>
        </w:rPr>
        <w:t xml:space="preserve"> </w:t>
      </w:r>
      <w:r>
        <w:rPr>
          <w:rFonts w:ascii="Times New Roman" w:eastAsia="宋体" w:hAnsi="Times New Roman" w:cs="Times New Roman" w:hint="eastAsia"/>
          <w:highlight w:val="lightGray"/>
        </w:rPr>
        <w:t>，网上下载或找助教索要</w:t>
      </w:r>
      <w:r>
        <w:rPr>
          <w:rFonts w:ascii="Times New Roman" w:eastAsia="宋体" w:hAnsi="Times New Roman" w:cs="Times New Roman" w:hint="eastAsia"/>
          <w:highlight w:val="lightGray"/>
        </w:rPr>
        <w:t>U</w:t>
      </w:r>
      <w:r>
        <w:rPr>
          <w:rFonts w:ascii="Times New Roman" w:eastAsia="宋体" w:hAnsi="Times New Roman" w:cs="Times New Roman" w:hint="eastAsia"/>
          <w:highlight w:val="lightGray"/>
        </w:rPr>
        <w:t>盘手动下载数据，然后导入到数据库中。</w:t>
      </w:r>
    </w:p>
    <w:p w14:paraId="49B1C6C0" w14:textId="77777777" w:rsidR="005C51DD" w:rsidRDefault="000B2BC6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实验内容和要求</w:t>
      </w:r>
    </w:p>
    <w:p w14:paraId="44229D06" w14:textId="77777777" w:rsidR="005C51DD" w:rsidRDefault="000B2BC6">
      <w:pPr>
        <w:rPr>
          <w:rFonts w:ascii="黑体" w:eastAsia="黑体" w:hAnsi="黑体" w:cs="Times New Roman" w:hint="eastAsia"/>
          <w:b/>
          <w:bCs/>
          <w:color w:val="FF0000"/>
        </w:rPr>
      </w:pPr>
      <w:r>
        <w:rPr>
          <w:rFonts w:ascii="黑体" w:eastAsia="黑体" w:hAnsi="黑体" w:cs="Times New Roman" w:hint="eastAsia"/>
          <w:b/>
          <w:bCs/>
          <w:color w:val="FF0000"/>
        </w:rPr>
        <w:t>注意事项：</w:t>
      </w:r>
    </w:p>
    <w:p w14:paraId="7EEED0E2" w14:textId="77777777" w:rsidR="005C51DD" w:rsidRDefault="000B2BC6">
      <w:pPr>
        <w:rPr>
          <w:rFonts w:ascii="黑体" w:eastAsia="黑体" w:hAnsi="黑体" w:cs="Times New Roman" w:hint="eastAsia"/>
          <w:b/>
          <w:bCs/>
          <w:color w:val="FF0000"/>
        </w:rPr>
      </w:pPr>
      <w:r>
        <w:rPr>
          <w:rFonts w:ascii="黑体" w:eastAsia="黑体" w:hAnsi="黑体" w:cs="Times New Roman" w:hint="eastAsia"/>
          <w:b/>
          <w:bCs/>
          <w:color w:val="FF0000"/>
        </w:rPr>
        <w:t>1.</w:t>
      </w:r>
      <w:r>
        <w:rPr>
          <w:rFonts w:ascii="黑体" w:eastAsia="黑体" w:hAnsi="黑体" w:cs="Times New Roman"/>
          <w:b/>
          <w:bCs/>
          <w:color w:val="FF0000"/>
        </w:rPr>
        <w:t xml:space="preserve"> </w:t>
      </w:r>
      <w:r>
        <w:rPr>
          <w:rFonts w:ascii="黑体" w:eastAsia="黑体" w:hAnsi="黑体" w:cs="Times New Roman" w:hint="eastAsia"/>
          <w:b/>
          <w:bCs/>
          <w:color w:val="FF0000"/>
        </w:rPr>
        <w:t>本实验需要验收，验收前请准备好在你的机器上执行原始查询所用时间的截图；验收中需要讲解你所采取的查询性能调优方法，并现场执行优化后的查询，以此作为评判依据。</w:t>
      </w:r>
    </w:p>
    <w:p w14:paraId="2AD068E9" w14:textId="77777777" w:rsidR="005C51DD" w:rsidRDefault="000B2BC6">
      <w:pPr>
        <w:rPr>
          <w:rFonts w:ascii="黑体" w:eastAsia="黑体" w:hAnsi="黑体" w:cs="Times New Roman" w:hint="eastAsia"/>
          <w:b/>
          <w:bCs/>
          <w:color w:val="FF0000"/>
        </w:rPr>
      </w:pPr>
      <w:r>
        <w:rPr>
          <w:rFonts w:ascii="黑体" w:eastAsia="黑体" w:hAnsi="黑体" w:cs="Times New Roman" w:hint="eastAsia"/>
          <w:b/>
          <w:bCs/>
          <w:color w:val="FF0000"/>
        </w:rPr>
        <w:lastRenderedPageBreak/>
        <w:t>2.</w:t>
      </w:r>
      <w:r>
        <w:rPr>
          <w:rFonts w:ascii="黑体" w:eastAsia="黑体" w:hAnsi="黑体" w:cs="Times New Roman"/>
          <w:b/>
          <w:bCs/>
          <w:color w:val="FF0000"/>
        </w:rPr>
        <w:t xml:space="preserve"> </w:t>
      </w:r>
      <w:r>
        <w:rPr>
          <w:rFonts w:ascii="黑体" w:eastAsia="黑体" w:hAnsi="黑体" w:cs="Times New Roman" w:hint="eastAsia"/>
          <w:b/>
          <w:bCs/>
          <w:color w:val="FF0000"/>
        </w:rPr>
        <w:t>该实验任务需提交实验报告，包括采用的提升查询性能的措施和对应的结果，优化过程中需说明选择的优化方法及原因。如有额外创新优化方法，可在实验报告中详细描述。</w:t>
      </w:r>
    </w:p>
    <w:p w14:paraId="18558166" w14:textId="77777777" w:rsidR="005C51DD" w:rsidRDefault="005C51DD">
      <w:pPr>
        <w:rPr>
          <w:rFonts w:ascii="Times New Roman" w:eastAsia="宋体" w:hAnsi="Times New Roman" w:cs="Times New Roman"/>
          <w:b/>
          <w:bCs/>
          <w:sz w:val="24"/>
          <w:szCs w:val="28"/>
        </w:rPr>
      </w:pPr>
    </w:p>
    <w:p w14:paraId="2351D5DC" w14:textId="77777777" w:rsidR="005C51DD" w:rsidRDefault="000B2BC6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b/>
          <w:bCs/>
          <w:sz w:val="24"/>
          <w:szCs w:val="28"/>
        </w:rPr>
        <w:t>实验内容</w:t>
      </w:r>
      <w:r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15862E6B" w14:textId="77777777" w:rsidR="005C51DD" w:rsidRDefault="000B2BC6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任务</w:t>
      </w: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：使用</w:t>
      </w:r>
      <w:r>
        <w:rPr>
          <w:rFonts w:ascii="Times New Roman" w:eastAsia="宋体" w:hAnsi="Times New Roman" w:cs="Times New Roman" w:hint="eastAsia"/>
          <w:b/>
          <w:bCs/>
        </w:rPr>
        <w:t>D</w:t>
      </w:r>
      <w:r>
        <w:rPr>
          <w:rFonts w:ascii="Times New Roman" w:eastAsia="宋体" w:hAnsi="Times New Roman" w:cs="Times New Roman"/>
          <w:b/>
          <w:bCs/>
        </w:rPr>
        <w:t>BMS</w:t>
      </w:r>
      <w:r>
        <w:rPr>
          <w:rFonts w:ascii="Times New Roman" w:eastAsia="宋体" w:hAnsi="Times New Roman" w:cs="Times New Roman" w:hint="eastAsia"/>
          <w:b/>
          <w:bCs/>
        </w:rPr>
        <w:t>工具分析查询性能瓶颈</w:t>
      </w:r>
    </w:p>
    <w:p w14:paraId="57AF7C03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通过执行计划工具深入了解查询性能瓶颈。学会使用</w:t>
      </w:r>
      <w:r>
        <w:rPr>
          <w:rFonts w:ascii="Times New Roman" w:eastAsia="宋体" w:hAnsi="Times New Roman" w:cs="Times New Roman"/>
        </w:rPr>
        <w:t xml:space="preserve"> EXPLAIN 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</w:rPr>
        <w:t xml:space="preserve"> EXPLAIN ANALYZE </w:t>
      </w:r>
      <w:r>
        <w:rPr>
          <w:rFonts w:ascii="Times New Roman" w:eastAsia="宋体" w:hAnsi="Times New Roman" w:cs="Times New Roman"/>
        </w:rPr>
        <w:t>对指定的</w:t>
      </w:r>
      <w:r>
        <w:rPr>
          <w:rFonts w:ascii="Times New Roman" w:eastAsia="宋体" w:hAnsi="Times New Roman" w:cs="Times New Roman"/>
        </w:rPr>
        <w:t xml:space="preserve"> TPC-H </w:t>
      </w:r>
      <w:r>
        <w:rPr>
          <w:rFonts w:ascii="Times New Roman" w:eastAsia="宋体" w:hAnsi="Times New Roman" w:cs="Times New Roman"/>
        </w:rPr>
        <w:t>查询进行分析。查看输出的查询的执行计划，包括扫描的行数、索引使用情况和查询代价等，然后分析是否存在全表扫描、未使用索引、排序或临时表等操作。</w:t>
      </w:r>
    </w:p>
    <w:p w14:paraId="02356153" w14:textId="6527A3DF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/>
          <w:b/>
          <w:bCs/>
          <w:highlight w:val="yellow"/>
        </w:rPr>
        <w:t>要求</w:t>
      </w:r>
      <w:r>
        <w:rPr>
          <w:rFonts w:ascii="Times New Roman" w:eastAsia="宋体" w:hAnsi="Times New Roman" w:cs="Times New Roman"/>
          <w:highlight w:val="yellow"/>
        </w:rPr>
        <w:t>：需完成至少</w:t>
      </w:r>
      <w:r>
        <w:rPr>
          <w:rFonts w:ascii="Times New Roman" w:eastAsia="宋体" w:hAnsi="Times New Roman" w:cs="Times New Roman"/>
          <w:color w:val="FF0000"/>
          <w:highlight w:val="yellow"/>
        </w:rPr>
        <w:t xml:space="preserve"> </w:t>
      </w:r>
      <w:r>
        <w:rPr>
          <w:rFonts w:ascii="Times New Roman" w:eastAsia="宋体" w:hAnsi="Times New Roman" w:cs="Times New Roman"/>
          <w:b/>
          <w:bCs/>
          <w:color w:val="FF0000"/>
          <w:highlight w:val="yellow"/>
        </w:rPr>
        <w:t>2</w:t>
      </w:r>
      <w:r>
        <w:rPr>
          <w:rFonts w:ascii="Times New Roman" w:eastAsia="宋体" w:hAnsi="Times New Roman" w:cs="Times New Roman"/>
          <w:color w:val="FF0000"/>
          <w:highlight w:val="yellow"/>
        </w:rPr>
        <w:t xml:space="preserve"> </w:t>
      </w:r>
      <w:r>
        <w:rPr>
          <w:rFonts w:ascii="Times New Roman" w:eastAsia="宋体" w:hAnsi="Times New Roman" w:cs="Times New Roman"/>
          <w:highlight w:val="yellow"/>
        </w:rPr>
        <w:t>条</w:t>
      </w:r>
      <w:r>
        <w:rPr>
          <w:rFonts w:ascii="Times New Roman" w:eastAsia="宋体" w:hAnsi="Times New Roman" w:cs="Times New Roman"/>
          <w:highlight w:val="yellow"/>
        </w:rPr>
        <w:t xml:space="preserve"> TPC-H </w:t>
      </w:r>
      <w:r>
        <w:rPr>
          <w:rFonts w:ascii="Times New Roman" w:eastAsia="宋体" w:hAnsi="Times New Roman" w:cs="Times New Roman"/>
          <w:highlight w:val="yellow"/>
        </w:rPr>
        <w:t>查询的执行计划分析</w:t>
      </w:r>
      <w:r>
        <w:rPr>
          <w:rFonts w:ascii="Times New Roman" w:eastAsia="宋体" w:hAnsi="Times New Roman" w:cs="Times New Roman" w:hint="eastAsia"/>
          <w:highlight w:val="yellow"/>
        </w:rPr>
        <w:t>，</w:t>
      </w:r>
      <w:r w:rsidR="00C23A81">
        <w:rPr>
          <w:rFonts w:ascii="Times New Roman" w:eastAsia="宋体" w:hAnsi="Times New Roman" w:cs="Times New Roman" w:hint="eastAsia"/>
          <w:highlight w:val="yellow"/>
        </w:rPr>
        <w:t>可以</w:t>
      </w:r>
      <w:r>
        <w:rPr>
          <w:rFonts w:ascii="Times New Roman" w:eastAsia="宋体" w:hAnsi="Times New Roman" w:cs="Times New Roman" w:hint="eastAsia"/>
          <w:highlight w:val="yellow"/>
        </w:rPr>
        <w:t>在</w:t>
      </w:r>
      <w:r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/>
          <w:b/>
          <w:bCs/>
          <w:highlight w:val="yellow"/>
        </w:rPr>
        <w:t>Q4 Q5 Q9 Q11 Q17 Q19</w:t>
      </w:r>
      <w:r>
        <w:rPr>
          <w:rFonts w:ascii="Times New Roman" w:eastAsia="宋体" w:hAnsi="Times New Roman" w:cs="Times New Roman" w:hint="eastAsia"/>
          <w:highlight w:val="yellow"/>
        </w:rPr>
        <w:t>中选择</w:t>
      </w:r>
      <w:r w:rsidR="00C23A81">
        <w:rPr>
          <w:rFonts w:ascii="Times New Roman" w:eastAsia="宋体" w:hAnsi="Times New Roman" w:cs="Times New Roman" w:hint="eastAsia"/>
          <w:highlight w:val="yellow"/>
        </w:rPr>
        <w:t>进行分析</w:t>
      </w:r>
      <w:r>
        <w:rPr>
          <w:rFonts w:ascii="Times New Roman" w:eastAsia="宋体" w:hAnsi="Times New Roman" w:cs="Times New Roman"/>
          <w:highlight w:val="yellow"/>
        </w:rPr>
        <w:t>。</w:t>
      </w:r>
    </w:p>
    <w:p w14:paraId="54E365A6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/>
          <w:b/>
          <w:bCs/>
          <w:highlight w:val="lightGray"/>
        </w:rPr>
        <w:t>提示</w:t>
      </w:r>
      <w:r>
        <w:rPr>
          <w:rFonts w:ascii="Times New Roman" w:eastAsia="宋体" w:hAnsi="Times New Roman" w:cs="Times New Roman"/>
          <w:highlight w:val="lightGray"/>
        </w:rPr>
        <w:t>：可以参考附件</w:t>
      </w:r>
      <w:r>
        <w:rPr>
          <w:rFonts w:ascii="Times New Roman" w:eastAsia="宋体" w:hAnsi="Times New Roman" w:cs="Times New Roman"/>
          <w:highlight w:val="lightGray"/>
        </w:rPr>
        <w:t>TPC-H 22</w:t>
      </w:r>
      <w:r>
        <w:rPr>
          <w:rFonts w:ascii="Times New Roman" w:eastAsia="宋体" w:hAnsi="Times New Roman" w:cs="Times New Roman"/>
          <w:highlight w:val="lightGray"/>
        </w:rPr>
        <w:t>条</w:t>
      </w:r>
      <w:r>
        <w:rPr>
          <w:rFonts w:ascii="Times New Roman" w:eastAsia="宋体" w:hAnsi="Times New Roman" w:cs="Times New Roman"/>
          <w:highlight w:val="lightGray"/>
        </w:rPr>
        <w:t>Query</w:t>
      </w:r>
      <w:r>
        <w:rPr>
          <w:rFonts w:ascii="Times New Roman" w:eastAsia="宋体" w:hAnsi="Times New Roman" w:cs="Times New Roman"/>
          <w:highlight w:val="lightGray"/>
        </w:rPr>
        <w:t>简述大致熟悉查询，参考下面的网址熟悉</w:t>
      </w:r>
      <w:r>
        <w:rPr>
          <w:rFonts w:ascii="Times New Roman" w:eastAsia="宋体" w:hAnsi="Times New Roman" w:cs="Times New Roman"/>
          <w:highlight w:val="lightGray"/>
        </w:rPr>
        <w:t>EXPLAIN</w:t>
      </w:r>
      <w:r>
        <w:rPr>
          <w:rFonts w:ascii="Times New Roman" w:eastAsia="宋体" w:hAnsi="Times New Roman" w:cs="Times New Roman"/>
          <w:highlight w:val="lightGray"/>
        </w:rPr>
        <w:t>的用法和解释：</w:t>
      </w:r>
      <w:hyperlink r:id="rId7" w:history="1">
        <w:r>
          <w:rPr>
            <w:rStyle w:val="a9"/>
            <w:rFonts w:ascii="Times New Roman" w:eastAsia="宋体" w:hAnsi="Times New Roman" w:cs="Times New Roman"/>
            <w:highlight w:val="lightGray"/>
          </w:rPr>
          <w:t>https://dev.mysql.com/doc/refman/8.0/en/explain-output.html</w:t>
        </w:r>
      </w:hyperlink>
      <w:r>
        <w:rPr>
          <w:rFonts w:ascii="Times New Roman" w:eastAsia="宋体" w:hAnsi="Times New Roman" w:cs="Times New Roman"/>
          <w:highlight w:val="lightGray"/>
        </w:rPr>
        <w:t xml:space="preserve"> </w:t>
      </w:r>
      <w:r>
        <w:rPr>
          <w:rFonts w:ascii="Times New Roman" w:eastAsia="宋体" w:hAnsi="Times New Roman" w:cs="Times New Roman"/>
          <w:highlight w:val="lightGray"/>
        </w:rPr>
        <w:br/>
        <w:t>https://blog.csdn.net/weixin_41558728/article/details/81704916</w:t>
      </w:r>
      <w:r>
        <w:rPr>
          <w:rFonts w:ascii="Times New Roman" w:eastAsia="宋体" w:hAnsi="Times New Roman" w:cs="Times New Roman"/>
          <w:highlight w:val="lightGray"/>
        </w:rPr>
        <w:t>再选择具体的</w:t>
      </w:r>
      <w:r>
        <w:rPr>
          <w:rFonts w:ascii="Times New Roman" w:eastAsia="宋体" w:hAnsi="Times New Roman" w:cs="Times New Roman"/>
          <w:highlight w:val="lightGray"/>
        </w:rPr>
        <w:t>query</w:t>
      </w:r>
      <w:r>
        <w:rPr>
          <w:rFonts w:ascii="Times New Roman" w:eastAsia="宋体" w:hAnsi="Times New Roman" w:cs="Times New Roman"/>
          <w:highlight w:val="lightGray"/>
        </w:rPr>
        <w:t>进行分析</w:t>
      </w:r>
    </w:p>
    <w:p w14:paraId="32BF6980" w14:textId="77777777" w:rsidR="005C51DD" w:rsidRDefault="005C51DD">
      <w:pPr>
        <w:rPr>
          <w:rFonts w:ascii="Times New Roman" w:eastAsia="宋体" w:hAnsi="Times New Roman" w:cs="Times New Roman"/>
        </w:rPr>
      </w:pPr>
    </w:p>
    <w:p w14:paraId="743F15F5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示例</w:t>
      </w:r>
      <w:r>
        <w:rPr>
          <w:rFonts w:ascii="Times New Roman" w:eastAsia="宋体" w:hAnsi="Times New Roman" w:cs="Times New Roman"/>
        </w:rPr>
        <w:t>：对</w:t>
      </w:r>
      <w:r>
        <w:rPr>
          <w:rFonts w:ascii="Times New Roman" w:eastAsia="宋体" w:hAnsi="Times New Roman" w:cs="Times New Roman"/>
        </w:rPr>
        <w:t xml:space="preserve">TPC-H Q3 </w:t>
      </w:r>
      <w:r>
        <w:rPr>
          <w:rFonts w:ascii="Times New Roman" w:eastAsia="宋体" w:hAnsi="Times New Roman" w:cs="Times New Roman"/>
        </w:rPr>
        <w:t>进行</w:t>
      </w:r>
      <w:r>
        <w:rPr>
          <w:rFonts w:ascii="Times New Roman" w:eastAsia="宋体" w:hAnsi="Times New Roman" w:cs="Times New Roman"/>
        </w:rPr>
        <w:t xml:space="preserve"> EXPLAIN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/>
        </w:rPr>
        <w:t>EXPLAIN ANALYZE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 w:hint="eastAsia"/>
        </w:rPr>
        <w:t>分别</w:t>
      </w:r>
      <w:r>
        <w:rPr>
          <w:rFonts w:ascii="Times New Roman" w:eastAsia="宋体" w:hAnsi="Times New Roman" w:cs="Times New Roman"/>
        </w:rPr>
        <w:t>得到如下结果：</w:t>
      </w:r>
    </w:p>
    <w:p w14:paraId="333A5CA1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E5684A" wp14:editId="26DE9F66">
            <wp:extent cx="5270500" cy="196405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5372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95CE97" wp14:editId="1F235C16">
            <wp:extent cx="5270500" cy="8636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16C7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给出你的</w:t>
      </w:r>
      <w:r>
        <w:rPr>
          <w:rFonts w:ascii="Times New Roman" w:eastAsia="宋体" w:hAnsi="Times New Roman" w:cs="Times New Roman"/>
        </w:rPr>
        <w:t>分析：</w:t>
      </w:r>
    </w:p>
    <w:p w14:paraId="3A0CAC61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通过对查询的观察以及对查询计划的分析，你需要能简单描述一下这个查询，</w:t>
      </w:r>
      <w:r>
        <w:rPr>
          <w:rFonts w:ascii="Times New Roman" w:eastAsia="宋体" w:hAnsi="Times New Roman" w:cs="Times New Roman" w:hint="eastAsia"/>
        </w:rPr>
        <w:t>可以用自然语言或者符号语言简单描述该查询的整体过程，后面分析连接算子、过滤算子、聚合算子具体做了什么。</w:t>
      </w:r>
    </w:p>
    <w:p w14:paraId="133DE826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 w:hint="eastAsia"/>
        </w:rPr>
        <w:t>根据</w:t>
      </w: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XPLAIN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 xml:space="preserve">XPLAIN ANALYZE </w:t>
      </w:r>
      <w:r>
        <w:rPr>
          <w:rFonts w:ascii="Times New Roman" w:eastAsia="宋体" w:hAnsi="Times New Roman" w:cs="Times New Roman" w:hint="eastAsia"/>
        </w:rPr>
        <w:t>来分析查询性能瓶颈，例如分析有无</w:t>
      </w:r>
      <w:r>
        <w:rPr>
          <w:rFonts w:ascii="Times New Roman" w:eastAsia="宋体" w:hAnsi="Times New Roman" w:cs="Times New Roman"/>
        </w:rPr>
        <w:t>子查询或者联合查询</w:t>
      </w:r>
      <w:r>
        <w:rPr>
          <w:rFonts w:ascii="Times New Roman" w:eastAsia="宋体" w:hAnsi="Times New Roman" w:cs="Times New Roman" w:hint="eastAsia"/>
        </w:rPr>
        <w:t>，是否全表扫描等</w:t>
      </w:r>
      <w:r>
        <w:rPr>
          <w:rFonts w:ascii="Times New Roman" w:eastAsia="宋体" w:hAnsi="Times New Roman" w:cs="Times New Roman"/>
        </w:rPr>
        <w:t>。</w:t>
      </w:r>
    </w:p>
    <w:p w14:paraId="48FFA44A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 xml:space="preserve">3. </w:t>
      </w:r>
      <w:r>
        <w:rPr>
          <w:rFonts w:ascii="Times New Roman" w:eastAsia="宋体" w:hAnsi="Times New Roman" w:cs="Times New Roman"/>
        </w:rPr>
        <w:t>给出你的优化建议</w:t>
      </w:r>
      <w:r>
        <w:rPr>
          <w:rFonts w:ascii="Times New Roman" w:eastAsia="宋体" w:hAnsi="Times New Roman" w:cs="Times New Roman" w:hint="eastAsia"/>
        </w:rPr>
        <w:t>，并</w:t>
      </w:r>
      <w:r>
        <w:rPr>
          <w:rFonts w:ascii="Times New Roman" w:eastAsia="宋体" w:hAnsi="Times New Roman" w:cs="Times New Roman"/>
        </w:rPr>
        <w:t>在后面的查询优化</w:t>
      </w:r>
      <w:r>
        <w:rPr>
          <w:rFonts w:ascii="Times New Roman" w:eastAsia="宋体" w:hAnsi="Times New Roman" w:cs="Times New Roman" w:hint="eastAsia"/>
        </w:rPr>
        <w:t>任务</w:t>
      </w:r>
      <w:r>
        <w:rPr>
          <w:rFonts w:ascii="Times New Roman" w:eastAsia="宋体" w:hAnsi="Times New Roman" w:cs="Times New Roman"/>
        </w:rPr>
        <w:t>中验证你的方法。</w:t>
      </w:r>
    </w:p>
    <w:p w14:paraId="124E845A" w14:textId="77777777" w:rsidR="005C51DD" w:rsidRDefault="005C51DD">
      <w:pPr>
        <w:rPr>
          <w:rFonts w:ascii="Times New Roman" w:eastAsia="宋体" w:hAnsi="Times New Roman" w:cs="Times New Roman"/>
          <w:b/>
          <w:bCs/>
        </w:rPr>
      </w:pPr>
    </w:p>
    <w:p w14:paraId="69381F86" w14:textId="77777777" w:rsidR="005C51DD" w:rsidRDefault="000B2BC6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任务</w:t>
      </w: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：使用查询优化技术</w:t>
      </w:r>
      <w:r>
        <w:rPr>
          <w:rFonts w:ascii="Times New Roman" w:eastAsia="宋体" w:hAnsi="Times New Roman" w:cs="Times New Roman" w:hint="eastAsia"/>
          <w:b/>
          <w:bCs/>
        </w:rPr>
        <w:t>提升</w:t>
      </w:r>
      <w:r>
        <w:rPr>
          <w:rFonts w:ascii="Times New Roman" w:eastAsia="宋体" w:hAnsi="Times New Roman" w:cs="Times New Roman"/>
          <w:b/>
          <w:bCs/>
        </w:rPr>
        <w:t>查询性能</w:t>
      </w:r>
    </w:p>
    <w:p w14:paraId="291E45AD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使用查询优化方法来降低查询执行的延迟，包括重写查询、创建索引等方法，并记录优化前后的执行时延，计算每条查询优化后性能提升程度和延迟降低程度。</w:t>
      </w:r>
    </w:p>
    <w:p w14:paraId="0963CA34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/>
          <w:highlight w:val="yellow"/>
        </w:rPr>
        <w:t>要求：</w:t>
      </w:r>
    </w:p>
    <w:p w14:paraId="5450E3E3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/>
          <w:highlight w:val="yellow"/>
        </w:rPr>
        <w:t xml:space="preserve">1. </w:t>
      </w:r>
      <w:r>
        <w:rPr>
          <w:rFonts w:ascii="Times New Roman" w:eastAsia="宋体" w:hAnsi="Times New Roman" w:cs="Times New Roman"/>
          <w:highlight w:val="yellow"/>
        </w:rPr>
        <w:t>至少选择</w:t>
      </w:r>
      <w:r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/>
          <w:color w:val="FF0000"/>
          <w:highlight w:val="yellow"/>
        </w:rPr>
        <w:t>2</w:t>
      </w:r>
      <w:r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/>
          <w:highlight w:val="yellow"/>
        </w:rPr>
        <w:t>条查询</w:t>
      </w:r>
      <w:r>
        <w:rPr>
          <w:rFonts w:ascii="Times New Roman" w:eastAsia="宋体" w:hAnsi="Times New Roman" w:cs="Times New Roman"/>
          <w:b/>
          <w:bCs/>
          <w:highlight w:val="yellow"/>
        </w:rPr>
        <w:t>（</w:t>
      </w:r>
      <w:r>
        <w:rPr>
          <w:rFonts w:ascii="Times New Roman" w:eastAsia="宋体" w:hAnsi="Times New Roman" w:cs="Times New Roman" w:hint="eastAsia"/>
          <w:b/>
          <w:bCs/>
          <w:highlight w:val="yellow"/>
        </w:rPr>
        <w:t>在</w:t>
      </w:r>
      <w:r>
        <w:rPr>
          <w:rFonts w:ascii="Times New Roman" w:eastAsia="宋体" w:hAnsi="Times New Roman" w:cs="Times New Roman"/>
          <w:b/>
          <w:bCs/>
          <w:highlight w:val="yellow"/>
        </w:rPr>
        <w:t xml:space="preserve"> Q4 Q5 Q9 Q11 Q17 Q19</w:t>
      </w:r>
      <w:r>
        <w:rPr>
          <w:rFonts w:ascii="Times New Roman" w:eastAsia="宋体" w:hAnsi="Times New Roman" w:cs="Times New Roman" w:hint="eastAsia"/>
          <w:b/>
          <w:bCs/>
          <w:highlight w:val="yellow"/>
        </w:rPr>
        <w:t>中选择</w:t>
      </w:r>
      <w:r>
        <w:rPr>
          <w:rFonts w:ascii="Times New Roman" w:eastAsia="宋体" w:hAnsi="Times New Roman" w:cs="Times New Roman"/>
          <w:b/>
          <w:bCs/>
          <w:highlight w:val="yellow"/>
        </w:rPr>
        <w:t>）</w:t>
      </w:r>
      <w:r>
        <w:rPr>
          <w:rFonts w:ascii="Times New Roman" w:eastAsia="宋体" w:hAnsi="Times New Roman" w:cs="Times New Roman"/>
          <w:highlight w:val="yellow"/>
        </w:rPr>
        <w:t>进行查询优化。</w:t>
      </w:r>
    </w:p>
    <w:p w14:paraId="3E4361BE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/>
          <w:highlight w:val="yellow"/>
        </w:rPr>
        <w:t xml:space="preserve">2. </w:t>
      </w:r>
      <w:r>
        <w:rPr>
          <w:rFonts w:ascii="Times New Roman" w:eastAsia="宋体" w:hAnsi="Times New Roman" w:cs="Times New Roman"/>
          <w:highlight w:val="yellow"/>
        </w:rPr>
        <w:t>对优化前后查询的延迟进行记录和对比，为避免偶然性至少</w:t>
      </w:r>
      <w:r>
        <w:rPr>
          <w:rFonts w:ascii="Times New Roman" w:eastAsia="宋体" w:hAnsi="Times New Roman" w:cs="Times New Roman" w:hint="eastAsia"/>
          <w:highlight w:val="yellow"/>
        </w:rPr>
        <w:t>需要运行</w:t>
      </w:r>
      <w:r>
        <w:rPr>
          <w:rFonts w:ascii="Times New Roman" w:eastAsia="宋体" w:hAnsi="Times New Roman" w:cs="Times New Roman" w:hint="eastAsia"/>
          <w:highlight w:val="yellow"/>
        </w:rPr>
        <w:t>3</w:t>
      </w:r>
      <w:r>
        <w:rPr>
          <w:rFonts w:ascii="Times New Roman" w:eastAsia="宋体" w:hAnsi="Times New Roman" w:cs="Times New Roman" w:hint="eastAsia"/>
          <w:highlight w:val="yellow"/>
        </w:rPr>
        <w:t>次查询，平均查询</w:t>
      </w:r>
      <w:r>
        <w:rPr>
          <w:rFonts w:ascii="Times New Roman" w:eastAsia="宋体" w:hAnsi="Times New Roman" w:cs="Times New Roman"/>
          <w:highlight w:val="yellow"/>
        </w:rPr>
        <w:t>延迟降低</w:t>
      </w:r>
      <w:r>
        <w:rPr>
          <w:rFonts w:ascii="Times New Roman" w:eastAsia="宋体" w:hAnsi="Times New Roman" w:cs="Times New Roman" w:hint="eastAsia"/>
          <w:highlight w:val="yellow"/>
        </w:rPr>
        <w:t>百分比达到</w:t>
      </w:r>
      <w:r>
        <w:rPr>
          <w:rFonts w:ascii="Times New Roman" w:eastAsia="宋体" w:hAnsi="Times New Roman" w:cs="Times New Roman"/>
          <w:highlight w:val="yellow"/>
        </w:rPr>
        <w:t>40%)</w:t>
      </w:r>
    </w:p>
    <w:p w14:paraId="3A098D8A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/>
          <w:highlight w:val="yellow"/>
        </w:rPr>
        <w:t xml:space="preserve">3. </w:t>
      </w:r>
      <w:r>
        <w:rPr>
          <w:rFonts w:ascii="Times New Roman" w:eastAsia="宋体" w:hAnsi="Times New Roman" w:cs="Times New Roman" w:hint="eastAsia"/>
          <w:highlight w:val="yellow"/>
        </w:rPr>
        <w:t>实验报告及验收中需要</w:t>
      </w:r>
      <w:r>
        <w:rPr>
          <w:rFonts w:ascii="Times New Roman" w:eastAsia="宋体" w:hAnsi="Times New Roman" w:cs="Times New Roman"/>
          <w:highlight w:val="yellow"/>
        </w:rPr>
        <w:t>提交查询优化前后的</w:t>
      </w:r>
      <w:r>
        <w:rPr>
          <w:rFonts w:ascii="Times New Roman" w:eastAsia="宋体" w:hAnsi="Times New Roman" w:cs="Times New Roman"/>
          <w:highlight w:val="yellow"/>
        </w:rPr>
        <w:t>SQL</w:t>
      </w:r>
      <w:r>
        <w:rPr>
          <w:rFonts w:ascii="Times New Roman" w:eastAsia="宋体" w:hAnsi="Times New Roman" w:cs="Times New Roman"/>
          <w:highlight w:val="yellow"/>
        </w:rPr>
        <w:t>以及对应的执行时间截图。</w:t>
      </w:r>
    </w:p>
    <w:p w14:paraId="1B87C6F8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/>
          <w:highlight w:val="lightGray"/>
        </w:rPr>
        <w:t>提示：可以参考附件</w:t>
      </w:r>
      <w:r>
        <w:rPr>
          <w:rFonts w:ascii="Times New Roman" w:eastAsia="宋体" w:hAnsi="Times New Roman" w:cs="Times New Roman"/>
          <w:highlight w:val="lightGray"/>
        </w:rPr>
        <w:t xml:space="preserve"> “</w:t>
      </w:r>
      <w:r>
        <w:rPr>
          <w:rFonts w:ascii="Times New Roman" w:eastAsia="宋体" w:hAnsi="Times New Roman" w:cs="Times New Roman"/>
          <w:highlight w:val="lightGray"/>
        </w:rPr>
        <w:t>查询优化讲解</w:t>
      </w:r>
      <w:r>
        <w:rPr>
          <w:rFonts w:ascii="Times New Roman" w:eastAsia="宋体" w:hAnsi="Times New Roman" w:cs="Times New Roman"/>
          <w:highlight w:val="lightGray"/>
        </w:rPr>
        <w:t>”</w:t>
      </w:r>
      <w:r>
        <w:rPr>
          <w:rFonts w:ascii="Times New Roman" w:eastAsia="宋体" w:hAnsi="Times New Roman" w:cs="Times New Roman"/>
          <w:highlight w:val="lightGray"/>
        </w:rPr>
        <w:t>、网上技术博客、大模型来优化查询。</w:t>
      </w:r>
      <w:r>
        <w:rPr>
          <w:rFonts w:ascii="Times New Roman" w:eastAsia="宋体" w:hAnsi="Times New Roman" w:cs="Times New Roman"/>
          <w:highlight w:val="lightGray"/>
        </w:rPr>
        <w:br/>
      </w:r>
      <w:r>
        <w:rPr>
          <w:rFonts w:ascii="Times New Roman" w:eastAsia="宋体" w:hAnsi="Times New Roman" w:cs="Times New Roman" w:hint="eastAsia"/>
          <w:highlight w:val="lightGray"/>
        </w:rPr>
        <w:t>查询延迟降低百分比：</w:t>
      </w:r>
      <w:r>
        <w:rPr>
          <w:rFonts w:ascii="Times New Roman" w:eastAsia="宋体" w:hAnsi="Times New Roman" w:cs="Times New Roman" w:hint="eastAsia"/>
          <w:highlight w:val="lightGray"/>
        </w:rPr>
        <w:t xml:space="preserve"> </w:t>
      </w:r>
      <w:r>
        <w:rPr>
          <w:rFonts w:ascii="Times New Roman" w:eastAsia="宋体" w:hAnsi="Times New Roman" w:cs="Times New Roman" w:hint="eastAsia"/>
          <w:highlight w:val="lightGray"/>
        </w:rPr>
        <w:t>（（原延迟</w:t>
      </w:r>
      <w:r>
        <w:rPr>
          <w:rFonts w:ascii="Times New Roman" w:eastAsia="宋体" w:hAnsi="Times New Roman" w:cs="Times New Roman" w:hint="eastAsia"/>
          <w:highlight w:val="lightGray"/>
        </w:rPr>
        <w:t xml:space="preserve"> - </w:t>
      </w:r>
      <w:r>
        <w:rPr>
          <w:rFonts w:ascii="Times New Roman" w:eastAsia="宋体" w:hAnsi="Times New Roman" w:cs="Times New Roman" w:hint="eastAsia"/>
          <w:highlight w:val="lightGray"/>
        </w:rPr>
        <w:t>优化后延迟</w:t>
      </w:r>
      <w:r>
        <w:rPr>
          <w:rFonts w:ascii="Times New Roman" w:eastAsia="宋体" w:hAnsi="Times New Roman" w:cs="Times New Roman" w:hint="eastAsia"/>
          <w:highlight w:val="lightGray"/>
        </w:rPr>
        <w:t xml:space="preserve">) / </w:t>
      </w:r>
      <w:r>
        <w:rPr>
          <w:rFonts w:ascii="Times New Roman" w:eastAsia="宋体" w:hAnsi="Times New Roman" w:cs="Times New Roman" w:hint="eastAsia"/>
          <w:highlight w:val="lightGray"/>
        </w:rPr>
        <w:t>原延迟</w:t>
      </w:r>
      <w:r>
        <w:rPr>
          <w:rFonts w:ascii="Times New Roman" w:eastAsia="宋体" w:hAnsi="Times New Roman" w:cs="Times New Roman" w:hint="eastAsia"/>
          <w:highlight w:val="lightGray"/>
        </w:rPr>
        <w:t xml:space="preserve"> </w:t>
      </w:r>
      <w:r>
        <w:rPr>
          <w:rFonts w:ascii="Times New Roman" w:eastAsia="宋体" w:hAnsi="Times New Roman" w:cs="Times New Roman" w:hint="eastAsia"/>
          <w:highlight w:val="lightGray"/>
        </w:rPr>
        <w:t>）</w:t>
      </w:r>
      <w:r>
        <w:rPr>
          <w:rFonts w:ascii="Times New Roman" w:eastAsia="宋体" w:hAnsi="Times New Roman" w:cs="Times New Roman" w:hint="eastAsia"/>
          <w:highlight w:val="lightGray"/>
        </w:rPr>
        <w:t xml:space="preserve"> </w:t>
      </w:r>
      <w:r>
        <w:rPr>
          <w:rFonts w:ascii="Times New Roman" w:eastAsia="宋体" w:hAnsi="Times New Roman" w:cs="Times New Roman"/>
          <w:highlight w:val="lightGray"/>
        </w:rPr>
        <w:t>*</w:t>
      </w:r>
      <w:r>
        <w:rPr>
          <w:rFonts w:ascii="Times New Roman" w:eastAsia="宋体" w:hAnsi="Times New Roman" w:cs="Times New Roman" w:hint="eastAsia"/>
          <w:highlight w:val="lightGray"/>
        </w:rPr>
        <w:t xml:space="preserve"> 100%</w:t>
      </w:r>
    </w:p>
    <w:p w14:paraId="42E8D7C8" w14:textId="77777777" w:rsidR="005C51DD" w:rsidRDefault="005C51DD">
      <w:pPr>
        <w:rPr>
          <w:rFonts w:ascii="Times New Roman" w:eastAsia="宋体" w:hAnsi="Times New Roman" w:cs="Times New Roman"/>
        </w:rPr>
      </w:pPr>
    </w:p>
    <w:p w14:paraId="79AAFCA1" w14:textId="77777777" w:rsidR="005C51DD" w:rsidRDefault="000B2BC6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任务</w:t>
      </w:r>
      <w:r>
        <w:rPr>
          <w:rFonts w:ascii="Times New Roman" w:eastAsia="宋体" w:hAnsi="Times New Roman" w:cs="Times New Roman"/>
          <w:b/>
          <w:bCs/>
        </w:rPr>
        <w:t>3</w:t>
      </w:r>
      <w:r>
        <w:rPr>
          <w:rFonts w:ascii="Times New Roman" w:eastAsia="宋体" w:hAnsi="Times New Roman" w:cs="Times New Roman"/>
          <w:b/>
          <w:bCs/>
        </w:rPr>
        <w:t>：调整数据库参数配置</w:t>
      </w:r>
      <w:r>
        <w:rPr>
          <w:rFonts w:ascii="Times New Roman" w:eastAsia="宋体" w:hAnsi="Times New Roman" w:cs="Times New Roman" w:hint="eastAsia"/>
          <w:b/>
          <w:bCs/>
        </w:rPr>
        <w:t>提升</w:t>
      </w:r>
      <w:r>
        <w:rPr>
          <w:rFonts w:ascii="Times New Roman" w:eastAsia="宋体" w:hAnsi="Times New Roman" w:cs="Times New Roman"/>
          <w:b/>
          <w:bCs/>
        </w:rPr>
        <w:t>查询性能</w:t>
      </w:r>
    </w:p>
    <w:p w14:paraId="2FAA98B0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OLAP</w:t>
      </w:r>
      <w:r>
        <w:rPr>
          <w:rFonts w:ascii="Times New Roman" w:eastAsia="宋体" w:hAnsi="Times New Roman" w:cs="Times New Roman"/>
        </w:rPr>
        <w:t>负载通常包含复杂的查询，例如多表</w:t>
      </w:r>
      <w:r>
        <w:rPr>
          <w:rFonts w:ascii="Times New Roman" w:eastAsia="宋体" w:hAnsi="Times New Roman" w:cs="Times New Roman"/>
        </w:rPr>
        <w:t xml:space="preserve"> JOIN</w:t>
      </w:r>
      <w:r>
        <w:rPr>
          <w:rFonts w:ascii="Times New Roman" w:eastAsia="宋体" w:hAnsi="Times New Roman" w:cs="Times New Roman"/>
        </w:rPr>
        <w:t>、排序和聚合操作，这些查询对系统的</w:t>
      </w:r>
      <w:r>
        <w:rPr>
          <w:rFonts w:ascii="Times New Roman" w:eastAsia="宋体" w:hAnsi="Times New Roman" w:cs="Times New Roman"/>
        </w:rPr>
        <w:t xml:space="preserve"> I/O </w:t>
      </w:r>
      <w:r>
        <w:rPr>
          <w:rFonts w:ascii="Times New Roman" w:eastAsia="宋体" w:hAnsi="Times New Roman" w:cs="Times New Roman"/>
        </w:rPr>
        <w:t>和内存资源要求较高。可以通过调整数据库系统的核心参数配置，来最大化内存和缓存的利用率，从而显著提升查询性能，减少查询延迟。</w:t>
      </w:r>
    </w:p>
    <w:p w14:paraId="3EB05681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b/>
          <w:bCs/>
          <w:highlight w:val="yellow"/>
        </w:rPr>
        <w:t>要求</w:t>
      </w:r>
      <w:r>
        <w:rPr>
          <w:rFonts w:ascii="Times New Roman" w:eastAsia="宋体" w:hAnsi="Times New Roman" w:cs="Times New Roman" w:hint="eastAsia"/>
          <w:highlight w:val="yellow"/>
        </w:rPr>
        <w:t>：</w:t>
      </w:r>
    </w:p>
    <w:p w14:paraId="0DF3600B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highlight w:val="yellow"/>
        </w:rPr>
        <w:t>1.</w:t>
      </w:r>
      <w:r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highlight w:val="yellow"/>
        </w:rPr>
        <w:t>能够通过修改数据库的参数配置文件或者手动直接修改来调整参数，如：缓冲池大小、</w:t>
      </w:r>
      <w:r>
        <w:rPr>
          <w:rFonts w:ascii="Times New Roman" w:eastAsia="宋体" w:hAnsi="Times New Roman" w:cs="Times New Roman" w:hint="eastAsia"/>
          <w:highlight w:val="yellow"/>
        </w:rPr>
        <w:t>Join(sort)</w:t>
      </w:r>
      <w:r>
        <w:rPr>
          <w:rFonts w:ascii="Times New Roman" w:eastAsia="宋体" w:hAnsi="Times New Roman" w:cs="Times New Roman" w:hint="eastAsia"/>
          <w:highlight w:val="yellow"/>
        </w:rPr>
        <w:t>缓冲区大小、</w:t>
      </w:r>
      <w:r>
        <w:rPr>
          <w:rFonts w:ascii="Times New Roman" w:eastAsia="宋体" w:hAnsi="Times New Roman" w:cs="Times New Roman" w:hint="eastAsia"/>
          <w:highlight w:val="yellow"/>
        </w:rPr>
        <w:t>IO</w:t>
      </w:r>
      <w:r>
        <w:rPr>
          <w:rFonts w:ascii="Times New Roman" w:eastAsia="宋体" w:hAnsi="Times New Roman" w:cs="Times New Roman" w:hint="eastAsia"/>
          <w:highlight w:val="yellow"/>
        </w:rPr>
        <w:t>线程数等</w:t>
      </w:r>
    </w:p>
    <w:p w14:paraId="4CB83CEB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highlight w:val="yellow"/>
        </w:rPr>
        <w:t>2</w:t>
      </w:r>
      <w:r>
        <w:rPr>
          <w:rFonts w:ascii="Times New Roman" w:eastAsia="宋体" w:hAnsi="Times New Roman" w:cs="Times New Roman" w:hint="eastAsia"/>
          <w:highlight w:val="yellow"/>
        </w:rPr>
        <w:t>．选择</w:t>
      </w:r>
      <w:r>
        <w:rPr>
          <w:rFonts w:ascii="Times New Roman" w:eastAsia="宋体" w:hAnsi="Times New Roman" w:cs="Times New Roman" w:hint="eastAsia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FF0000"/>
          <w:highlight w:val="yellow"/>
        </w:rPr>
        <w:t xml:space="preserve">2 </w:t>
      </w:r>
      <w:r>
        <w:rPr>
          <w:rFonts w:ascii="Times New Roman" w:eastAsia="宋体" w:hAnsi="Times New Roman" w:cs="Times New Roman" w:hint="eastAsia"/>
          <w:highlight w:val="yellow"/>
        </w:rPr>
        <w:t>条典型的查询</w:t>
      </w:r>
      <w:r>
        <w:rPr>
          <w:rFonts w:ascii="Times New Roman" w:eastAsia="宋体" w:hAnsi="Times New Roman" w:cs="Times New Roman"/>
          <w:highlight w:val="yellow"/>
        </w:rPr>
        <w:t>（</w:t>
      </w:r>
      <w:r>
        <w:rPr>
          <w:rFonts w:ascii="Times New Roman" w:eastAsia="宋体" w:hAnsi="Times New Roman" w:cs="Times New Roman" w:hint="eastAsia"/>
          <w:b/>
          <w:bCs/>
          <w:highlight w:val="yellow"/>
        </w:rPr>
        <w:t>在</w:t>
      </w:r>
      <w:r>
        <w:rPr>
          <w:rFonts w:ascii="Times New Roman" w:eastAsia="宋体" w:hAnsi="Times New Roman" w:cs="Times New Roman"/>
          <w:b/>
          <w:bCs/>
          <w:highlight w:val="yellow"/>
        </w:rPr>
        <w:t xml:space="preserve"> Q4 Q5 Q9 Q11 Q17 Q19</w:t>
      </w:r>
      <w:r>
        <w:rPr>
          <w:rFonts w:ascii="Times New Roman" w:eastAsia="宋体" w:hAnsi="Times New Roman" w:cs="Times New Roman" w:hint="eastAsia"/>
          <w:b/>
          <w:bCs/>
          <w:highlight w:val="yellow"/>
        </w:rPr>
        <w:t>中选择</w:t>
      </w:r>
      <w:r>
        <w:rPr>
          <w:rFonts w:ascii="Times New Roman" w:eastAsia="宋体" w:hAnsi="Times New Roman" w:cs="Times New Roman"/>
          <w:highlight w:val="yellow"/>
        </w:rPr>
        <w:t>）</w:t>
      </w:r>
      <w:r>
        <w:rPr>
          <w:rFonts w:ascii="Times New Roman" w:eastAsia="宋体" w:hAnsi="Times New Roman" w:cs="Times New Roman" w:hint="eastAsia"/>
          <w:highlight w:val="yellow"/>
        </w:rPr>
        <w:t>，使用参数调优方法来降低该查询执行的延迟，与原始查询执行（未做任何优化）相比，查询处理延迟降低百分比至少</w:t>
      </w:r>
      <w:r>
        <w:rPr>
          <w:rFonts w:ascii="Times New Roman" w:eastAsia="宋体" w:hAnsi="Times New Roman" w:cs="Times New Roman" w:hint="eastAsia"/>
          <w:highlight w:val="yellow"/>
        </w:rPr>
        <w:t>30%</w:t>
      </w:r>
      <w:r>
        <w:rPr>
          <w:rFonts w:ascii="Times New Roman" w:eastAsia="宋体" w:hAnsi="Times New Roman" w:cs="Times New Roman" w:hint="eastAsia"/>
          <w:highlight w:val="yellow"/>
        </w:rPr>
        <w:t>，并分析原因。在实验报告和验收中需要提供详细的参数配置情况</w:t>
      </w:r>
    </w:p>
    <w:p w14:paraId="5305E2AE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b/>
          <w:bCs/>
          <w:highlight w:val="lightGray"/>
        </w:rPr>
        <w:t>提示</w:t>
      </w:r>
      <w:r>
        <w:rPr>
          <w:rFonts w:ascii="Times New Roman" w:eastAsia="宋体" w:hAnsi="Times New Roman" w:cs="Times New Roman" w:hint="eastAsia"/>
          <w:highlight w:val="lightGray"/>
        </w:rPr>
        <w:t>：可能能够提升查询性能的</w:t>
      </w:r>
      <w:r>
        <w:rPr>
          <w:rFonts w:ascii="Times New Roman" w:eastAsia="宋体" w:hAnsi="Times New Roman" w:cs="Times New Roman" w:hint="eastAsia"/>
          <w:highlight w:val="lightGray"/>
        </w:rPr>
        <w:t>My</w:t>
      </w:r>
      <w:r>
        <w:rPr>
          <w:rFonts w:ascii="Times New Roman" w:eastAsia="宋体" w:hAnsi="Times New Roman" w:cs="Times New Roman"/>
          <w:highlight w:val="lightGray"/>
        </w:rPr>
        <w:t>SQL</w:t>
      </w:r>
      <w:r>
        <w:rPr>
          <w:rFonts w:ascii="Times New Roman" w:eastAsia="宋体" w:hAnsi="Times New Roman" w:cs="Times New Roman" w:hint="eastAsia"/>
          <w:highlight w:val="lightGray"/>
        </w:rPr>
        <w:t>的参数配置（配置文件为</w:t>
      </w:r>
      <w:r>
        <w:rPr>
          <w:rFonts w:ascii="Times New Roman" w:eastAsia="宋体" w:hAnsi="Times New Roman" w:cs="Times New Roman" w:hint="eastAsia"/>
          <w:highlight w:val="lightGray"/>
        </w:rPr>
        <w:t>m</w:t>
      </w:r>
      <w:r>
        <w:rPr>
          <w:rFonts w:ascii="Times New Roman" w:eastAsia="宋体" w:hAnsi="Times New Roman" w:cs="Times New Roman"/>
          <w:highlight w:val="lightGray"/>
        </w:rPr>
        <w:t>y.cnf</w:t>
      </w:r>
      <w:r>
        <w:rPr>
          <w:rFonts w:ascii="Times New Roman" w:eastAsia="宋体" w:hAnsi="Times New Roman" w:cs="Times New Roman" w:hint="eastAsia"/>
          <w:highlight w:val="lightGray"/>
        </w:rPr>
        <w:t>）</w:t>
      </w:r>
    </w:p>
    <w:p w14:paraId="23D608DA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/>
          <w:highlight w:val="lightGray"/>
        </w:rPr>
        <w:t>[mysqld]</w:t>
      </w:r>
    </w:p>
    <w:p w14:paraId="651E4C4A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/>
          <w:highlight w:val="lightGray"/>
        </w:rPr>
        <w:t># -----------------------------------------------</w:t>
      </w:r>
    </w:p>
    <w:p w14:paraId="56619C75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 xml:space="preserve"># </w:t>
      </w:r>
      <w:r>
        <w:rPr>
          <w:rFonts w:ascii="Times New Roman" w:eastAsia="宋体" w:hAnsi="Times New Roman" w:cs="Times New Roman"/>
          <w:highlight w:val="lightGray"/>
        </w:rPr>
        <w:t>M</w:t>
      </w:r>
      <w:r>
        <w:rPr>
          <w:rFonts w:ascii="Times New Roman" w:eastAsia="宋体" w:hAnsi="Times New Roman" w:cs="Times New Roman" w:hint="eastAsia"/>
          <w:highlight w:val="lightGray"/>
        </w:rPr>
        <w:t>y</w:t>
      </w:r>
      <w:r>
        <w:rPr>
          <w:rFonts w:ascii="Times New Roman" w:eastAsia="宋体" w:hAnsi="Times New Roman" w:cs="Times New Roman"/>
          <w:highlight w:val="lightGray"/>
        </w:rPr>
        <w:t>SQL</w:t>
      </w:r>
      <w:r>
        <w:rPr>
          <w:rFonts w:ascii="Times New Roman" w:eastAsia="宋体" w:hAnsi="Times New Roman" w:cs="Times New Roman" w:hint="eastAsia"/>
          <w:highlight w:val="lightGray"/>
        </w:rPr>
        <w:t>内存设置</w:t>
      </w:r>
    </w:p>
    <w:p w14:paraId="79BC0BB8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/>
          <w:highlight w:val="lightGray"/>
        </w:rPr>
        <w:t># -----------------------------------------------</w:t>
      </w:r>
    </w:p>
    <w:p w14:paraId="3E1A7C2B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 xml:space="preserve">innodb_buffer_pool_size=?            # </w:t>
      </w:r>
      <w:r>
        <w:rPr>
          <w:rFonts w:ascii="Times New Roman" w:eastAsia="宋体" w:hAnsi="Times New Roman" w:cs="Times New Roman" w:hint="eastAsia"/>
          <w:highlight w:val="lightGray"/>
        </w:rPr>
        <w:t>尽量使用内存缓存数据，占系统内存的</w:t>
      </w:r>
      <w:r>
        <w:rPr>
          <w:rFonts w:ascii="Times New Roman" w:eastAsia="宋体" w:hAnsi="Times New Roman" w:cs="Times New Roman" w:hint="eastAsia"/>
          <w:highlight w:val="lightGray"/>
        </w:rPr>
        <w:t xml:space="preserve"> 50%-75%</w:t>
      </w:r>
    </w:p>
    <w:p w14:paraId="191A4DDF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 xml:space="preserve">innodb_buffer_pool_instances=?       # </w:t>
      </w:r>
      <w:r>
        <w:rPr>
          <w:rFonts w:ascii="Times New Roman" w:eastAsia="宋体" w:hAnsi="Times New Roman" w:cs="Times New Roman" w:hint="eastAsia"/>
          <w:highlight w:val="lightGray"/>
        </w:rPr>
        <w:t>缓冲池实例个数</w:t>
      </w:r>
    </w:p>
    <w:p w14:paraId="212A2C18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 xml:space="preserve">tmp_table_size=?                     # </w:t>
      </w:r>
      <w:r>
        <w:rPr>
          <w:rFonts w:ascii="Times New Roman" w:eastAsia="宋体" w:hAnsi="Times New Roman" w:cs="Times New Roman" w:hint="eastAsia"/>
          <w:highlight w:val="lightGray"/>
        </w:rPr>
        <w:t>临时表内存</w:t>
      </w:r>
    </w:p>
    <w:p w14:paraId="69EA6484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/>
          <w:highlight w:val="lightGray"/>
        </w:rPr>
        <w:t>join_buffer_size=?                   # JOIN BUFFER</w:t>
      </w:r>
    </w:p>
    <w:p w14:paraId="601F06F3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highlight w:val="lightGray"/>
        </w:rPr>
        <w:t>sort_buffer_size=?                   # SORT BUFFER</w:t>
      </w:r>
    </w:p>
    <w:p w14:paraId="215A80CE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lastRenderedPageBreak/>
        <w:t>[</w:t>
      </w:r>
      <w:r>
        <w:rPr>
          <w:rFonts w:ascii="Times New Roman" w:eastAsia="宋体" w:hAnsi="Times New Roman" w:cs="Times New Roman" w:hint="eastAsia"/>
          <w:b/>
          <w:bCs/>
        </w:rPr>
        <w:t>选做</w:t>
      </w:r>
      <w:r>
        <w:rPr>
          <w:rFonts w:ascii="Times New Roman" w:eastAsia="宋体" w:hAnsi="Times New Roman" w:cs="Times New Roman" w:hint="eastAsia"/>
          <w:b/>
          <w:bCs/>
        </w:rPr>
        <w:t>]</w:t>
      </w:r>
      <w:r>
        <w:rPr>
          <w:rFonts w:ascii="Times New Roman" w:eastAsia="宋体" w:hAnsi="Times New Roman" w:cs="Times New Roman" w:hint="eastAsia"/>
        </w:rPr>
        <w:t>3.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更改参数配置后，利用提供的脚本</w:t>
      </w:r>
      <w:r>
        <w:rPr>
          <w:rFonts w:ascii="Times New Roman" w:eastAsia="宋体" w:hAnsi="Times New Roman" w:cs="Times New Roman"/>
        </w:rPr>
        <w:t>tpch-benchmark-olap.py</w:t>
      </w:r>
      <w:r>
        <w:rPr>
          <w:rFonts w:ascii="Times New Roman" w:eastAsia="宋体" w:hAnsi="Times New Roman" w:cs="Times New Roman" w:hint="eastAsia"/>
        </w:rPr>
        <w:t>测试更改前后整体</w:t>
      </w:r>
      <w:r>
        <w:rPr>
          <w:rFonts w:ascii="Times New Roman" w:eastAsia="宋体" w:hAnsi="Times New Roman" w:cs="Times New Roman" w:hint="eastAsia"/>
        </w:rPr>
        <w:t>22</w:t>
      </w:r>
      <w:r>
        <w:rPr>
          <w:rFonts w:ascii="Times New Roman" w:eastAsia="宋体" w:hAnsi="Times New Roman" w:cs="Times New Roman" w:hint="eastAsia"/>
        </w:rPr>
        <w:t>条查询的总延迟，并计算相关指标。</w:t>
      </w:r>
    </w:p>
    <w:p w14:paraId="77554EB2" w14:textId="77777777" w:rsidR="00C23A81" w:rsidRDefault="00C23A81">
      <w:pPr>
        <w:rPr>
          <w:rFonts w:ascii="Times New Roman" w:eastAsia="宋体" w:hAnsi="Times New Roman" w:cs="Times New Roman"/>
        </w:rPr>
      </w:pPr>
    </w:p>
    <w:p w14:paraId="74635EFF" w14:textId="7AB87832" w:rsidR="005C51DD" w:rsidRDefault="00F8236C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任务</w:t>
      </w:r>
      <w:r>
        <w:rPr>
          <w:rFonts w:ascii="Times New Roman" w:eastAsia="宋体" w:hAnsi="Times New Roman" w:cs="Times New Roman" w:hint="eastAsia"/>
          <w:b/>
          <w:bCs/>
        </w:rPr>
        <w:t xml:space="preserve">4. </w:t>
      </w:r>
      <w:r w:rsidR="000B2BC6">
        <w:rPr>
          <w:rFonts w:ascii="Times New Roman" w:eastAsia="宋体" w:hAnsi="Times New Roman" w:cs="Times New Roman" w:hint="eastAsia"/>
          <w:b/>
          <w:bCs/>
        </w:rPr>
        <w:t>多种方法结合提升查询性能</w:t>
      </w:r>
    </w:p>
    <w:p w14:paraId="23404DEE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多种优化技术（如查询优化、参数配置调整等）往往是正交可以叠加的。</w:t>
      </w:r>
    </w:p>
    <w:p w14:paraId="74FA6F83" w14:textId="77777777" w:rsidR="005C51DD" w:rsidRDefault="000B2BC6">
      <w:pPr>
        <w:rPr>
          <w:rFonts w:ascii="Times New Roman" w:eastAsia="宋体" w:hAnsi="Times New Roman" w:cs="Times New Roman"/>
          <w:b/>
          <w:bCs/>
          <w:highlight w:val="yellow"/>
        </w:rPr>
      </w:pPr>
      <w:r>
        <w:rPr>
          <w:rFonts w:ascii="Times New Roman" w:eastAsia="宋体" w:hAnsi="Times New Roman" w:cs="Times New Roman" w:hint="eastAsia"/>
          <w:b/>
          <w:bCs/>
          <w:highlight w:val="yellow"/>
        </w:rPr>
        <w:t>要求</w:t>
      </w:r>
    </w:p>
    <w:p w14:paraId="59B2CBFE" w14:textId="0A41EF43" w:rsidR="00B22384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highlight w:val="yellow"/>
        </w:rPr>
        <w:t>1.</w:t>
      </w:r>
      <w:r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highlight w:val="yellow"/>
        </w:rPr>
        <w:t>至少同时使用查询优化和数据库参数配置调整这两种优化方法，选择</w:t>
      </w:r>
      <w:r>
        <w:rPr>
          <w:rFonts w:ascii="Times New Roman" w:eastAsia="宋体" w:hAnsi="Times New Roman" w:cs="Times New Roman" w:hint="eastAsia"/>
          <w:color w:val="FF0000"/>
          <w:highlight w:val="yellow"/>
        </w:rPr>
        <w:t xml:space="preserve"> 1 </w:t>
      </w:r>
      <w:r>
        <w:rPr>
          <w:rFonts w:ascii="Times New Roman" w:eastAsia="宋体" w:hAnsi="Times New Roman" w:cs="Times New Roman" w:hint="eastAsia"/>
          <w:highlight w:val="yellow"/>
        </w:rPr>
        <w:t>条典型的查询，如</w:t>
      </w:r>
      <w:r>
        <w:rPr>
          <w:rFonts w:ascii="Times New Roman" w:eastAsia="宋体" w:hAnsi="Times New Roman" w:cs="Times New Roman" w:hint="eastAsia"/>
          <w:highlight w:val="yellow"/>
        </w:rPr>
        <w:t>Q2</w:t>
      </w:r>
      <w:r>
        <w:rPr>
          <w:rFonts w:ascii="Times New Roman" w:eastAsia="宋体" w:hAnsi="Times New Roman" w:cs="Times New Roman" w:hint="eastAsia"/>
          <w:highlight w:val="yellow"/>
        </w:rPr>
        <w:t>、</w:t>
      </w:r>
      <w:r>
        <w:rPr>
          <w:rFonts w:ascii="Times New Roman" w:eastAsia="宋体" w:hAnsi="Times New Roman" w:cs="Times New Roman" w:hint="eastAsia"/>
          <w:highlight w:val="yellow"/>
        </w:rPr>
        <w:t>Q9</w:t>
      </w:r>
      <w:r>
        <w:rPr>
          <w:rFonts w:ascii="Times New Roman" w:eastAsia="宋体" w:hAnsi="Times New Roman" w:cs="Times New Roman" w:hint="eastAsia"/>
          <w:highlight w:val="yellow"/>
        </w:rPr>
        <w:t>、</w:t>
      </w:r>
      <w:r>
        <w:rPr>
          <w:rFonts w:ascii="Times New Roman" w:eastAsia="宋体" w:hAnsi="Times New Roman" w:cs="Times New Roman" w:hint="eastAsia"/>
          <w:highlight w:val="yellow"/>
        </w:rPr>
        <w:t>Q19</w:t>
      </w:r>
      <w:r>
        <w:rPr>
          <w:rFonts w:ascii="Times New Roman" w:eastAsia="宋体" w:hAnsi="Times New Roman" w:cs="Times New Roman" w:hint="eastAsia"/>
          <w:highlight w:val="yellow"/>
        </w:rPr>
        <w:t>等，观察叠加使用优化方法后的效果，并计算延迟降低的程度分析其原因。</w:t>
      </w:r>
    </w:p>
    <w:p w14:paraId="5498F089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b/>
          <w:bCs/>
          <w:highlight w:val="lightGray"/>
        </w:rPr>
        <w:t>提示</w:t>
      </w:r>
      <w:r>
        <w:rPr>
          <w:rFonts w:ascii="Times New Roman" w:eastAsia="宋体" w:hAnsi="Times New Roman" w:cs="Times New Roman" w:hint="eastAsia"/>
          <w:highlight w:val="lightGray"/>
        </w:rPr>
        <w:t>：可以列出单独使用以及叠加使用优化方法的延迟，如：</w:t>
      </w:r>
    </w:p>
    <w:p w14:paraId="0A509D73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>TPC-H Q9</w:t>
      </w:r>
      <w:r>
        <w:rPr>
          <w:rFonts w:ascii="Times New Roman" w:eastAsia="宋体" w:hAnsi="Times New Roman" w:cs="Times New Roman" w:hint="eastAsia"/>
          <w:highlight w:val="lightGray"/>
        </w:rPr>
        <w:t>在默认配置下</w:t>
      </w:r>
      <w:r>
        <w:rPr>
          <w:rFonts w:ascii="Times New Roman" w:eastAsia="宋体" w:hAnsi="Times New Roman" w:cs="Times New Roman" w:hint="eastAsia"/>
          <w:highlight w:val="lightGray"/>
        </w:rPr>
        <w:t>latency</w:t>
      </w:r>
      <w:r>
        <w:rPr>
          <w:rFonts w:ascii="Times New Roman" w:eastAsia="宋体" w:hAnsi="Times New Roman" w:cs="Times New Roman" w:hint="eastAsia"/>
          <w:highlight w:val="lightGray"/>
        </w:rPr>
        <w:t>为：</w:t>
      </w:r>
      <w:r>
        <w:rPr>
          <w:rFonts w:ascii="Times New Roman" w:eastAsia="宋体" w:hAnsi="Times New Roman" w:cs="Times New Roman" w:hint="eastAsia"/>
          <w:highlight w:val="lightGray"/>
        </w:rPr>
        <w:t>16 min 24.61 sec</w:t>
      </w:r>
    </w:p>
    <w:p w14:paraId="51B50AE9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>仅查询优化后</w:t>
      </w:r>
      <w:r>
        <w:rPr>
          <w:rFonts w:ascii="Times New Roman" w:eastAsia="宋体" w:hAnsi="Times New Roman" w:cs="Times New Roman" w:hint="eastAsia"/>
          <w:highlight w:val="lightGray"/>
        </w:rPr>
        <w:t>latency</w:t>
      </w:r>
      <w:r>
        <w:rPr>
          <w:rFonts w:ascii="Times New Roman" w:eastAsia="宋体" w:hAnsi="Times New Roman" w:cs="Times New Roman" w:hint="eastAsia"/>
          <w:highlight w:val="lightGray"/>
        </w:rPr>
        <w:t>为：</w:t>
      </w:r>
      <w:r>
        <w:rPr>
          <w:rFonts w:ascii="Times New Roman" w:eastAsia="宋体" w:hAnsi="Times New Roman" w:cs="Times New Roman" w:hint="eastAsia"/>
          <w:highlight w:val="lightGray"/>
        </w:rPr>
        <w:t>2 min 31.30 sec</w:t>
      </w:r>
    </w:p>
    <w:p w14:paraId="29706716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>仅优化参数配置后</w:t>
      </w:r>
      <w:r>
        <w:rPr>
          <w:rFonts w:ascii="Times New Roman" w:eastAsia="宋体" w:hAnsi="Times New Roman" w:cs="Times New Roman" w:hint="eastAsia"/>
          <w:highlight w:val="lightGray"/>
        </w:rPr>
        <w:t>latency</w:t>
      </w:r>
      <w:r>
        <w:rPr>
          <w:rFonts w:ascii="Times New Roman" w:eastAsia="宋体" w:hAnsi="Times New Roman" w:cs="Times New Roman" w:hint="eastAsia"/>
          <w:highlight w:val="lightGray"/>
        </w:rPr>
        <w:t>为：</w:t>
      </w:r>
      <w:r>
        <w:rPr>
          <w:rFonts w:ascii="Times New Roman" w:eastAsia="宋体" w:hAnsi="Times New Roman" w:cs="Times New Roman" w:hint="eastAsia"/>
          <w:highlight w:val="lightGray"/>
        </w:rPr>
        <w:t>3 min 59.11 sec</w:t>
      </w:r>
    </w:p>
    <w:p w14:paraId="582F73AF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highlight w:val="lightGray"/>
        </w:rPr>
        <w:t>同时优化参数配置和查询执行计划之后</w:t>
      </w:r>
      <w:r>
        <w:rPr>
          <w:rFonts w:ascii="Times New Roman" w:eastAsia="宋体" w:hAnsi="Times New Roman" w:cs="Times New Roman" w:hint="eastAsia"/>
          <w:highlight w:val="lightGray"/>
        </w:rPr>
        <w:t>latency</w:t>
      </w:r>
      <w:r>
        <w:rPr>
          <w:rFonts w:ascii="Times New Roman" w:eastAsia="宋体" w:hAnsi="Times New Roman" w:cs="Times New Roman" w:hint="eastAsia"/>
          <w:highlight w:val="lightGray"/>
        </w:rPr>
        <w:t>为：</w:t>
      </w:r>
      <w:r>
        <w:rPr>
          <w:rFonts w:ascii="Times New Roman" w:eastAsia="宋体" w:hAnsi="Times New Roman" w:cs="Times New Roman" w:hint="eastAsia"/>
          <w:highlight w:val="lightGray"/>
        </w:rPr>
        <w:t>23.77 sec</w:t>
      </w:r>
    </w:p>
    <w:p w14:paraId="2F75DF5C" w14:textId="77777777" w:rsidR="005C51DD" w:rsidRDefault="005C51DD">
      <w:pPr>
        <w:pStyle w:val="ab"/>
        <w:ind w:firstLineChars="0" w:firstLine="0"/>
        <w:rPr>
          <w:rFonts w:ascii="Times New Roman" w:eastAsia="宋体" w:hAnsi="Times New Roman" w:cs="Times New Roman"/>
          <w:b/>
          <w:bCs/>
          <w:highlight w:val="yellow"/>
        </w:rPr>
      </w:pPr>
    </w:p>
    <w:p w14:paraId="18E248C9" w14:textId="77777777" w:rsidR="003104DD" w:rsidRDefault="003104DD" w:rsidP="003104DD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【选做】大模型辅助查询调优</w:t>
      </w:r>
    </w:p>
    <w:p w14:paraId="3C0F16AB" w14:textId="77777777" w:rsidR="003104DD" w:rsidRDefault="003104DD" w:rsidP="003104D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利用大模型对上述查询进行调优：可以</w:t>
      </w:r>
      <w:r w:rsidRPr="009A79F0">
        <w:rPr>
          <w:rFonts w:ascii="Times New Roman" w:eastAsia="宋体" w:hAnsi="Times New Roman" w:cs="Times New Roman" w:hint="eastAsia"/>
        </w:rPr>
        <w:t>将</w:t>
      </w:r>
      <w:r w:rsidRPr="009A79F0">
        <w:rPr>
          <w:rFonts w:ascii="Times New Roman" w:eastAsia="宋体" w:hAnsi="Times New Roman" w:cs="Times New Roman" w:hint="eastAsia"/>
        </w:rPr>
        <w:t>SQ</w:t>
      </w:r>
      <w:r>
        <w:rPr>
          <w:rFonts w:ascii="Times New Roman" w:eastAsia="宋体" w:hAnsi="Times New Roman" w:cs="Times New Roman" w:hint="eastAsia"/>
        </w:rPr>
        <w:t>L</w:t>
      </w:r>
      <w:r w:rsidRPr="009A79F0">
        <w:rPr>
          <w:rFonts w:ascii="Times New Roman" w:eastAsia="宋体" w:hAnsi="Times New Roman" w:cs="Times New Roman" w:hint="eastAsia"/>
        </w:rPr>
        <w:t>、参数配置文件、硬件资源信息、数据库信息等多源信息作为</w:t>
      </w:r>
      <w:r w:rsidRPr="009A79F0">
        <w:rPr>
          <w:rFonts w:ascii="Times New Roman" w:eastAsia="宋体" w:hAnsi="Times New Roman" w:cs="Times New Roman" w:hint="eastAsia"/>
        </w:rPr>
        <w:t>prompt</w:t>
      </w:r>
      <w:r w:rsidRPr="009A79F0">
        <w:rPr>
          <w:rFonts w:ascii="Times New Roman" w:eastAsia="宋体" w:hAnsi="Times New Roman" w:cs="Times New Roman" w:hint="eastAsia"/>
        </w:rPr>
        <w:t>提供给大模型，以减少查询时间为目标，</w:t>
      </w:r>
      <w:r>
        <w:rPr>
          <w:rFonts w:ascii="Times New Roman" w:eastAsia="宋体" w:hAnsi="Times New Roman" w:cs="Times New Roman" w:hint="eastAsia"/>
        </w:rPr>
        <w:t>让其</w:t>
      </w:r>
      <w:r w:rsidRPr="009A79F0">
        <w:rPr>
          <w:rFonts w:ascii="Times New Roman" w:eastAsia="宋体" w:hAnsi="Times New Roman" w:cs="Times New Roman" w:hint="eastAsia"/>
        </w:rPr>
        <w:t>具体给出创建索引、重写查询且保持等价、更新参数配置等操作，</w:t>
      </w:r>
      <w:r>
        <w:rPr>
          <w:rFonts w:ascii="Times New Roman" w:eastAsia="宋体" w:hAnsi="Times New Roman" w:cs="Times New Roman" w:hint="eastAsia"/>
        </w:rPr>
        <w:t>然后再</w:t>
      </w:r>
      <w:r w:rsidRPr="009A79F0"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 w:hint="eastAsia"/>
        </w:rPr>
        <w:t>修改</w:t>
      </w:r>
      <w:r w:rsidRPr="009A79F0">
        <w:rPr>
          <w:rFonts w:ascii="Times New Roman" w:eastAsia="宋体" w:hAnsi="Times New Roman" w:cs="Times New Roman" w:hint="eastAsia"/>
        </w:rPr>
        <w:t>是否有效，</w:t>
      </w:r>
      <w:r>
        <w:rPr>
          <w:rFonts w:ascii="Times New Roman" w:eastAsia="宋体" w:hAnsi="Times New Roman" w:cs="Times New Roman" w:hint="eastAsia"/>
        </w:rPr>
        <w:t>并根据结果</w:t>
      </w:r>
      <w:r w:rsidRPr="009A79F0">
        <w:rPr>
          <w:rFonts w:ascii="Times New Roman" w:eastAsia="宋体" w:hAnsi="Times New Roman" w:cs="Times New Roman" w:hint="eastAsia"/>
        </w:rPr>
        <w:t>给出</w:t>
      </w:r>
      <w:r>
        <w:rPr>
          <w:rFonts w:ascii="Times New Roman" w:eastAsia="宋体" w:hAnsi="Times New Roman" w:cs="Times New Roman" w:hint="eastAsia"/>
        </w:rPr>
        <w:t>有效或无效的详细合理</w:t>
      </w:r>
      <w:r w:rsidRPr="009A79F0">
        <w:rPr>
          <w:rFonts w:ascii="Times New Roman" w:eastAsia="宋体" w:hAnsi="Times New Roman" w:cs="Times New Roman" w:hint="eastAsia"/>
        </w:rPr>
        <w:t>分析。</w:t>
      </w:r>
    </w:p>
    <w:p w14:paraId="29E57B2F" w14:textId="77777777" w:rsidR="003104DD" w:rsidRDefault="003104DD" w:rsidP="003104DD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b/>
          <w:bCs/>
          <w:highlight w:val="yellow"/>
        </w:rPr>
        <w:t>要求</w:t>
      </w:r>
      <w:r>
        <w:rPr>
          <w:rFonts w:ascii="Times New Roman" w:eastAsia="宋体" w:hAnsi="Times New Roman" w:cs="Times New Roman" w:hint="eastAsia"/>
          <w:highlight w:val="yellow"/>
        </w:rPr>
        <w:t>：</w:t>
      </w:r>
    </w:p>
    <w:p w14:paraId="63B3847A" w14:textId="77777777" w:rsidR="003104DD" w:rsidRPr="009A79F0" w:rsidRDefault="003104DD" w:rsidP="003104DD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highlight w:val="yellow"/>
        </w:rPr>
        <w:t>1.</w:t>
      </w:r>
      <w:r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highlight w:val="yellow"/>
        </w:rPr>
        <w:t>在实验报告或验收时，给出输入到大模型的信息，大模型反馈的操作，测试的结果，并做出相应的合理解释和分析。</w:t>
      </w:r>
    </w:p>
    <w:p w14:paraId="714FAE65" w14:textId="77777777" w:rsidR="003104DD" w:rsidRPr="003104DD" w:rsidRDefault="003104DD">
      <w:pPr>
        <w:pStyle w:val="ab"/>
        <w:ind w:firstLineChars="0" w:firstLine="0"/>
        <w:rPr>
          <w:rFonts w:ascii="Times New Roman" w:eastAsia="宋体" w:hAnsi="Times New Roman" w:cs="Times New Roman"/>
          <w:b/>
          <w:bCs/>
          <w:highlight w:val="yellow"/>
        </w:rPr>
      </w:pPr>
    </w:p>
    <w:p w14:paraId="58069DA5" w14:textId="77777777" w:rsidR="005C51DD" w:rsidRDefault="000B2BC6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实验数据集</w:t>
      </w:r>
    </w:p>
    <w:p w14:paraId="10DA98E3" w14:textId="77777777" w:rsidR="005C51DD" w:rsidRDefault="000B2BC6">
      <w:pPr>
        <w:pStyle w:val="ab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实验数据集采用</w:t>
      </w:r>
      <w:r>
        <w:rPr>
          <w:rFonts w:ascii="Times New Roman" w:eastAsia="宋体" w:hAnsi="Times New Roman" w:cs="Times New Roman"/>
        </w:rPr>
        <w:t>TPC-H</w:t>
      </w:r>
      <w:r>
        <w:rPr>
          <w:rFonts w:ascii="Times New Roman" w:eastAsia="宋体" w:hAnsi="Times New Roman" w:cs="Times New Roman"/>
        </w:rPr>
        <w:t>数据集，</w:t>
      </w:r>
      <w:r>
        <w:rPr>
          <w:rFonts w:ascii="Times New Roman" w:eastAsia="宋体" w:hAnsi="Times New Roman" w:cs="Times New Roman" w:hint="eastAsia"/>
        </w:rPr>
        <w:t>需要</w:t>
      </w:r>
      <w:r>
        <w:rPr>
          <w:rFonts w:ascii="Times New Roman" w:eastAsia="宋体" w:hAnsi="Times New Roman" w:cs="Times New Roman"/>
        </w:rPr>
        <w:t>同学们生成</w:t>
      </w:r>
      <w:r>
        <w:rPr>
          <w:rFonts w:ascii="Times New Roman" w:eastAsia="宋体" w:hAnsi="Times New Roman" w:cs="Times New Roman" w:hint="eastAsia"/>
        </w:rPr>
        <w:t>至少</w:t>
      </w:r>
      <w:r>
        <w:rPr>
          <w:rFonts w:ascii="Times New Roman" w:eastAsia="宋体" w:hAnsi="Times New Roman" w:cs="Times New Roman"/>
        </w:rPr>
        <w:t>10 GB</w:t>
      </w:r>
      <w:r>
        <w:rPr>
          <w:rFonts w:ascii="Times New Roman" w:eastAsia="宋体" w:hAnsi="Times New Roman" w:cs="Times New Roman"/>
        </w:rPr>
        <w:t>的数据，表定义和使用方式见</w:t>
      </w:r>
      <w:r>
        <w:rPr>
          <w:rFonts w:ascii="Times New Roman" w:eastAsia="宋体" w:hAnsi="Times New Roman" w:cs="Times New Roman"/>
        </w:rPr>
        <w:t>TPC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</w:rPr>
        <w:t>数据集使用说明。</w:t>
      </w:r>
    </w:p>
    <w:p w14:paraId="2D27FD0E" w14:textId="77777777" w:rsidR="005C51DD" w:rsidRDefault="000B2BC6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实验报告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2048"/>
        <w:gridCol w:w="1496"/>
        <w:gridCol w:w="2914"/>
      </w:tblGrid>
      <w:tr w:rsidR="005C51DD" w14:paraId="624640F6" w14:textId="77777777">
        <w:tc>
          <w:tcPr>
            <w:tcW w:w="7936" w:type="dxa"/>
            <w:gridSpan w:val="4"/>
          </w:tcPr>
          <w:p w14:paraId="7223CB96" w14:textId="77777777" w:rsidR="005C51DD" w:rsidRDefault="000B2BC6">
            <w:pPr>
              <w:pStyle w:val="ab"/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实验报告</w:t>
            </w:r>
          </w:p>
        </w:tc>
      </w:tr>
      <w:tr w:rsidR="005C51DD" w14:paraId="443FCFBF" w14:textId="77777777">
        <w:tc>
          <w:tcPr>
            <w:tcW w:w="1478" w:type="dxa"/>
          </w:tcPr>
          <w:p w14:paraId="3C3706CB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题目</w:t>
            </w:r>
          </w:p>
        </w:tc>
        <w:tc>
          <w:tcPr>
            <w:tcW w:w="6458" w:type="dxa"/>
            <w:gridSpan w:val="3"/>
          </w:tcPr>
          <w:p w14:paraId="260C6307" w14:textId="77777777" w:rsidR="005C51DD" w:rsidRDefault="005C51DD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</w:p>
        </w:tc>
      </w:tr>
      <w:tr w:rsidR="005C51DD" w14:paraId="54F84FC2" w14:textId="77777777">
        <w:tc>
          <w:tcPr>
            <w:tcW w:w="1478" w:type="dxa"/>
          </w:tcPr>
          <w:p w14:paraId="5F11A1CF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姓名</w:t>
            </w:r>
          </w:p>
        </w:tc>
        <w:tc>
          <w:tcPr>
            <w:tcW w:w="2048" w:type="dxa"/>
          </w:tcPr>
          <w:p w14:paraId="427970B8" w14:textId="77777777" w:rsidR="005C51DD" w:rsidRDefault="005C51DD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496" w:type="dxa"/>
          </w:tcPr>
          <w:p w14:paraId="47E6199C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2914" w:type="dxa"/>
          </w:tcPr>
          <w:p w14:paraId="61715C8C" w14:textId="77777777" w:rsidR="005C51DD" w:rsidRDefault="005C51DD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</w:p>
        </w:tc>
      </w:tr>
      <w:tr w:rsidR="005C51DD" w14:paraId="2E59A471" w14:textId="77777777">
        <w:trPr>
          <w:trHeight w:val="802"/>
        </w:trPr>
        <w:tc>
          <w:tcPr>
            <w:tcW w:w="7936" w:type="dxa"/>
            <w:gridSpan w:val="4"/>
          </w:tcPr>
          <w:p w14:paraId="5518AAB4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实验环境（计算机配置，操作系统，</w:t>
            </w:r>
            <w:r>
              <w:rPr>
                <w:rFonts w:ascii="Times New Roman" w:hAnsi="Times New Roman" w:cs="Times New Roman"/>
              </w:rPr>
              <w:t>DBMS</w:t>
            </w:r>
            <w:r>
              <w:rPr>
                <w:rFonts w:ascii="Times New Roman" w:hAnsi="Times New Roman" w:cs="Times New Roman"/>
              </w:rPr>
              <w:t>版本等）</w:t>
            </w:r>
          </w:p>
        </w:tc>
      </w:tr>
      <w:tr w:rsidR="005C51DD" w14:paraId="4D323F01" w14:textId="77777777">
        <w:trPr>
          <w:trHeight w:val="6936"/>
        </w:trPr>
        <w:tc>
          <w:tcPr>
            <w:tcW w:w="7936" w:type="dxa"/>
            <w:gridSpan w:val="4"/>
          </w:tcPr>
          <w:p w14:paraId="40064FDA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实验步骤（</w:t>
            </w:r>
            <w:r>
              <w:rPr>
                <w:rFonts w:ascii="Times New Roman" w:hAnsi="Times New Roman" w:cs="Times New Roman" w:hint="eastAsia"/>
              </w:rPr>
              <w:t>分析查询瓶颈，查询</w:t>
            </w:r>
            <w:r>
              <w:rPr>
                <w:rFonts w:ascii="Times New Roman" w:hAnsi="Times New Roman" w:cs="Times New Roman"/>
              </w:rPr>
              <w:t>优化方式）</w:t>
            </w:r>
          </w:p>
        </w:tc>
      </w:tr>
      <w:tr w:rsidR="005C51DD" w14:paraId="10ECA8C6" w14:textId="77777777">
        <w:trPr>
          <w:trHeight w:val="2533"/>
        </w:trPr>
        <w:tc>
          <w:tcPr>
            <w:tcW w:w="7936" w:type="dxa"/>
            <w:gridSpan w:val="4"/>
          </w:tcPr>
          <w:p w14:paraId="1BA7D6EB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实验结果及分析（给出</w:t>
            </w:r>
            <w:r>
              <w:rPr>
                <w:rFonts w:ascii="Times New Roman" w:hAnsi="Times New Roman" w:cs="Times New Roman" w:hint="eastAsia"/>
              </w:rPr>
              <w:t>查询</w:t>
            </w:r>
            <w:r>
              <w:rPr>
                <w:rFonts w:ascii="Times New Roman" w:hAnsi="Times New Roman" w:cs="Times New Roman"/>
              </w:rPr>
              <w:t>优化前后查询执行时间的对比图</w:t>
            </w:r>
            <w:r>
              <w:rPr>
                <w:rFonts w:ascii="Times New Roman" w:hAnsi="Times New Roman" w:cs="Times New Roman" w:hint="eastAsia"/>
              </w:rPr>
              <w:t>，分析能够降低时延原因</w:t>
            </w:r>
            <w:r>
              <w:rPr>
                <w:rFonts w:ascii="Times New Roman" w:hAnsi="Times New Roman" w:cs="Times New Roman"/>
              </w:rPr>
              <w:t>）</w:t>
            </w:r>
          </w:p>
        </w:tc>
      </w:tr>
      <w:tr w:rsidR="005C51DD" w14:paraId="20EDEA5D" w14:textId="77777777">
        <w:trPr>
          <w:trHeight w:val="1408"/>
        </w:trPr>
        <w:tc>
          <w:tcPr>
            <w:tcW w:w="7936" w:type="dxa"/>
            <w:gridSpan w:val="4"/>
          </w:tcPr>
          <w:p w14:paraId="62137EA2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实验总结</w:t>
            </w:r>
          </w:p>
        </w:tc>
      </w:tr>
    </w:tbl>
    <w:p w14:paraId="6244BFA2" w14:textId="77777777" w:rsidR="005C51DD" w:rsidRDefault="005C51DD">
      <w:pPr>
        <w:rPr>
          <w:rFonts w:ascii="Times New Roman" w:hAnsi="Times New Roman" w:cs="Times New Roman"/>
        </w:rPr>
      </w:pPr>
    </w:p>
    <w:p w14:paraId="02789F7E" w14:textId="77777777" w:rsidR="005C51DD" w:rsidRDefault="005C51DD">
      <w:pPr>
        <w:rPr>
          <w:rFonts w:ascii="Times New Roman" w:hAnsi="Times New Roman" w:cs="Times New Roman"/>
        </w:rPr>
      </w:pPr>
    </w:p>
    <w:p w14:paraId="688B5EFE" w14:textId="77777777" w:rsidR="005C51DD" w:rsidRDefault="005C51DD">
      <w:pPr>
        <w:rPr>
          <w:rFonts w:ascii="Times New Roman" w:hAnsi="Times New Roman" w:cs="Times New Roman"/>
        </w:rPr>
      </w:pPr>
    </w:p>
    <w:p w14:paraId="45C81549" w14:textId="77777777" w:rsidR="005C51DD" w:rsidRDefault="005C51DD">
      <w:pPr>
        <w:rPr>
          <w:rFonts w:ascii="Times New Roman" w:hAnsi="Times New Roman" w:cs="Times New Roman"/>
        </w:rPr>
      </w:pPr>
    </w:p>
    <w:sectPr w:rsidR="005C51DD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DE4"/>
    <w:multiLevelType w:val="multilevel"/>
    <w:tmpl w:val="02C60DE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00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A4ZDk0NjAzM2VjMTU5OGMxOWM0OTYyMTRiNDMzMTUifQ=="/>
  </w:docVars>
  <w:rsids>
    <w:rsidRoot w:val="026D3014"/>
    <w:rsid w:val="00017CD5"/>
    <w:rsid w:val="0003100B"/>
    <w:rsid w:val="00031A1B"/>
    <w:rsid w:val="00032A3E"/>
    <w:rsid w:val="000357C2"/>
    <w:rsid w:val="00037735"/>
    <w:rsid w:val="00040230"/>
    <w:rsid w:val="000443C2"/>
    <w:rsid w:val="00045CFD"/>
    <w:rsid w:val="00046779"/>
    <w:rsid w:val="000607F6"/>
    <w:rsid w:val="00062889"/>
    <w:rsid w:val="000631C6"/>
    <w:rsid w:val="00063AB0"/>
    <w:rsid w:val="0006641E"/>
    <w:rsid w:val="00076170"/>
    <w:rsid w:val="0008763B"/>
    <w:rsid w:val="0009137A"/>
    <w:rsid w:val="00092607"/>
    <w:rsid w:val="000926FE"/>
    <w:rsid w:val="000947DF"/>
    <w:rsid w:val="000A771B"/>
    <w:rsid w:val="000B2BC6"/>
    <w:rsid w:val="000B2D7D"/>
    <w:rsid w:val="000E1866"/>
    <w:rsid w:val="000E56F9"/>
    <w:rsid w:val="000F2906"/>
    <w:rsid w:val="000F38C1"/>
    <w:rsid w:val="000F5BB3"/>
    <w:rsid w:val="00100370"/>
    <w:rsid w:val="00106ACD"/>
    <w:rsid w:val="00116B58"/>
    <w:rsid w:val="00121D83"/>
    <w:rsid w:val="001222AA"/>
    <w:rsid w:val="001232CE"/>
    <w:rsid w:val="00127B26"/>
    <w:rsid w:val="00127E0D"/>
    <w:rsid w:val="00141FD3"/>
    <w:rsid w:val="00143ED6"/>
    <w:rsid w:val="0015109B"/>
    <w:rsid w:val="001533FC"/>
    <w:rsid w:val="00157F9A"/>
    <w:rsid w:val="00162485"/>
    <w:rsid w:val="00170DE6"/>
    <w:rsid w:val="001826A6"/>
    <w:rsid w:val="001B086A"/>
    <w:rsid w:val="001C2F0A"/>
    <w:rsid w:val="001E4718"/>
    <w:rsid w:val="001E519C"/>
    <w:rsid w:val="001E6FC0"/>
    <w:rsid w:val="001F3092"/>
    <w:rsid w:val="001F5FF5"/>
    <w:rsid w:val="00200893"/>
    <w:rsid w:val="00212174"/>
    <w:rsid w:val="00215C64"/>
    <w:rsid w:val="00234276"/>
    <w:rsid w:val="002377A1"/>
    <w:rsid w:val="00240CDD"/>
    <w:rsid w:val="00247E49"/>
    <w:rsid w:val="0025345A"/>
    <w:rsid w:val="00265D30"/>
    <w:rsid w:val="002705E5"/>
    <w:rsid w:val="00272297"/>
    <w:rsid w:val="0027379F"/>
    <w:rsid w:val="002746A8"/>
    <w:rsid w:val="00292BB4"/>
    <w:rsid w:val="00294DDD"/>
    <w:rsid w:val="00296AE4"/>
    <w:rsid w:val="002A1697"/>
    <w:rsid w:val="002A37F6"/>
    <w:rsid w:val="002A3A97"/>
    <w:rsid w:val="002A771F"/>
    <w:rsid w:val="002B343E"/>
    <w:rsid w:val="002C2B2B"/>
    <w:rsid w:val="002C6F97"/>
    <w:rsid w:val="002D3C0C"/>
    <w:rsid w:val="002E027B"/>
    <w:rsid w:val="002E0C15"/>
    <w:rsid w:val="002E5461"/>
    <w:rsid w:val="002F6D18"/>
    <w:rsid w:val="00301338"/>
    <w:rsid w:val="00301497"/>
    <w:rsid w:val="0030182F"/>
    <w:rsid w:val="003027BC"/>
    <w:rsid w:val="00304B2D"/>
    <w:rsid w:val="003104DD"/>
    <w:rsid w:val="00324BD2"/>
    <w:rsid w:val="0033077C"/>
    <w:rsid w:val="00335C28"/>
    <w:rsid w:val="00337A38"/>
    <w:rsid w:val="00337C0E"/>
    <w:rsid w:val="00343450"/>
    <w:rsid w:val="00346C61"/>
    <w:rsid w:val="00346E67"/>
    <w:rsid w:val="00355370"/>
    <w:rsid w:val="00356BB5"/>
    <w:rsid w:val="003604F4"/>
    <w:rsid w:val="00360748"/>
    <w:rsid w:val="003748C2"/>
    <w:rsid w:val="00376A38"/>
    <w:rsid w:val="003852B7"/>
    <w:rsid w:val="00391F46"/>
    <w:rsid w:val="00394EFC"/>
    <w:rsid w:val="003B2033"/>
    <w:rsid w:val="003B574C"/>
    <w:rsid w:val="003C4386"/>
    <w:rsid w:val="003C59CF"/>
    <w:rsid w:val="003C5E69"/>
    <w:rsid w:val="003C78A4"/>
    <w:rsid w:val="003D59AC"/>
    <w:rsid w:val="003D7B10"/>
    <w:rsid w:val="003F00ED"/>
    <w:rsid w:val="003F2AF6"/>
    <w:rsid w:val="004000B4"/>
    <w:rsid w:val="0040096C"/>
    <w:rsid w:val="004064F8"/>
    <w:rsid w:val="004169F0"/>
    <w:rsid w:val="00417E65"/>
    <w:rsid w:val="004234DD"/>
    <w:rsid w:val="004503B3"/>
    <w:rsid w:val="00455415"/>
    <w:rsid w:val="00466A51"/>
    <w:rsid w:val="00474CDF"/>
    <w:rsid w:val="00486AFE"/>
    <w:rsid w:val="00487977"/>
    <w:rsid w:val="004916D9"/>
    <w:rsid w:val="00495858"/>
    <w:rsid w:val="004A5226"/>
    <w:rsid w:val="004A5D44"/>
    <w:rsid w:val="004A6F49"/>
    <w:rsid w:val="004B17A5"/>
    <w:rsid w:val="004B2D80"/>
    <w:rsid w:val="004C06FA"/>
    <w:rsid w:val="004C131A"/>
    <w:rsid w:val="004C2811"/>
    <w:rsid w:val="004D5134"/>
    <w:rsid w:val="004E59EC"/>
    <w:rsid w:val="004F1087"/>
    <w:rsid w:val="004F6319"/>
    <w:rsid w:val="004F6B9B"/>
    <w:rsid w:val="004F7C0C"/>
    <w:rsid w:val="00500527"/>
    <w:rsid w:val="005111E1"/>
    <w:rsid w:val="00520FE6"/>
    <w:rsid w:val="00522612"/>
    <w:rsid w:val="00524820"/>
    <w:rsid w:val="00527810"/>
    <w:rsid w:val="0053510F"/>
    <w:rsid w:val="00543752"/>
    <w:rsid w:val="0054702F"/>
    <w:rsid w:val="0055779A"/>
    <w:rsid w:val="005623EA"/>
    <w:rsid w:val="00562A43"/>
    <w:rsid w:val="00563F06"/>
    <w:rsid w:val="00573B4E"/>
    <w:rsid w:val="00587464"/>
    <w:rsid w:val="005967B4"/>
    <w:rsid w:val="005A29BF"/>
    <w:rsid w:val="005A6063"/>
    <w:rsid w:val="005A6AEC"/>
    <w:rsid w:val="005A6C78"/>
    <w:rsid w:val="005B186E"/>
    <w:rsid w:val="005B696C"/>
    <w:rsid w:val="005C51DD"/>
    <w:rsid w:val="005C5503"/>
    <w:rsid w:val="005C6FFD"/>
    <w:rsid w:val="005E0FD0"/>
    <w:rsid w:val="005E2529"/>
    <w:rsid w:val="005E5A99"/>
    <w:rsid w:val="005F7C8B"/>
    <w:rsid w:val="00602636"/>
    <w:rsid w:val="006035B7"/>
    <w:rsid w:val="00613786"/>
    <w:rsid w:val="00616ED9"/>
    <w:rsid w:val="006174F2"/>
    <w:rsid w:val="00623050"/>
    <w:rsid w:val="006236D7"/>
    <w:rsid w:val="00626056"/>
    <w:rsid w:val="0062660F"/>
    <w:rsid w:val="00637F98"/>
    <w:rsid w:val="006400E9"/>
    <w:rsid w:val="006466E7"/>
    <w:rsid w:val="00652446"/>
    <w:rsid w:val="00652657"/>
    <w:rsid w:val="0066774B"/>
    <w:rsid w:val="006765E7"/>
    <w:rsid w:val="00687D94"/>
    <w:rsid w:val="00687E83"/>
    <w:rsid w:val="00690F9E"/>
    <w:rsid w:val="006917FD"/>
    <w:rsid w:val="006A6311"/>
    <w:rsid w:val="006B07DC"/>
    <w:rsid w:val="006C5AD8"/>
    <w:rsid w:val="006D4B51"/>
    <w:rsid w:val="006E1AF2"/>
    <w:rsid w:val="006E295A"/>
    <w:rsid w:val="006F1D66"/>
    <w:rsid w:val="007125D2"/>
    <w:rsid w:val="007151DD"/>
    <w:rsid w:val="007166C6"/>
    <w:rsid w:val="00723F03"/>
    <w:rsid w:val="0073641B"/>
    <w:rsid w:val="00737516"/>
    <w:rsid w:val="0073787C"/>
    <w:rsid w:val="00737F06"/>
    <w:rsid w:val="007424D2"/>
    <w:rsid w:val="00742A4E"/>
    <w:rsid w:val="00750EF7"/>
    <w:rsid w:val="00753DBB"/>
    <w:rsid w:val="007606D3"/>
    <w:rsid w:val="00771F4C"/>
    <w:rsid w:val="007735C9"/>
    <w:rsid w:val="007739A5"/>
    <w:rsid w:val="00782FF3"/>
    <w:rsid w:val="00791072"/>
    <w:rsid w:val="007A4F33"/>
    <w:rsid w:val="007A7A41"/>
    <w:rsid w:val="007B0332"/>
    <w:rsid w:val="007B459A"/>
    <w:rsid w:val="007B4D00"/>
    <w:rsid w:val="007B6B53"/>
    <w:rsid w:val="007D16CF"/>
    <w:rsid w:val="007E2ADA"/>
    <w:rsid w:val="007F577E"/>
    <w:rsid w:val="00800C52"/>
    <w:rsid w:val="00800C5C"/>
    <w:rsid w:val="0080420B"/>
    <w:rsid w:val="00804889"/>
    <w:rsid w:val="008052B0"/>
    <w:rsid w:val="00816E6B"/>
    <w:rsid w:val="00822508"/>
    <w:rsid w:val="00822F91"/>
    <w:rsid w:val="0082317C"/>
    <w:rsid w:val="00825A5E"/>
    <w:rsid w:val="00826B59"/>
    <w:rsid w:val="00827B82"/>
    <w:rsid w:val="0083074A"/>
    <w:rsid w:val="0083100B"/>
    <w:rsid w:val="0083257A"/>
    <w:rsid w:val="008350D5"/>
    <w:rsid w:val="00835433"/>
    <w:rsid w:val="0084638A"/>
    <w:rsid w:val="008510B6"/>
    <w:rsid w:val="00857846"/>
    <w:rsid w:val="00872EE8"/>
    <w:rsid w:val="00886592"/>
    <w:rsid w:val="00887BBD"/>
    <w:rsid w:val="00887E74"/>
    <w:rsid w:val="00892C96"/>
    <w:rsid w:val="00893843"/>
    <w:rsid w:val="0089527C"/>
    <w:rsid w:val="008978FA"/>
    <w:rsid w:val="008A7873"/>
    <w:rsid w:val="008B092E"/>
    <w:rsid w:val="008B238F"/>
    <w:rsid w:val="008B631E"/>
    <w:rsid w:val="008D0C2B"/>
    <w:rsid w:val="008D1393"/>
    <w:rsid w:val="008D560C"/>
    <w:rsid w:val="008E1994"/>
    <w:rsid w:val="00905606"/>
    <w:rsid w:val="00907CCB"/>
    <w:rsid w:val="00912CFA"/>
    <w:rsid w:val="00925FF4"/>
    <w:rsid w:val="00926101"/>
    <w:rsid w:val="009275EF"/>
    <w:rsid w:val="00944995"/>
    <w:rsid w:val="00944B2E"/>
    <w:rsid w:val="009455D5"/>
    <w:rsid w:val="009467BB"/>
    <w:rsid w:val="009566F4"/>
    <w:rsid w:val="00962E7D"/>
    <w:rsid w:val="00965FC4"/>
    <w:rsid w:val="009663A1"/>
    <w:rsid w:val="00970070"/>
    <w:rsid w:val="00970684"/>
    <w:rsid w:val="00977C72"/>
    <w:rsid w:val="0098231C"/>
    <w:rsid w:val="00991052"/>
    <w:rsid w:val="009930C0"/>
    <w:rsid w:val="009A786C"/>
    <w:rsid w:val="009A79F0"/>
    <w:rsid w:val="009B3AFD"/>
    <w:rsid w:val="009B3BB6"/>
    <w:rsid w:val="009C10AE"/>
    <w:rsid w:val="009C295A"/>
    <w:rsid w:val="009D0CE9"/>
    <w:rsid w:val="009D1E81"/>
    <w:rsid w:val="009E0E31"/>
    <w:rsid w:val="009E40E2"/>
    <w:rsid w:val="009E4704"/>
    <w:rsid w:val="009F01C3"/>
    <w:rsid w:val="009F0FD8"/>
    <w:rsid w:val="009F139F"/>
    <w:rsid w:val="009F1AB8"/>
    <w:rsid w:val="009F7FE3"/>
    <w:rsid w:val="00A10DD2"/>
    <w:rsid w:val="00A11A6E"/>
    <w:rsid w:val="00A12DF2"/>
    <w:rsid w:val="00A15C01"/>
    <w:rsid w:val="00A1614F"/>
    <w:rsid w:val="00A166ED"/>
    <w:rsid w:val="00A16AAB"/>
    <w:rsid w:val="00A2046C"/>
    <w:rsid w:val="00A21772"/>
    <w:rsid w:val="00A32F27"/>
    <w:rsid w:val="00A345E7"/>
    <w:rsid w:val="00A35F24"/>
    <w:rsid w:val="00A400F0"/>
    <w:rsid w:val="00A41F7C"/>
    <w:rsid w:val="00A53922"/>
    <w:rsid w:val="00A575B6"/>
    <w:rsid w:val="00A60153"/>
    <w:rsid w:val="00A62841"/>
    <w:rsid w:val="00A67335"/>
    <w:rsid w:val="00A727EB"/>
    <w:rsid w:val="00A73896"/>
    <w:rsid w:val="00A749E0"/>
    <w:rsid w:val="00A75C73"/>
    <w:rsid w:val="00A80D98"/>
    <w:rsid w:val="00A967F3"/>
    <w:rsid w:val="00AA371E"/>
    <w:rsid w:val="00AB12FD"/>
    <w:rsid w:val="00AC5E9F"/>
    <w:rsid w:val="00AC7C50"/>
    <w:rsid w:val="00AD58C4"/>
    <w:rsid w:val="00AE3002"/>
    <w:rsid w:val="00AF4DE9"/>
    <w:rsid w:val="00AF6D85"/>
    <w:rsid w:val="00B120A6"/>
    <w:rsid w:val="00B12D50"/>
    <w:rsid w:val="00B22384"/>
    <w:rsid w:val="00B25510"/>
    <w:rsid w:val="00B318EA"/>
    <w:rsid w:val="00B32B13"/>
    <w:rsid w:val="00B33347"/>
    <w:rsid w:val="00B35179"/>
    <w:rsid w:val="00B37702"/>
    <w:rsid w:val="00B410EE"/>
    <w:rsid w:val="00B423D9"/>
    <w:rsid w:val="00B46B6B"/>
    <w:rsid w:val="00B5276B"/>
    <w:rsid w:val="00B56FD4"/>
    <w:rsid w:val="00B64F00"/>
    <w:rsid w:val="00B653EA"/>
    <w:rsid w:val="00B70304"/>
    <w:rsid w:val="00B724C1"/>
    <w:rsid w:val="00B82534"/>
    <w:rsid w:val="00B91E6C"/>
    <w:rsid w:val="00B94BCB"/>
    <w:rsid w:val="00B94F8B"/>
    <w:rsid w:val="00B96146"/>
    <w:rsid w:val="00B97262"/>
    <w:rsid w:val="00BA7C13"/>
    <w:rsid w:val="00BB50FE"/>
    <w:rsid w:val="00BB6217"/>
    <w:rsid w:val="00BC0428"/>
    <w:rsid w:val="00BC7D27"/>
    <w:rsid w:val="00BD1C9D"/>
    <w:rsid w:val="00BE0B81"/>
    <w:rsid w:val="00BE0FF1"/>
    <w:rsid w:val="00BE1253"/>
    <w:rsid w:val="00BE47C5"/>
    <w:rsid w:val="00BF0376"/>
    <w:rsid w:val="00C029EC"/>
    <w:rsid w:val="00C043B0"/>
    <w:rsid w:val="00C16E4C"/>
    <w:rsid w:val="00C23A81"/>
    <w:rsid w:val="00C32590"/>
    <w:rsid w:val="00C32B4D"/>
    <w:rsid w:val="00C32C16"/>
    <w:rsid w:val="00C4332F"/>
    <w:rsid w:val="00C45D51"/>
    <w:rsid w:val="00C50BC5"/>
    <w:rsid w:val="00C56781"/>
    <w:rsid w:val="00C65823"/>
    <w:rsid w:val="00C7143B"/>
    <w:rsid w:val="00C71F7C"/>
    <w:rsid w:val="00C7441E"/>
    <w:rsid w:val="00C74FA0"/>
    <w:rsid w:val="00C811F8"/>
    <w:rsid w:val="00C94648"/>
    <w:rsid w:val="00C95EE9"/>
    <w:rsid w:val="00CB180E"/>
    <w:rsid w:val="00CB4DDD"/>
    <w:rsid w:val="00CC60B1"/>
    <w:rsid w:val="00CD2385"/>
    <w:rsid w:val="00CE024F"/>
    <w:rsid w:val="00CE6DBC"/>
    <w:rsid w:val="00CE6F4E"/>
    <w:rsid w:val="00CF020B"/>
    <w:rsid w:val="00CF4923"/>
    <w:rsid w:val="00D07196"/>
    <w:rsid w:val="00D121E2"/>
    <w:rsid w:val="00D127F4"/>
    <w:rsid w:val="00D149B6"/>
    <w:rsid w:val="00D15FFA"/>
    <w:rsid w:val="00D166B9"/>
    <w:rsid w:val="00D16D0C"/>
    <w:rsid w:val="00D21A68"/>
    <w:rsid w:val="00D263BF"/>
    <w:rsid w:val="00D26B3D"/>
    <w:rsid w:val="00D356D5"/>
    <w:rsid w:val="00D44FF3"/>
    <w:rsid w:val="00D53363"/>
    <w:rsid w:val="00D61392"/>
    <w:rsid w:val="00D63908"/>
    <w:rsid w:val="00D71B57"/>
    <w:rsid w:val="00D745B9"/>
    <w:rsid w:val="00D84264"/>
    <w:rsid w:val="00D90DB1"/>
    <w:rsid w:val="00D952DF"/>
    <w:rsid w:val="00DA04AB"/>
    <w:rsid w:val="00DA1F49"/>
    <w:rsid w:val="00DB7FCF"/>
    <w:rsid w:val="00DC6AEC"/>
    <w:rsid w:val="00DC705F"/>
    <w:rsid w:val="00DD35EE"/>
    <w:rsid w:val="00DE6969"/>
    <w:rsid w:val="00DF3BC4"/>
    <w:rsid w:val="00DF7F4F"/>
    <w:rsid w:val="00E0327C"/>
    <w:rsid w:val="00E168DA"/>
    <w:rsid w:val="00E25531"/>
    <w:rsid w:val="00E265AF"/>
    <w:rsid w:val="00E3521D"/>
    <w:rsid w:val="00E37766"/>
    <w:rsid w:val="00E45CA2"/>
    <w:rsid w:val="00E4697C"/>
    <w:rsid w:val="00E56E28"/>
    <w:rsid w:val="00E61A01"/>
    <w:rsid w:val="00E661D0"/>
    <w:rsid w:val="00E73E3F"/>
    <w:rsid w:val="00E74499"/>
    <w:rsid w:val="00E75E0D"/>
    <w:rsid w:val="00E80A25"/>
    <w:rsid w:val="00E8313B"/>
    <w:rsid w:val="00E93088"/>
    <w:rsid w:val="00E957EA"/>
    <w:rsid w:val="00E96DDA"/>
    <w:rsid w:val="00EA1DA3"/>
    <w:rsid w:val="00EA2DE5"/>
    <w:rsid w:val="00EA5849"/>
    <w:rsid w:val="00EA7A54"/>
    <w:rsid w:val="00EB0028"/>
    <w:rsid w:val="00EB4B01"/>
    <w:rsid w:val="00EC6A93"/>
    <w:rsid w:val="00EC79D7"/>
    <w:rsid w:val="00EE2CE3"/>
    <w:rsid w:val="00EF0663"/>
    <w:rsid w:val="00F011A6"/>
    <w:rsid w:val="00F01FBC"/>
    <w:rsid w:val="00F02F39"/>
    <w:rsid w:val="00F14BB0"/>
    <w:rsid w:val="00F15332"/>
    <w:rsid w:val="00F20C61"/>
    <w:rsid w:val="00F21CA6"/>
    <w:rsid w:val="00F34779"/>
    <w:rsid w:val="00F403A1"/>
    <w:rsid w:val="00F414FC"/>
    <w:rsid w:val="00F4256B"/>
    <w:rsid w:val="00F504B5"/>
    <w:rsid w:val="00F51436"/>
    <w:rsid w:val="00F613EC"/>
    <w:rsid w:val="00F61FE9"/>
    <w:rsid w:val="00F62F7C"/>
    <w:rsid w:val="00F66B7F"/>
    <w:rsid w:val="00F713D9"/>
    <w:rsid w:val="00F71CCC"/>
    <w:rsid w:val="00F7716C"/>
    <w:rsid w:val="00F77EEF"/>
    <w:rsid w:val="00F8059B"/>
    <w:rsid w:val="00F8236C"/>
    <w:rsid w:val="00F847EA"/>
    <w:rsid w:val="00F92CDF"/>
    <w:rsid w:val="00FA01C1"/>
    <w:rsid w:val="00FB1D8F"/>
    <w:rsid w:val="00FB34C3"/>
    <w:rsid w:val="00FB7BBA"/>
    <w:rsid w:val="00FD2166"/>
    <w:rsid w:val="00FD34F1"/>
    <w:rsid w:val="00FD6EC9"/>
    <w:rsid w:val="00FF0CE8"/>
    <w:rsid w:val="00FF1DFB"/>
    <w:rsid w:val="00FF4743"/>
    <w:rsid w:val="00FF57BF"/>
    <w:rsid w:val="01C42BAB"/>
    <w:rsid w:val="026D3014"/>
    <w:rsid w:val="027143FE"/>
    <w:rsid w:val="02F21981"/>
    <w:rsid w:val="04B76B76"/>
    <w:rsid w:val="076B7E9D"/>
    <w:rsid w:val="089700A9"/>
    <w:rsid w:val="0A292DBC"/>
    <w:rsid w:val="0A516F86"/>
    <w:rsid w:val="0C58341D"/>
    <w:rsid w:val="0CF32576"/>
    <w:rsid w:val="0D4626B6"/>
    <w:rsid w:val="0F8C6CB2"/>
    <w:rsid w:val="1209364D"/>
    <w:rsid w:val="12A83E03"/>
    <w:rsid w:val="12DF1729"/>
    <w:rsid w:val="12E403C9"/>
    <w:rsid w:val="130C25E4"/>
    <w:rsid w:val="149355E2"/>
    <w:rsid w:val="151C24CF"/>
    <w:rsid w:val="152B0B63"/>
    <w:rsid w:val="158627F0"/>
    <w:rsid w:val="1591671C"/>
    <w:rsid w:val="15DA1D6A"/>
    <w:rsid w:val="15EF557D"/>
    <w:rsid w:val="163140F7"/>
    <w:rsid w:val="168E0B40"/>
    <w:rsid w:val="16D90A2F"/>
    <w:rsid w:val="17F17890"/>
    <w:rsid w:val="185537EF"/>
    <w:rsid w:val="1974172D"/>
    <w:rsid w:val="1B187DFA"/>
    <w:rsid w:val="1B79633D"/>
    <w:rsid w:val="1BA37C91"/>
    <w:rsid w:val="1E8B4E05"/>
    <w:rsid w:val="1F38206B"/>
    <w:rsid w:val="22E045BD"/>
    <w:rsid w:val="232A2EDB"/>
    <w:rsid w:val="23C14F6E"/>
    <w:rsid w:val="247D4CF8"/>
    <w:rsid w:val="25DC3440"/>
    <w:rsid w:val="2634700E"/>
    <w:rsid w:val="26B402C7"/>
    <w:rsid w:val="270D353F"/>
    <w:rsid w:val="28761753"/>
    <w:rsid w:val="28D74175"/>
    <w:rsid w:val="2AEE0E9A"/>
    <w:rsid w:val="2B7F6702"/>
    <w:rsid w:val="2B97636B"/>
    <w:rsid w:val="2FE34275"/>
    <w:rsid w:val="311610F2"/>
    <w:rsid w:val="32006F4B"/>
    <w:rsid w:val="323C582B"/>
    <w:rsid w:val="327302E2"/>
    <w:rsid w:val="33001DB9"/>
    <w:rsid w:val="33D364F6"/>
    <w:rsid w:val="35F948DE"/>
    <w:rsid w:val="37CD285C"/>
    <w:rsid w:val="3884223F"/>
    <w:rsid w:val="39394B01"/>
    <w:rsid w:val="3A980E39"/>
    <w:rsid w:val="3AC3064C"/>
    <w:rsid w:val="3B3528FF"/>
    <w:rsid w:val="3B7D0A28"/>
    <w:rsid w:val="3DC3271B"/>
    <w:rsid w:val="3DD47DA2"/>
    <w:rsid w:val="3DDD38E1"/>
    <w:rsid w:val="3DF86DA8"/>
    <w:rsid w:val="3E974FC2"/>
    <w:rsid w:val="3F4E3203"/>
    <w:rsid w:val="41E0516D"/>
    <w:rsid w:val="428D230A"/>
    <w:rsid w:val="42CA4EAC"/>
    <w:rsid w:val="4377332E"/>
    <w:rsid w:val="440240D9"/>
    <w:rsid w:val="4622744D"/>
    <w:rsid w:val="471E5290"/>
    <w:rsid w:val="47FF2AFF"/>
    <w:rsid w:val="497A1153"/>
    <w:rsid w:val="4990047F"/>
    <w:rsid w:val="4A105051"/>
    <w:rsid w:val="4ADE3525"/>
    <w:rsid w:val="4B490FD8"/>
    <w:rsid w:val="4B537031"/>
    <w:rsid w:val="4BA40B69"/>
    <w:rsid w:val="4C0D0258"/>
    <w:rsid w:val="4E494BFA"/>
    <w:rsid w:val="4ED27537"/>
    <w:rsid w:val="51D6249E"/>
    <w:rsid w:val="51D6733E"/>
    <w:rsid w:val="51FA0A8E"/>
    <w:rsid w:val="529F7C39"/>
    <w:rsid w:val="56A1069F"/>
    <w:rsid w:val="57CF3B30"/>
    <w:rsid w:val="57F311A7"/>
    <w:rsid w:val="58934DCC"/>
    <w:rsid w:val="59452184"/>
    <w:rsid w:val="59723DF0"/>
    <w:rsid w:val="5A5246C3"/>
    <w:rsid w:val="5A7C5D8C"/>
    <w:rsid w:val="5C021878"/>
    <w:rsid w:val="5C055DA2"/>
    <w:rsid w:val="5CC42BB4"/>
    <w:rsid w:val="5DB37F1D"/>
    <w:rsid w:val="5E53034A"/>
    <w:rsid w:val="5EFB4D25"/>
    <w:rsid w:val="5F0521A7"/>
    <w:rsid w:val="5F3950DA"/>
    <w:rsid w:val="603621E1"/>
    <w:rsid w:val="61947C35"/>
    <w:rsid w:val="63927FB4"/>
    <w:rsid w:val="670D02AF"/>
    <w:rsid w:val="67C81B07"/>
    <w:rsid w:val="69AC6EAA"/>
    <w:rsid w:val="6AA56072"/>
    <w:rsid w:val="6B1109C3"/>
    <w:rsid w:val="6C184383"/>
    <w:rsid w:val="6C8D7ED4"/>
    <w:rsid w:val="6CB33C8F"/>
    <w:rsid w:val="6D3671B7"/>
    <w:rsid w:val="6E635766"/>
    <w:rsid w:val="6FA70CE1"/>
    <w:rsid w:val="70E8135D"/>
    <w:rsid w:val="71787FD9"/>
    <w:rsid w:val="717A1B57"/>
    <w:rsid w:val="71973852"/>
    <w:rsid w:val="721A1A6C"/>
    <w:rsid w:val="73624258"/>
    <w:rsid w:val="74E25E76"/>
    <w:rsid w:val="76A41635"/>
    <w:rsid w:val="77746226"/>
    <w:rsid w:val="77C71871"/>
    <w:rsid w:val="793B6BC9"/>
    <w:rsid w:val="79AC25AE"/>
    <w:rsid w:val="7DD24CD9"/>
    <w:rsid w:val="7F58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F3204"/>
  <w15:docId w15:val="{DBB34C55-92E4-4F5C-8A21-B13A408C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annotation subject"/>
    <w:basedOn w:val="a3"/>
    <w:next w:val="a3"/>
    <w:link w:val="a7"/>
    <w:qFormat/>
    <w:rPr>
      <w:b/>
      <w:bCs/>
    </w:rPr>
  </w:style>
  <w:style w:type="table" w:styleId="a8">
    <w:name w:val="Table Grid"/>
    <w:basedOn w:val="a1"/>
    <w:uiPriority w:val="39"/>
    <w:qFormat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qFormat/>
    <w:rPr>
      <w:color w:val="0000FF"/>
      <w:u w:val="single"/>
    </w:rPr>
  </w:style>
  <w:style w:type="character" w:styleId="aa">
    <w:name w:val="annotation reference"/>
    <w:basedOn w:val="a0"/>
    <w:qFormat/>
    <w:rPr>
      <w:sz w:val="21"/>
      <w:szCs w:val="21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7">
    <w:name w:val="批注主题 字符"/>
    <w:basedOn w:val="a4"/>
    <w:link w:val="a6"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c">
    <w:name w:val="FollowedHyperlink"/>
    <w:basedOn w:val="a0"/>
    <w:rsid w:val="00B223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ev.mysql.com/doc/refman/8.0/en/explain-outpu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ipan.com/s/Ttu3gGjrHD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pc.org/tpch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Pages>5</Pages>
  <Words>1530</Words>
  <Characters>2066</Characters>
  <Application>Microsoft Office Word</Application>
  <DocSecurity>0</DocSecurity>
  <Lines>82</Lines>
  <Paragraphs>81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Ruiz</dc:creator>
  <cp:lastModifiedBy>朝阳 张</cp:lastModifiedBy>
  <cp:revision>475</cp:revision>
  <dcterms:created xsi:type="dcterms:W3CDTF">2021-12-08T08:29:00Z</dcterms:created>
  <dcterms:modified xsi:type="dcterms:W3CDTF">2025-12-09T06:41:00Z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796C14C5516A4CAF9DFCD560C5BAEAC1_13</vt:lpwstr>
  </property>
</Properties>
</file>