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359" w:rsidRDefault="008C41FA" w:rsidP="008C41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財務指標分析</w:t>
      </w:r>
      <w:r>
        <w:rPr>
          <w:rFonts w:hint="eastAsia"/>
        </w:rPr>
        <w:t>:</w:t>
      </w:r>
    </w:p>
    <w:p w:rsidR="0008006F" w:rsidRPr="008C41FA" w:rsidRDefault="0008006F" w:rsidP="0008006F">
      <w:pPr>
        <w:pStyle w:val="a3"/>
        <w:numPr>
          <w:ilvl w:val="0"/>
          <w:numId w:val="2"/>
        </w:numPr>
        <w:ind w:leftChars="0"/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請先將資料探索，計算變數間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correlation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，並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畫熱圖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呈現。解釋哪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個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變數高度正相關或負相關。</w:t>
      </w:r>
    </w:p>
    <w:p w:rsidR="0008006F" w:rsidRDefault="0008006F" w:rsidP="0008006F">
      <w:pPr>
        <w:pStyle w:val="a3"/>
        <w:ind w:leftChars="0"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程式碼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:</w:t>
      </w:r>
    </w:p>
    <w:p w:rsidR="0008006F" w:rsidRDefault="0008006F" w:rsidP="0008006F">
      <w:pPr>
        <w:pStyle w:val="a3"/>
        <w:ind w:leftChars="0"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8C41FA">
        <w:rPr>
          <w:rFonts w:ascii="Helvetica" w:hAnsi="Helvetica" w:cs="Helvetica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1AEF0502" wp14:editId="5E9FEA01">
            <wp:extent cx="3139712" cy="1280271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06F" w:rsidRDefault="0008006F" w:rsidP="0008006F">
      <w:pPr>
        <w:pStyle w:val="a3"/>
        <w:ind w:leftChars="0"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執行結果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:</w:t>
      </w:r>
    </w:p>
    <w:p w:rsidR="0008006F" w:rsidRDefault="0008006F" w:rsidP="0008006F">
      <w:pPr>
        <w:pStyle w:val="a3"/>
        <w:numPr>
          <w:ilvl w:val="0"/>
          <w:numId w:val="3"/>
        </w:numPr>
        <w:ind w:leftChars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ROE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與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ROA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Profit margin rate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高度正相關，與營業費用率呈負相關</w:t>
      </w:r>
    </w:p>
    <w:p w:rsidR="0008006F" w:rsidRPr="00B22344" w:rsidRDefault="0008006F" w:rsidP="0008006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08006F" w:rsidRDefault="0008006F" w:rsidP="0008006F">
      <w:pPr>
        <w:pStyle w:val="a3"/>
        <w:ind w:leftChars="0" w:left="36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08006F" w:rsidRDefault="0008006F" w:rsidP="0008006F">
      <w:pPr>
        <w:pStyle w:val="a3"/>
        <w:ind w:leftChars="0" w:left="720"/>
      </w:pPr>
      <w:r w:rsidRPr="008C41FA">
        <w:rPr>
          <w:noProof/>
        </w:rPr>
        <w:drawing>
          <wp:inline distT="0" distB="0" distL="0" distR="0" wp14:anchorId="37E0FEC2" wp14:editId="4D9A1C83">
            <wp:extent cx="5174428" cy="4008467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06F" w:rsidRDefault="0008006F" w:rsidP="0008006F">
      <w:pPr>
        <w:pStyle w:val="a3"/>
        <w:ind w:leftChars="0" w:left="360"/>
      </w:pPr>
    </w:p>
    <w:p w:rsidR="00904CA9" w:rsidRPr="000E301A" w:rsidRDefault="00904CA9" w:rsidP="00904CA9">
      <w:pPr>
        <w:pStyle w:val="a3"/>
        <w:numPr>
          <w:ilvl w:val="0"/>
          <w:numId w:val="2"/>
        </w:numPr>
        <w:ind w:leftChars="0"/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以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PCA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SPCA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分析，找出每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個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主成份能解釋多少變異？大概需要多少個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來解釋這筆資料？</w:t>
      </w:r>
    </w:p>
    <w:p w:rsidR="000E301A" w:rsidRDefault="000E301A" w:rsidP="000E301A">
      <w:pPr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 xml:space="preserve"> 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程式碼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::</w:t>
      </w:r>
    </w:p>
    <w:p w:rsidR="000E301A" w:rsidRDefault="000E301A" w:rsidP="000E301A">
      <w:pPr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265D32">
        <w:rPr>
          <w:rFonts w:ascii="Helvetica" w:hAnsi="Helvetica" w:cs="Helvetica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15ACF2B6" wp14:editId="26E7EEFC">
            <wp:extent cx="944962" cy="259102"/>
            <wp:effectExtent l="0" t="0" r="762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1A" w:rsidRDefault="000E301A" w:rsidP="000E301A">
      <w:pPr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0E301A" w:rsidRDefault="000E301A" w:rsidP="000E301A">
      <w:pPr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執行結果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主成分所解釋的變異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pc1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可解釋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25.83%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的變異，以此類推。大約需要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7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個主成分就可以解釋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85%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左右的變異</w:t>
      </w:r>
    </w:p>
    <w:p w:rsidR="000E301A" w:rsidRPr="00904CA9" w:rsidRDefault="000E301A" w:rsidP="000E301A">
      <w:pPr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265D32">
        <w:rPr>
          <w:rFonts w:ascii="Helvetica" w:hAnsi="Helvetica" w:cs="Helvetica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2AC7FC3C" wp14:editId="55245699">
            <wp:extent cx="5274310" cy="719455"/>
            <wp:effectExtent l="0" t="0" r="254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9EC" w:rsidRPr="005D79EC" w:rsidRDefault="005D79EC" w:rsidP="005D79EC">
      <w:pPr>
        <w:pStyle w:val="a3"/>
        <w:numPr>
          <w:ilvl w:val="0"/>
          <w:numId w:val="2"/>
        </w:numPr>
        <w:ind w:leftChars="0"/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找出前三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個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主成份分別重點變數為何並解釋</w:t>
      </w:r>
    </w:p>
    <w:p w:rsidR="005D79EC" w:rsidRPr="005D79EC" w:rsidRDefault="005D79EC" w:rsidP="005D79EC">
      <w:pPr>
        <w:pStyle w:val="a3"/>
        <w:ind w:leftChars="0" w:left="720"/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程式碼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:</w:t>
      </w:r>
    </w:p>
    <w:p w:rsidR="005D79EC" w:rsidRDefault="005D79EC" w:rsidP="005D79EC">
      <w:pPr>
        <w:pStyle w:val="a3"/>
        <w:ind w:leftChars="0" w:left="720"/>
      </w:pPr>
      <w:r w:rsidRPr="005D79EC">
        <w:rPr>
          <w:noProof/>
        </w:rPr>
        <w:drawing>
          <wp:inline distT="0" distB="0" distL="0" distR="0" wp14:anchorId="0C2A6800" wp14:editId="2BE9631B">
            <wp:extent cx="3650296" cy="1287892"/>
            <wp:effectExtent l="0" t="0" r="762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9EC" w:rsidRDefault="005D79EC" w:rsidP="005D79EC">
      <w:pPr>
        <w:pStyle w:val="a3"/>
        <w:ind w:leftChars="0" w:left="720"/>
      </w:pPr>
      <w:r>
        <w:rPr>
          <w:rFonts w:hint="eastAsia"/>
        </w:rPr>
        <w:t>執行結果</w:t>
      </w:r>
      <w:r>
        <w:rPr>
          <w:rFonts w:hint="eastAsia"/>
        </w:rPr>
        <w:t>:</w:t>
      </w:r>
    </w:p>
    <w:p w:rsidR="00FB6D3E" w:rsidRDefault="00FB6D3E" w:rsidP="005F6FDE">
      <w:pPr>
        <w:pStyle w:val="a3"/>
        <w:ind w:leftChars="0" w:left="720"/>
      </w:pPr>
      <w:r>
        <w:rPr>
          <w:rFonts w:hint="eastAsia"/>
        </w:rPr>
        <w:t>PC1</w:t>
      </w:r>
      <w:r>
        <w:rPr>
          <w:rFonts w:hint="eastAsia"/>
        </w:rPr>
        <w:t>重點變數</w:t>
      </w:r>
      <w:r w:rsidR="005F6FDE">
        <w:rPr>
          <w:rFonts w:hint="eastAsia"/>
        </w:rPr>
        <w:t>:</w:t>
      </w:r>
      <w:r w:rsidR="005F6FDE">
        <w:t xml:space="preserve"> </w:t>
      </w:r>
      <w:r w:rsidR="005F6FDE">
        <w:rPr>
          <w:rFonts w:hint="eastAsia"/>
        </w:rPr>
        <w:t>營業費用率、營業利益率</w:t>
      </w:r>
      <w:r w:rsidR="005F6FDE">
        <w:rPr>
          <w:rFonts w:hint="eastAsia"/>
        </w:rPr>
        <w:t xml:space="preserve"> </w:t>
      </w:r>
      <w:r w:rsidR="005F6FDE">
        <w:rPr>
          <w:rFonts w:hint="eastAsia"/>
        </w:rPr>
        <w:t>、資產報酬率</w:t>
      </w:r>
      <w:r w:rsidR="005F6FDE">
        <w:rPr>
          <w:rFonts w:hint="eastAsia"/>
        </w:rPr>
        <w:t>(</w:t>
      </w:r>
      <w:r w:rsidR="005F6FDE">
        <w:rPr>
          <w:rFonts w:hint="eastAsia"/>
        </w:rPr>
        <w:t>公司在成本效益上面的表現，看一個公司能否使用最小的支出達致最大的營運利益</w:t>
      </w:r>
      <w:r w:rsidR="005F6FDE">
        <w:rPr>
          <w:rFonts w:hint="eastAsia"/>
        </w:rPr>
        <w:t>)</w:t>
      </w:r>
    </w:p>
    <w:p w:rsidR="005F6FDE" w:rsidRDefault="005F6FDE" w:rsidP="005F6FDE">
      <w:pPr>
        <w:pStyle w:val="a3"/>
        <w:ind w:leftChars="0" w:left="720"/>
      </w:pPr>
    </w:p>
    <w:p w:rsidR="005F6FDE" w:rsidRDefault="005F6FDE" w:rsidP="005F6FDE">
      <w:pPr>
        <w:pStyle w:val="a3"/>
        <w:ind w:leftChars="0" w:left="720"/>
        <w:rPr>
          <w:rFonts w:ascii="Helvetica" w:hAnsi="Helvetica" w:cs="Helvetica"/>
          <w:color w:val="333333"/>
          <w:szCs w:val="24"/>
          <w:shd w:val="clear" w:color="auto" w:fill="FFFFFF"/>
        </w:rPr>
      </w:pPr>
      <w:r w:rsidRPr="005F6FDE">
        <w:rPr>
          <w:rFonts w:hint="eastAsia"/>
          <w:szCs w:val="24"/>
        </w:rPr>
        <w:t>PC2</w:t>
      </w:r>
      <w:r w:rsidRPr="005F6FDE">
        <w:rPr>
          <w:szCs w:val="24"/>
        </w:rPr>
        <w:t xml:space="preserve"> </w:t>
      </w:r>
      <w:r w:rsidRPr="005F6FDE">
        <w:rPr>
          <w:rFonts w:hint="eastAsia"/>
          <w:szCs w:val="24"/>
        </w:rPr>
        <w:t>重點變數</w:t>
      </w:r>
      <w:r w:rsidRPr="005F6FDE">
        <w:rPr>
          <w:rFonts w:hint="eastAsia"/>
          <w:szCs w:val="24"/>
        </w:rPr>
        <w:t xml:space="preserve">: </w:t>
      </w:r>
      <w:r w:rsidRPr="005F6FDE">
        <w:rPr>
          <w:rFonts w:ascii="Helvetica" w:hAnsi="Helvetica" w:cs="Helvetica"/>
          <w:color w:val="333333"/>
          <w:szCs w:val="24"/>
          <w:shd w:val="clear" w:color="auto" w:fill="FFFFFF"/>
        </w:rPr>
        <w:t>營業毛利率</w:t>
      </w:r>
      <w:r w:rsidRPr="005F6FDE">
        <w:rPr>
          <w:rFonts w:hint="eastAsia"/>
          <w:szCs w:val="24"/>
        </w:rPr>
        <w:t>、</w:t>
      </w:r>
      <w:proofErr w:type="gramStart"/>
      <w:r w:rsidRPr="005F6FDE">
        <w:rPr>
          <w:rFonts w:ascii="Helvetica" w:hAnsi="Helvetica" w:cs="Helvetica"/>
          <w:color w:val="333333"/>
          <w:szCs w:val="24"/>
          <w:shd w:val="clear" w:color="auto" w:fill="FFFFFF"/>
        </w:rPr>
        <w:t>速動比例</w:t>
      </w:r>
      <w:proofErr w:type="gramEnd"/>
      <w:r w:rsidRPr="005F6FDE">
        <w:rPr>
          <w:rFonts w:hint="eastAsia"/>
          <w:szCs w:val="24"/>
        </w:rPr>
        <w:t>、</w:t>
      </w:r>
      <w:r w:rsidRPr="005F6FDE">
        <w:rPr>
          <w:rFonts w:ascii="Helvetica" w:hAnsi="Helvetica" w:cs="Helvetica"/>
          <w:color w:val="333333"/>
          <w:szCs w:val="24"/>
          <w:shd w:val="clear" w:color="auto" w:fill="FFFFFF"/>
        </w:rPr>
        <w:t>負債比例</w:t>
      </w:r>
      <w:r w:rsidRPr="005F6FDE">
        <w:rPr>
          <w:rFonts w:ascii="Helvetica" w:hAnsi="Helvetica" w:cs="Helvetica" w:hint="eastAsia"/>
          <w:color w:val="333333"/>
          <w:szCs w:val="24"/>
          <w:shd w:val="clear" w:color="auto" w:fill="FFFFFF"/>
        </w:rPr>
        <w:t>(</w:t>
      </w:r>
      <w:r w:rsidRPr="005F6FDE">
        <w:rPr>
          <w:rFonts w:ascii="Helvetica" w:hAnsi="Helvetica" w:cs="Helvetica" w:hint="eastAsia"/>
          <w:color w:val="333333"/>
          <w:szCs w:val="24"/>
          <w:shd w:val="clear" w:color="auto" w:fill="FFFFFF"/>
        </w:rPr>
        <w:t>公司對使用負債造</w:t>
      </w:r>
      <w:r>
        <w:rPr>
          <w:rFonts w:ascii="Helvetica" w:hAnsi="Helvetica" w:cs="Helvetica" w:hint="eastAsia"/>
          <w:color w:val="333333"/>
          <w:szCs w:val="24"/>
          <w:shd w:val="clear" w:color="auto" w:fill="FFFFFF"/>
        </w:rPr>
        <w:t>的獲益</w:t>
      </w:r>
      <w:r w:rsidR="00381A09">
        <w:rPr>
          <w:rFonts w:ascii="Helvetica" w:hAnsi="Helvetica" w:cs="Helvetica" w:hint="eastAsia"/>
          <w:color w:val="333333"/>
          <w:szCs w:val="24"/>
          <w:shd w:val="clear" w:color="auto" w:fill="FFFFFF"/>
        </w:rPr>
        <w:t>，判斷一個公司對舉債應用的效率高不高</w:t>
      </w:r>
      <w:r w:rsidRPr="005F6FDE">
        <w:rPr>
          <w:rFonts w:ascii="Helvetica" w:hAnsi="Helvetica" w:cs="Helvetica" w:hint="eastAsia"/>
          <w:color w:val="333333"/>
          <w:szCs w:val="24"/>
          <w:shd w:val="clear" w:color="auto" w:fill="FFFFFF"/>
        </w:rPr>
        <w:t>)</w:t>
      </w:r>
    </w:p>
    <w:p w:rsidR="005F6FDE" w:rsidRPr="00381A09" w:rsidRDefault="005F6FDE" w:rsidP="005F6FDE">
      <w:pPr>
        <w:pStyle w:val="a3"/>
        <w:ind w:leftChars="0" w:left="720"/>
        <w:rPr>
          <w:szCs w:val="24"/>
        </w:rPr>
      </w:pPr>
    </w:p>
    <w:p w:rsidR="005F6FDE" w:rsidRPr="005F6FDE" w:rsidRDefault="005F6FDE" w:rsidP="005F6FDE">
      <w:pPr>
        <w:pStyle w:val="a3"/>
        <w:ind w:leftChars="0" w:left="720"/>
        <w:rPr>
          <w:szCs w:val="24"/>
        </w:rPr>
      </w:pPr>
      <w:r>
        <w:rPr>
          <w:szCs w:val="24"/>
        </w:rPr>
        <w:t>PC3</w:t>
      </w:r>
      <w:r w:rsidR="00381A09">
        <w:rPr>
          <w:rFonts w:hint="eastAsia"/>
          <w:szCs w:val="24"/>
        </w:rPr>
        <w:t xml:space="preserve"> </w:t>
      </w:r>
      <w:r w:rsidR="00381A09">
        <w:rPr>
          <w:rFonts w:hint="eastAsia"/>
          <w:szCs w:val="24"/>
        </w:rPr>
        <w:t>重點變數</w:t>
      </w:r>
      <w:r w:rsidR="00381A09">
        <w:rPr>
          <w:rFonts w:hint="eastAsia"/>
          <w:szCs w:val="24"/>
        </w:rPr>
        <w:t xml:space="preserve">: </w:t>
      </w:r>
      <w:r w:rsidR="00381A09" w:rsidRPr="00381A09">
        <w:rPr>
          <w:szCs w:val="24"/>
        </w:rPr>
        <w:t>營收成長率</w:t>
      </w:r>
      <w:r w:rsidR="00381A09" w:rsidRPr="005F6FDE">
        <w:rPr>
          <w:rFonts w:hint="eastAsia"/>
          <w:szCs w:val="24"/>
        </w:rPr>
        <w:t>、</w:t>
      </w:r>
      <w:r w:rsidR="00381A09">
        <w:rPr>
          <w:rFonts w:hint="eastAsia"/>
          <w:szCs w:val="24"/>
        </w:rPr>
        <w:t>存貨周轉率</w:t>
      </w:r>
      <w:r w:rsidR="00381A09" w:rsidRPr="005F6FDE">
        <w:rPr>
          <w:rFonts w:hint="eastAsia"/>
          <w:szCs w:val="24"/>
        </w:rPr>
        <w:t>、</w:t>
      </w:r>
      <w:r w:rsidR="00381A09" w:rsidRPr="00381A09">
        <w:rPr>
          <w:szCs w:val="24"/>
        </w:rPr>
        <w:t>毛利成長率</w:t>
      </w:r>
      <w:r w:rsidR="00381A09">
        <w:rPr>
          <w:rFonts w:hint="eastAsia"/>
          <w:szCs w:val="24"/>
        </w:rPr>
        <w:t>(</w:t>
      </w:r>
      <w:r w:rsidR="00381A09">
        <w:rPr>
          <w:rFonts w:hint="eastAsia"/>
          <w:szCs w:val="24"/>
        </w:rPr>
        <w:t>公司的進行的生意與公司獲利成長的影響</w:t>
      </w:r>
      <w:r w:rsidR="00381A09">
        <w:rPr>
          <w:rFonts w:hint="eastAsia"/>
          <w:szCs w:val="24"/>
        </w:rPr>
        <w:t>)</w:t>
      </w:r>
    </w:p>
    <w:p w:rsidR="005D79EC" w:rsidRPr="005D79EC" w:rsidRDefault="005D79EC" w:rsidP="005D79EC">
      <w:pPr>
        <w:pStyle w:val="a3"/>
        <w:ind w:leftChars="0" w:left="720"/>
      </w:pPr>
      <w:r w:rsidRPr="005D79EC">
        <w:rPr>
          <w:noProof/>
        </w:rPr>
        <w:drawing>
          <wp:inline distT="0" distB="0" distL="0" distR="0" wp14:anchorId="06B5406E" wp14:editId="0B0A7A1E">
            <wp:extent cx="5274310" cy="103695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9EC" w:rsidRPr="005D79EC" w:rsidRDefault="005D79EC" w:rsidP="005D79EC">
      <w:pPr>
        <w:pStyle w:val="a3"/>
        <w:numPr>
          <w:ilvl w:val="0"/>
          <w:numId w:val="2"/>
        </w:numPr>
        <w:ind w:leftChars="0"/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找出適合投資的公司</w:t>
      </w:r>
    </w:p>
    <w:p w:rsidR="005D79EC" w:rsidRDefault="003F4285" w:rsidP="003F4285">
      <w:pPr>
        <w:ind w:left="720"/>
        <w:rPr>
          <w:noProof/>
        </w:rPr>
      </w:pPr>
      <w:r>
        <w:rPr>
          <w:rFonts w:hint="eastAsia"/>
        </w:rPr>
        <w:t>程式碼</w:t>
      </w:r>
      <w:r>
        <w:rPr>
          <w:rFonts w:hint="eastAsia"/>
        </w:rPr>
        <w:t>:</w:t>
      </w:r>
      <w:r w:rsidRPr="003F4285">
        <w:rPr>
          <w:noProof/>
        </w:rPr>
        <w:t xml:space="preserve"> </w:t>
      </w:r>
      <w:r w:rsidRPr="003F4285">
        <w:rPr>
          <w:noProof/>
        </w:rPr>
        <w:drawing>
          <wp:inline distT="0" distB="0" distL="0" distR="0" wp14:anchorId="613E4BA9" wp14:editId="42734F38">
            <wp:extent cx="4717189" cy="769687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285" w:rsidRDefault="003F4285" w:rsidP="003F4285">
      <w:pPr>
        <w:ind w:left="720"/>
        <w:rPr>
          <w:noProof/>
        </w:rPr>
      </w:pPr>
    </w:p>
    <w:p w:rsidR="003F4285" w:rsidRDefault="003F4285" w:rsidP="003F4285">
      <w:pPr>
        <w:ind w:left="720"/>
        <w:rPr>
          <w:noProof/>
        </w:rPr>
      </w:pPr>
    </w:p>
    <w:p w:rsidR="003F4285" w:rsidRDefault="003F4285" w:rsidP="003F4285">
      <w:pPr>
        <w:ind w:left="720"/>
        <w:rPr>
          <w:noProof/>
        </w:rPr>
      </w:pPr>
    </w:p>
    <w:p w:rsidR="003F4285" w:rsidRDefault="003F4285" w:rsidP="003F4285">
      <w:pPr>
        <w:ind w:left="720"/>
        <w:rPr>
          <w:noProof/>
        </w:rPr>
      </w:pPr>
      <w:r>
        <w:rPr>
          <w:rFonts w:hint="eastAsia"/>
          <w:noProof/>
        </w:rPr>
        <w:lastRenderedPageBreak/>
        <w:t>執行結果</w:t>
      </w:r>
      <w:r>
        <w:rPr>
          <w:rFonts w:hint="eastAsia"/>
          <w:noProof/>
        </w:rPr>
        <w:t>:</w:t>
      </w:r>
    </w:p>
    <w:p w:rsidR="003F4285" w:rsidRDefault="003F4285" w:rsidP="003F4285">
      <w:pPr>
        <w:ind w:left="720"/>
      </w:pPr>
      <w:r w:rsidRPr="003F4285">
        <w:rPr>
          <w:noProof/>
        </w:rPr>
        <w:drawing>
          <wp:inline distT="0" distB="0" distL="0" distR="0" wp14:anchorId="4C2E6F32" wp14:editId="54F2CA29">
            <wp:extent cx="4625741" cy="251482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285" w:rsidRDefault="003F4285" w:rsidP="003F4285">
      <w:pPr>
        <w:ind w:left="720"/>
      </w:pPr>
      <w:r>
        <w:rPr>
          <w:rFonts w:hint="eastAsia"/>
        </w:rPr>
        <w:t>這些</w:t>
      </w:r>
      <w:r>
        <w:rPr>
          <w:rFonts w:hint="eastAsia"/>
        </w:rPr>
        <w:t>id</w:t>
      </w:r>
      <w:r>
        <w:rPr>
          <w:rFonts w:hint="eastAsia"/>
        </w:rPr>
        <w:t>編號的公司值得投資，在檢索中認為</w:t>
      </w:r>
      <w:r>
        <w:rPr>
          <w:rFonts w:hint="eastAsia"/>
        </w:rPr>
        <w:t>pc1</w:t>
      </w:r>
      <w:r>
        <w:rPr>
          <w:rFonts w:hint="eastAsia"/>
        </w:rPr>
        <w:t>應</w:t>
      </w:r>
      <w:r>
        <w:rPr>
          <w:rFonts w:hint="eastAsia"/>
        </w:rPr>
        <w:t>&gt;0(</w:t>
      </w:r>
      <w:r>
        <w:rPr>
          <w:rFonts w:hint="eastAsia"/>
        </w:rPr>
        <w:t>公司有無達到有效成本運用</w:t>
      </w:r>
      <w:r>
        <w:rPr>
          <w:rFonts w:hint="eastAsia"/>
        </w:rPr>
        <w:t>)pc2</w:t>
      </w:r>
      <w:r>
        <w:rPr>
          <w:rFonts w:hint="eastAsia"/>
        </w:rPr>
        <w:t>應</w:t>
      </w:r>
      <w:r>
        <w:rPr>
          <w:rFonts w:hint="eastAsia"/>
        </w:rPr>
        <w:t>&lt;</w:t>
      </w:r>
      <w:r>
        <w:t>0(</w:t>
      </w:r>
      <w:r>
        <w:rPr>
          <w:rFonts w:hint="eastAsia"/>
        </w:rPr>
        <w:t>越低代表公司舉債帶來的獲益比較好</w:t>
      </w:r>
      <w:r>
        <w:t>)pc3&lt;0(</w:t>
      </w:r>
      <w:r>
        <w:rPr>
          <w:rFonts w:hint="eastAsia"/>
        </w:rPr>
        <w:t>越低表示公司的成長前景越好</w:t>
      </w:r>
      <w:r>
        <w:t>)</w:t>
      </w:r>
    </w:p>
    <w:p w:rsidR="00426A93" w:rsidRDefault="00426A93" w:rsidP="003F4285">
      <w:pPr>
        <w:ind w:left="720"/>
      </w:pPr>
    </w:p>
    <w:p w:rsidR="00426A93" w:rsidRDefault="00426A93" w:rsidP="003F4285">
      <w:pPr>
        <w:ind w:left="720"/>
      </w:pPr>
    </w:p>
    <w:p w:rsidR="00426A93" w:rsidRDefault="00426A93" w:rsidP="003F4285">
      <w:pPr>
        <w:ind w:left="720"/>
      </w:pPr>
    </w:p>
    <w:p w:rsidR="00426A93" w:rsidRPr="00426A93" w:rsidRDefault="00426A93" w:rsidP="00426A93">
      <w:pPr>
        <w:widowControl/>
        <w:shd w:val="clear" w:color="auto" w:fill="FFFFFF"/>
        <w:spacing w:before="300" w:after="150"/>
        <w:outlineLvl w:val="0"/>
        <w:rPr>
          <w:rFonts w:ascii="Helvetica" w:eastAsia="新細明體" w:hAnsi="Helvetica" w:cs="Helvetica"/>
          <w:color w:val="333333"/>
          <w:kern w:val="36"/>
          <w:szCs w:val="24"/>
        </w:rPr>
      </w:pPr>
      <w:r w:rsidRPr="00426A93">
        <w:rPr>
          <w:rFonts w:ascii="Helvetica" w:eastAsia="新細明體" w:hAnsi="Helvetica" w:cs="Helvetica"/>
          <w:color w:val="333333"/>
          <w:kern w:val="36"/>
          <w:szCs w:val="24"/>
        </w:rPr>
        <w:t xml:space="preserve">2. </w:t>
      </w:r>
      <w:r w:rsidRPr="00426A93">
        <w:rPr>
          <w:rFonts w:ascii="Helvetica" w:eastAsia="新細明體" w:hAnsi="Helvetica" w:cs="Helvetica"/>
          <w:color w:val="333333"/>
          <w:kern w:val="36"/>
          <w:szCs w:val="24"/>
        </w:rPr>
        <w:t>請用上課的例子</w:t>
      </w:r>
      <w:r w:rsidRPr="00426A93">
        <w:rPr>
          <w:rFonts w:ascii="Courier New" w:eastAsia="細明體" w:hAnsi="Courier New" w:cs="細明體"/>
          <w:color w:val="333333"/>
          <w:kern w:val="36"/>
          <w:szCs w:val="24"/>
        </w:rPr>
        <w:t>review</w:t>
      </w:r>
      <w:r w:rsidRPr="00426A93">
        <w:rPr>
          <w:rFonts w:ascii="Helvetica" w:eastAsia="新細明體" w:hAnsi="Helvetica" w:cs="Helvetica"/>
          <w:color w:val="333333"/>
          <w:kern w:val="36"/>
          <w:szCs w:val="24"/>
        </w:rPr>
        <w:t>資料集</w:t>
      </w:r>
    </w:p>
    <w:p w:rsidR="00426A93" w:rsidRDefault="00426A93" w:rsidP="00426A9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ab/>
        <w:t xml:space="preserve">a.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分成會推薦及不會推薦來比較，分別做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wordcloud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及直方圖</w:t>
      </w:r>
    </w:p>
    <w:p w:rsidR="00426A93" w:rsidRDefault="00426A93" w:rsidP="00426A9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程式碼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:</w:t>
      </w:r>
    </w:p>
    <w:p w:rsidR="00426A93" w:rsidRDefault="00426A93" w:rsidP="00426A9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</w:r>
      <w:r w:rsidR="00F81D72" w:rsidRPr="00F81D7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drawing>
          <wp:inline distT="0" distB="0" distL="0" distR="0" wp14:anchorId="0578919D" wp14:editId="5323FAB6">
            <wp:extent cx="4191363" cy="3452159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72" w:rsidRDefault="00F81D72" w:rsidP="00426A9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</w:r>
      <w:r w:rsidRPr="00F81D7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drawing>
          <wp:inline distT="0" distB="0" distL="0" distR="0" wp14:anchorId="43359E45" wp14:editId="0907EAC0">
            <wp:extent cx="3383573" cy="1112616"/>
            <wp:effectExtent l="0" t="0" r="762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93" w:rsidRDefault="00426A93" w:rsidP="00426A9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執行結果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:</w:t>
      </w:r>
    </w:p>
    <w:p w:rsidR="00F81D72" w:rsidRDefault="00426A93" w:rsidP="00426A9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</w:r>
      <w:r w:rsidR="00F81D72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(</w:t>
      </w:r>
      <w:r w:rsidR="00F81D72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不推薦的客戶</w:t>
      </w:r>
      <w:r w:rsidR="00F81D72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)</w:t>
      </w:r>
    </w:p>
    <w:p w:rsidR="00426A93" w:rsidRDefault="00F81D72" w:rsidP="00426A9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F81D7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drawing>
          <wp:inline distT="0" distB="0" distL="0" distR="0" wp14:anchorId="424AA69E" wp14:editId="6FA9B245">
            <wp:extent cx="5274310" cy="368173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D7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drawing>
          <wp:inline distT="0" distB="0" distL="0" distR="0" wp14:anchorId="04780808" wp14:editId="79201865">
            <wp:extent cx="5274310" cy="412242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72" w:rsidRDefault="00F81D72" w:rsidP="00426A93">
      <w:pPr>
        <w:ind w:firstLineChars="200" w:firstLine="4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(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推薦的客戶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)</w:t>
      </w:r>
    </w:p>
    <w:p w:rsidR="00F81D72" w:rsidRDefault="00F81D72" w:rsidP="00426A93">
      <w:pPr>
        <w:ind w:firstLineChars="200" w:firstLine="4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F81D7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drawing>
          <wp:inline distT="0" distB="0" distL="0" distR="0" wp14:anchorId="3D5CB7A5" wp14:editId="6A33C579">
            <wp:extent cx="5212532" cy="4145639"/>
            <wp:effectExtent l="0" t="0" r="762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72" w:rsidRDefault="00F81D72" w:rsidP="00426A93">
      <w:pPr>
        <w:ind w:firstLineChars="200" w:firstLine="420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 w:rsidRPr="00F81D7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drawing>
          <wp:inline distT="0" distB="0" distL="0" distR="0" wp14:anchorId="170A9E22" wp14:editId="38DA533C">
            <wp:extent cx="4930567" cy="3703641"/>
            <wp:effectExtent l="0" t="0" r="381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93" w:rsidRDefault="00426A93" w:rsidP="00426A93">
      <w:pPr>
        <w:ind w:firstLineChars="200" w:firstLine="4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b.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分析這兩種顧客的留言差異</w:t>
      </w:r>
    </w:p>
    <w:p w:rsidR="00F81D72" w:rsidRPr="00F81D72" w:rsidRDefault="00F81D72" w:rsidP="00F81D72">
      <w:pPr>
        <w:ind w:left="420" w:firstLine="60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不推薦的客戶對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fabric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size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特別敏感，可能是購入的衣服對他們來說質料不夠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lastRenderedPageBreak/>
        <w:t>好，和衣服尺寸和實際差異大。推薦的客戶可能比較喜歡衣服的顏色</w:t>
      </w:r>
      <w:bookmarkStart w:id="0" w:name="_GoBack"/>
      <w:bookmarkEnd w:id="0"/>
    </w:p>
    <w:sectPr w:rsidR="00F81D72" w:rsidRPr="00F81D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44DF6"/>
    <w:multiLevelType w:val="hybridMultilevel"/>
    <w:tmpl w:val="2AB0FE9C"/>
    <w:lvl w:ilvl="0" w:tplc="42BA2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6F50592"/>
    <w:multiLevelType w:val="hybridMultilevel"/>
    <w:tmpl w:val="AD2AA854"/>
    <w:lvl w:ilvl="0" w:tplc="339091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7E2E7825"/>
    <w:multiLevelType w:val="hybridMultilevel"/>
    <w:tmpl w:val="4B3A8004"/>
    <w:lvl w:ilvl="0" w:tplc="98580DA2">
      <w:start w:val="1"/>
      <w:numFmt w:val="lowerLetter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21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1FA"/>
    <w:rsid w:val="0008006F"/>
    <w:rsid w:val="000E301A"/>
    <w:rsid w:val="00265D32"/>
    <w:rsid w:val="00381A09"/>
    <w:rsid w:val="003F4285"/>
    <w:rsid w:val="00426A93"/>
    <w:rsid w:val="00534827"/>
    <w:rsid w:val="005D79EC"/>
    <w:rsid w:val="005F6FDE"/>
    <w:rsid w:val="008C41FA"/>
    <w:rsid w:val="008F2996"/>
    <w:rsid w:val="00904CA9"/>
    <w:rsid w:val="0091209C"/>
    <w:rsid w:val="00B07707"/>
    <w:rsid w:val="00B22344"/>
    <w:rsid w:val="00C816A6"/>
    <w:rsid w:val="00F81D72"/>
    <w:rsid w:val="00FB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F51A"/>
  <w15:chartTrackingRefBased/>
  <w15:docId w15:val="{BF6CAD9D-934E-4B6E-8855-A46EB590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426A9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1FA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426A9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426A93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112</Words>
  <Characters>641</Characters>
  <Application>Microsoft Office Word</Application>
  <DocSecurity>0</DocSecurity>
  <Lines>5</Lines>
  <Paragraphs>1</Paragraphs>
  <ScaleCrop>false</ScaleCrop>
  <Company>HP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2020-06-01T13:10:00Z</dcterms:created>
  <dcterms:modified xsi:type="dcterms:W3CDTF">2020-06-05T13:29:00Z</dcterms:modified>
</cp:coreProperties>
</file>