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EF" w:rsidRPr="007833EF" w:rsidRDefault="007833EF" w:rsidP="007833EF">
      <w:pPr>
        <w:spacing w:after="200"/>
        <w:ind w:firstLine="0"/>
        <w:contextualSpacing/>
        <w:jc w:val="center"/>
        <w:rPr>
          <w:rFonts w:eastAsia="Calibri" w:cs="Times New Roman"/>
          <w:b/>
          <w:color w:val="000000"/>
          <w:sz w:val="22"/>
        </w:rPr>
      </w:pPr>
      <w:r w:rsidRPr="007833EF">
        <w:rPr>
          <w:rFonts w:eastAsia="Calibri" w:cs="Times New Roman"/>
          <w:b/>
          <w:color w:val="000000"/>
          <w:sz w:val="22"/>
        </w:rPr>
        <w:t>ГОСУДАРСТВЕННОЕ БЮДЖЕТНОЕ ОБРАЗОВАТЕЛЬНОЕ УЧРЕЖДЕНИЕ</w:t>
      </w:r>
    </w:p>
    <w:p w:rsidR="007833EF" w:rsidRPr="007833EF" w:rsidRDefault="007833EF" w:rsidP="007833EF">
      <w:pPr>
        <w:spacing w:after="200"/>
        <w:ind w:firstLine="0"/>
        <w:contextualSpacing/>
        <w:jc w:val="center"/>
        <w:rPr>
          <w:rFonts w:eastAsia="Calibri" w:cs="Times New Roman"/>
          <w:b/>
          <w:color w:val="000000"/>
          <w:sz w:val="22"/>
        </w:rPr>
      </w:pPr>
      <w:r w:rsidRPr="007833EF">
        <w:rPr>
          <w:rFonts w:eastAsia="Calibri" w:cs="Times New Roman"/>
          <w:b/>
          <w:color w:val="000000"/>
          <w:sz w:val="22"/>
        </w:rPr>
        <w:t>ВЫСШЕГО ОБРАЗОВАНИЯ МОСКОВСКОЙ ОБЛАСТИ</w:t>
      </w:r>
    </w:p>
    <w:p w:rsidR="007833EF" w:rsidRPr="007833EF" w:rsidRDefault="007833EF" w:rsidP="007833EF">
      <w:pPr>
        <w:spacing w:after="200"/>
        <w:ind w:firstLine="0"/>
        <w:contextualSpacing/>
        <w:jc w:val="center"/>
        <w:rPr>
          <w:rFonts w:eastAsia="Calibri" w:cs="Times New Roman"/>
          <w:b/>
          <w:color w:val="000000"/>
          <w:sz w:val="22"/>
        </w:rPr>
      </w:pPr>
      <w:r w:rsidRPr="007833EF">
        <w:rPr>
          <w:rFonts w:eastAsia="Calibri" w:cs="Times New Roman"/>
          <w:b/>
          <w:color w:val="000000"/>
          <w:sz w:val="22"/>
        </w:rPr>
        <w:t>«УНИВЕРСИТЕТ «ДУБНА»</w:t>
      </w:r>
    </w:p>
    <w:p w:rsidR="007833EF" w:rsidRPr="007833EF" w:rsidRDefault="007833EF" w:rsidP="007833EF">
      <w:pPr>
        <w:pBdr>
          <w:bottom w:val="single" w:sz="12" w:space="5" w:color="auto"/>
        </w:pBdr>
        <w:spacing w:after="200"/>
        <w:ind w:firstLine="0"/>
        <w:contextualSpacing/>
        <w:jc w:val="center"/>
        <w:rPr>
          <w:rFonts w:eastAsia="Calibri" w:cs="Times New Roman"/>
          <w:color w:val="000000"/>
          <w:sz w:val="22"/>
        </w:rPr>
      </w:pPr>
      <w:r w:rsidRPr="007833EF">
        <w:rPr>
          <w:rFonts w:eastAsia="Calibri" w:cs="Times New Roman"/>
          <w:color w:val="000000"/>
          <w:sz w:val="22"/>
        </w:rPr>
        <w:t>(государственный университет «Дубна»)</w:t>
      </w: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E15ED9" w:rsidRDefault="00D00327" w:rsidP="007833EF">
      <w:pPr>
        <w:spacing w:after="200" w:line="276" w:lineRule="auto"/>
        <w:ind w:firstLine="0"/>
        <w:jc w:val="center"/>
      </w:pPr>
      <w:r w:rsidRPr="00D00327">
        <w:t>Кафедра системного анализа и управления</w:t>
      </w: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/>
        <w:ind w:firstLine="0"/>
        <w:contextualSpacing/>
        <w:jc w:val="left"/>
        <w:rPr>
          <w:rFonts w:eastAsia="Calibri" w:cs="Times New Roman"/>
          <w:color w:val="000000"/>
        </w:rPr>
      </w:pPr>
    </w:p>
    <w:p w:rsidR="007833EF" w:rsidRPr="007833EF" w:rsidRDefault="007833EF" w:rsidP="007833EF">
      <w:pPr>
        <w:spacing w:after="200"/>
        <w:ind w:firstLine="0"/>
        <w:contextualSpacing/>
        <w:jc w:val="left"/>
        <w:rPr>
          <w:rFonts w:eastAsia="Calibri" w:cs="Times New Roman"/>
          <w:color w:val="000000"/>
        </w:rPr>
      </w:pPr>
    </w:p>
    <w:p w:rsidR="007833EF" w:rsidRPr="007833EF" w:rsidRDefault="007833EF" w:rsidP="007833EF">
      <w:pPr>
        <w:spacing w:after="200"/>
        <w:ind w:firstLine="0"/>
        <w:contextualSpacing/>
        <w:jc w:val="center"/>
        <w:rPr>
          <w:rFonts w:eastAsia="Calibri" w:cs="Times New Roman"/>
          <w:b/>
          <w:color w:val="000000"/>
          <w:sz w:val="28"/>
        </w:rPr>
      </w:pPr>
      <w:r>
        <w:rPr>
          <w:rFonts w:eastAsia="Calibri" w:cs="Times New Roman"/>
          <w:b/>
          <w:color w:val="000000"/>
          <w:sz w:val="28"/>
        </w:rPr>
        <w:t>ОТЧЕТ</w:t>
      </w:r>
    </w:p>
    <w:p w:rsidR="007833EF" w:rsidRPr="007833EF" w:rsidRDefault="007833EF" w:rsidP="007833EF">
      <w:pPr>
        <w:spacing w:after="200"/>
        <w:ind w:firstLine="0"/>
        <w:contextualSpacing/>
        <w:jc w:val="center"/>
        <w:rPr>
          <w:rFonts w:eastAsia="Calibri" w:cs="Times New Roman"/>
          <w:b/>
          <w:color w:val="000000"/>
        </w:rPr>
      </w:pPr>
      <w:r w:rsidRPr="007833EF">
        <w:rPr>
          <w:rFonts w:eastAsia="Calibri" w:cs="Times New Roman"/>
          <w:b/>
          <w:color w:val="000000"/>
        </w:rPr>
        <w:t>по дисциплине (модулю)</w:t>
      </w:r>
    </w:p>
    <w:p w:rsidR="007833EF" w:rsidRPr="007833EF" w:rsidRDefault="007833EF" w:rsidP="00230AB1">
      <w:pPr>
        <w:suppressAutoHyphens/>
        <w:spacing w:after="200"/>
        <w:ind w:firstLine="0"/>
        <w:contextualSpacing/>
        <w:jc w:val="center"/>
        <w:rPr>
          <w:rFonts w:eastAsia="Calibri" w:cs="Times New Roman"/>
          <w:b/>
          <w:color w:val="000000"/>
        </w:rPr>
      </w:pPr>
      <w:r w:rsidRPr="007833EF">
        <w:rPr>
          <w:rFonts w:eastAsia="Calibri" w:cs="Times New Roman"/>
          <w:b/>
          <w:color w:val="000000"/>
        </w:rPr>
        <w:t>«ПРОФЕССИОНАЛЬНАЯ ЭТИКА В СФ</w:t>
      </w:r>
      <w:r w:rsidR="00D00327">
        <w:rPr>
          <w:rFonts w:eastAsia="Calibri" w:cs="Times New Roman"/>
          <w:b/>
          <w:color w:val="000000"/>
        </w:rPr>
        <w:t>Е</w:t>
      </w:r>
      <w:r w:rsidRPr="007833EF">
        <w:rPr>
          <w:rFonts w:eastAsia="Calibri" w:cs="Times New Roman"/>
          <w:b/>
          <w:color w:val="000000"/>
        </w:rPr>
        <w:t>РЕ ИНФОРМАЦИОННЫХ ТЕХНОЛОГИЙ»</w:t>
      </w:r>
    </w:p>
    <w:p w:rsidR="007833EF" w:rsidRPr="007833EF" w:rsidRDefault="007833EF" w:rsidP="007833EF">
      <w:pPr>
        <w:spacing w:after="200"/>
        <w:ind w:firstLine="0"/>
        <w:contextualSpacing/>
        <w:jc w:val="center"/>
        <w:rPr>
          <w:rFonts w:eastAsia="Calibri" w:cs="Times New Roman"/>
          <w:color w:val="000000"/>
        </w:rPr>
      </w:pPr>
      <w:r w:rsidRPr="007833EF">
        <w:rPr>
          <w:rFonts w:eastAsia="Calibri" w:cs="Times New Roman"/>
          <w:color w:val="000000"/>
        </w:rPr>
        <w:t>тема: «Моделирован</w:t>
      </w:r>
      <w:r w:rsidR="00F46A67">
        <w:rPr>
          <w:rFonts w:eastAsia="Calibri" w:cs="Times New Roman"/>
          <w:color w:val="000000"/>
        </w:rPr>
        <w:t>ие профессиональных и личностно-</w:t>
      </w:r>
      <w:r w:rsidRPr="007833EF">
        <w:rPr>
          <w:rFonts w:eastAsia="Calibri" w:cs="Times New Roman"/>
          <w:color w:val="000000"/>
        </w:rPr>
        <w:t>ориентированных компетенций в сфере ИТ</w:t>
      </w:r>
      <w:r>
        <w:rPr>
          <w:rFonts w:eastAsia="Calibri" w:cs="Times New Roman"/>
          <w:color w:val="000000"/>
        </w:rPr>
        <w:t>-специалиста</w:t>
      </w:r>
      <w:r w:rsidRPr="007833EF">
        <w:rPr>
          <w:rFonts w:eastAsia="Calibri" w:cs="Times New Roman"/>
          <w:color w:val="000000"/>
        </w:rPr>
        <w:t>»</w:t>
      </w: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/>
        <w:ind w:firstLine="0"/>
        <w:contextualSpacing/>
        <w:jc w:val="right"/>
        <w:rPr>
          <w:rFonts w:eastAsia="Calibri" w:cs="Times New Roman"/>
          <w:color w:val="000000"/>
          <w:sz w:val="22"/>
        </w:rPr>
      </w:pPr>
      <w:r w:rsidRPr="007833EF">
        <w:rPr>
          <w:rFonts w:eastAsia="Calibri" w:cs="Times New Roman"/>
          <w:b/>
          <w:color w:val="000000"/>
          <w:sz w:val="22"/>
        </w:rPr>
        <w:t>Выполнил</w:t>
      </w:r>
      <w:r w:rsidRPr="007833EF">
        <w:rPr>
          <w:rFonts w:eastAsia="Calibri" w:cs="Times New Roman"/>
          <w:color w:val="000000"/>
          <w:sz w:val="22"/>
        </w:rPr>
        <w:t>: студент гр. ______</w:t>
      </w:r>
      <w:r w:rsidRPr="007833EF">
        <w:rPr>
          <w:rFonts w:eastAsia="Calibri" w:cs="Times New Roman"/>
          <w:color w:val="000000"/>
          <w:sz w:val="22"/>
          <w:u w:val="single"/>
        </w:rPr>
        <w:t>5013</w:t>
      </w:r>
      <w:r w:rsidRPr="007833EF">
        <w:rPr>
          <w:rFonts w:eastAsia="Calibri" w:cs="Times New Roman"/>
          <w:color w:val="000000"/>
          <w:sz w:val="22"/>
        </w:rPr>
        <w:t>____</w:t>
      </w:r>
    </w:p>
    <w:p w:rsidR="007833EF" w:rsidRPr="007833EF" w:rsidRDefault="007833EF" w:rsidP="007833EF">
      <w:pPr>
        <w:spacing w:after="200"/>
        <w:ind w:firstLine="0"/>
        <w:contextualSpacing/>
        <w:jc w:val="right"/>
        <w:rPr>
          <w:rFonts w:eastAsia="Calibri" w:cs="Times New Roman"/>
          <w:color w:val="000000"/>
          <w:sz w:val="22"/>
          <w:u w:val="single"/>
          <w:vertAlign w:val="subscript"/>
        </w:rPr>
      </w:pPr>
      <w:r w:rsidRPr="007833EF">
        <w:rPr>
          <w:rFonts w:eastAsia="Calibri" w:cs="Times New Roman"/>
          <w:color w:val="000000"/>
          <w:sz w:val="22"/>
          <w:u w:val="single"/>
        </w:rPr>
        <w:t>_________Попков С. С.______________</w:t>
      </w:r>
    </w:p>
    <w:p w:rsidR="007833EF" w:rsidRPr="007833EF" w:rsidRDefault="007833EF" w:rsidP="007833EF">
      <w:pPr>
        <w:spacing w:after="200"/>
        <w:ind w:firstLine="0"/>
        <w:contextualSpacing/>
        <w:jc w:val="right"/>
        <w:rPr>
          <w:rFonts w:eastAsia="Calibri" w:cs="Times New Roman"/>
          <w:color w:val="000000"/>
          <w:sz w:val="22"/>
        </w:rPr>
      </w:pPr>
      <w:r w:rsidRPr="007833EF">
        <w:rPr>
          <w:rFonts w:eastAsia="Calibri" w:cs="Times New Roman"/>
          <w:color w:val="000000"/>
          <w:sz w:val="22"/>
          <w:u w:val="single"/>
        </w:rPr>
        <w:t>__________________________________</w:t>
      </w:r>
    </w:p>
    <w:p w:rsidR="007833EF" w:rsidRPr="007833EF" w:rsidRDefault="007833EF" w:rsidP="007833EF">
      <w:pPr>
        <w:spacing w:after="200"/>
        <w:ind w:firstLine="0"/>
        <w:contextualSpacing/>
        <w:jc w:val="center"/>
        <w:rPr>
          <w:rFonts w:eastAsia="Calibri" w:cs="Times New Roman"/>
          <w:b/>
          <w:color w:val="000000"/>
          <w:sz w:val="22"/>
        </w:rPr>
      </w:pPr>
      <w:r w:rsidRPr="007833EF">
        <w:rPr>
          <w:rFonts w:eastAsia="Calibri" w:cs="Times New Roman"/>
          <w:b/>
          <w:color w:val="000000"/>
          <w:sz w:val="22"/>
        </w:rPr>
        <w:t xml:space="preserve">                                                     Руководитель:</w:t>
      </w:r>
    </w:p>
    <w:p w:rsidR="007833EF" w:rsidRPr="007833EF" w:rsidRDefault="007833EF" w:rsidP="007833EF">
      <w:pPr>
        <w:spacing w:after="200"/>
        <w:ind w:firstLine="0"/>
        <w:contextualSpacing/>
        <w:jc w:val="right"/>
        <w:rPr>
          <w:rFonts w:eastAsia="Calibri" w:cs="Times New Roman"/>
          <w:color w:val="000000"/>
          <w:sz w:val="22"/>
          <w:u w:val="single"/>
        </w:rPr>
      </w:pPr>
      <w:r w:rsidRPr="007833EF">
        <w:rPr>
          <w:rFonts w:eastAsia="Calibri" w:cs="Times New Roman"/>
          <w:color w:val="000000"/>
          <w:sz w:val="22"/>
          <w:u w:val="single"/>
        </w:rPr>
        <w:t xml:space="preserve">                 </w:t>
      </w:r>
      <w:proofErr w:type="spellStart"/>
      <w:r w:rsidR="00D00327">
        <w:rPr>
          <w:rFonts w:eastAsia="Calibri" w:cs="Times New Roman"/>
          <w:color w:val="000000"/>
          <w:sz w:val="22"/>
          <w:u w:val="single"/>
        </w:rPr>
        <w:t>Минзов</w:t>
      </w:r>
      <w:proofErr w:type="spellEnd"/>
      <w:r w:rsidR="00D00327">
        <w:rPr>
          <w:rFonts w:eastAsia="Calibri" w:cs="Times New Roman"/>
          <w:color w:val="000000"/>
          <w:sz w:val="22"/>
          <w:u w:val="single"/>
        </w:rPr>
        <w:t xml:space="preserve"> А. С.___</w:t>
      </w:r>
      <w:r w:rsidRPr="007833EF">
        <w:rPr>
          <w:rFonts w:eastAsia="Calibri" w:cs="Times New Roman"/>
          <w:color w:val="000000"/>
          <w:sz w:val="22"/>
          <w:u w:val="single"/>
        </w:rPr>
        <w:t xml:space="preserve"> ________ __               </w:t>
      </w:r>
    </w:p>
    <w:p w:rsidR="007833EF" w:rsidRPr="007833EF" w:rsidRDefault="007833EF" w:rsidP="007833EF">
      <w:pPr>
        <w:spacing w:after="200"/>
        <w:ind w:firstLine="0"/>
        <w:contextualSpacing/>
        <w:jc w:val="right"/>
        <w:rPr>
          <w:rFonts w:eastAsia="Calibri" w:cs="Times New Roman"/>
          <w:color w:val="000000"/>
          <w:sz w:val="22"/>
        </w:rPr>
      </w:pPr>
      <w:r w:rsidRPr="007833EF">
        <w:rPr>
          <w:rFonts w:eastAsia="Calibri" w:cs="Times New Roman"/>
          <w:color w:val="000000"/>
          <w:sz w:val="22"/>
          <w:u w:val="single"/>
        </w:rPr>
        <w:t>__________________________________</w:t>
      </w:r>
    </w:p>
    <w:p w:rsidR="007833EF" w:rsidRPr="007833EF" w:rsidRDefault="007833EF" w:rsidP="007833EF">
      <w:pPr>
        <w:spacing w:after="200"/>
        <w:ind w:firstLine="0"/>
        <w:contextualSpacing/>
        <w:jc w:val="righ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/>
        <w:ind w:firstLine="0"/>
        <w:contextualSpacing/>
        <w:jc w:val="right"/>
        <w:rPr>
          <w:rFonts w:eastAsia="Calibri" w:cs="Times New Roman"/>
          <w:color w:val="000000"/>
          <w:sz w:val="22"/>
          <w:lang w:val="en-US"/>
        </w:rPr>
      </w:pP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Pr="007833EF" w:rsidRDefault="007833EF" w:rsidP="007833EF">
      <w:pPr>
        <w:spacing w:after="200" w:line="276" w:lineRule="auto"/>
        <w:ind w:firstLine="0"/>
        <w:jc w:val="left"/>
        <w:rPr>
          <w:rFonts w:eastAsia="Calibri" w:cs="Times New Roman"/>
          <w:color w:val="000000"/>
          <w:sz w:val="22"/>
        </w:rPr>
      </w:pPr>
    </w:p>
    <w:p w:rsidR="007833EF" w:rsidRDefault="007833EF" w:rsidP="007833EF">
      <w:pPr>
        <w:spacing w:after="200" w:line="276" w:lineRule="auto"/>
        <w:ind w:firstLine="0"/>
        <w:jc w:val="center"/>
        <w:rPr>
          <w:rFonts w:eastAsia="Calibri" w:cs="Times New Roman"/>
          <w:b/>
          <w:color w:val="000000"/>
          <w:sz w:val="28"/>
        </w:rPr>
      </w:pPr>
      <w:r w:rsidRPr="007833EF">
        <w:rPr>
          <w:rFonts w:eastAsia="Calibri" w:cs="Times New Roman"/>
          <w:b/>
          <w:color w:val="000000"/>
          <w:sz w:val="28"/>
        </w:rPr>
        <w:t>Дубна 201</w:t>
      </w:r>
      <w:r>
        <w:rPr>
          <w:rFonts w:eastAsia="Calibri" w:cs="Times New Roman"/>
          <w:b/>
          <w:color w:val="000000"/>
          <w:sz w:val="28"/>
          <w:lang w:val="en-US"/>
        </w:rPr>
        <w:t>9</w:t>
      </w:r>
      <w:r w:rsidRPr="007833EF">
        <w:rPr>
          <w:rFonts w:eastAsia="Calibri" w:cs="Times New Roman"/>
          <w:b/>
          <w:color w:val="000000"/>
          <w:sz w:val="28"/>
        </w:rPr>
        <w:t xml:space="preserve"> г.</w:t>
      </w:r>
    </w:p>
    <w:sdt>
      <w:sdtPr>
        <w:id w:val="-97344590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  <w:lang w:eastAsia="en-US"/>
        </w:rPr>
      </w:sdtEndPr>
      <w:sdtContent>
        <w:p w:rsidR="00FE7289" w:rsidRDefault="008573DF">
          <w:pPr>
            <w:pStyle w:val="ae"/>
          </w:pPr>
          <w:r>
            <w:t>Содержание</w:t>
          </w:r>
        </w:p>
        <w:p w:rsidR="001710E3" w:rsidRDefault="008573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1809" w:history="1">
            <w:r w:rsidR="001710E3" w:rsidRPr="00FE31E0">
              <w:rPr>
                <w:rStyle w:val="a7"/>
                <w:noProof/>
              </w:rPr>
              <w:t>1. Введение</w:t>
            </w:r>
            <w:r w:rsidR="001710E3">
              <w:rPr>
                <w:noProof/>
                <w:webHidden/>
              </w:rPr>
              <w:tab/>
            </w:r>
            <w:r w:rsidR="001710E3">
              <w:rPr>
                <w:noProof/>
                <w:webHidden/>
              </w:rPr>
              <w:fldChar w:fldCharType="begin"/>
            </w:r>
            <w:r w:rsidR="001710E3">
              <w:rPr>
                <w:noProof/>
                <w:webHidden/>
              </w:rPr>
              <w:instrText xml:space="preserve"> PAGEREF _Toc20521809 \h </w:instrText>
            </w:r>
            <w:r w:rsidR="001710E3">
              <w:rPr>
                <w:noProof/>
                <w:webHidden/>
              </w:rPr>
            </w:r>
            <w:r w:rsidR="001710E3">
              <w:rPr>
                <w:noProof/>
                <w:webHidden/>
              </w:rPr>
              <w:fldChar w:fldCharType="separate"/>
            </w:r>
            <w:r w:rsidR="001710E3">
              <w:rPr>
                <w:noProof/>
                <w:webHidden/>
              </w:rPr>
              <w:t>3</w:t>
            </w:r>
            <w:r w:rsidR="001710E3"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0" w:history="1">
            <w:r w:rsidRPr="00FE31E0">
              <w:rPr>
                <w:rStyle w:val="a7"/>
                <w:noProof/>
              </w:rPr>
              <w:t>2. Выбор сферы профессиональной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1" w:history="1">
            <w:r w:rsidRPr="00FE31E0">
              <w:rPr>
                <w:rStyle w:val="a7"/>
                <w:noProof/>
              </w:rPr>
              <w:t>2.1. Описание профессии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2" w:history="1">
            <w:r w:rsidRPr="00FE31E0">
              <w:rPr>
                <w:rStyle w:val="a7"/>
                <w:noProof/>
              </w:rPr>
              <w:t>2.2. Анализ требований профессиональных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3" w:history="1">
            <w:r w:rsidRPr="00FE31E0">
              <w:rPr>
                <w:rStyle w:val="a7"/>
                <w:noProof/>
              </w:rPr>
              <w:t>3. Контент-анализ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4" w:history="1">
            <w:r w:rsidRPr="00FE31E0">
              <w:rPr>
                <w:rStyle w:val="a7"/>
                <w:noProof/>
              </w:rPr>
              <w:t>3.1. Релевантность названия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5" w:history="1">
            <w:r w:rsidRPr="00FE31E0">
              <w:rPr>
                <w:rStyle w:val="a7"/>
                <w:noProof/>
              </w:rPr>
              <w:t>3.2. Формирование</w:t>
            </w:r>
            <w:r w:rsidRPr="00FE31E0">
              <w:rPr>
                <w:rStyle w:val="a7"/>
                <w:noProof/>
              </w:rPr>
              <w:t xml:space="preserve"> </w:t>
            </w:r>
            <w:r w:rsidRPr="00FE31E0">
              <w:rPr>
                <w:rStyle w:val="a7"/>
                <w:noProof/>
              </w:rPr>
              <w:t>списка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6" w:history="1">
            <w:r w:rsidRPr="00FE31E0">
              <w:rPr>
                <w:rStyle w:val="a7"/>
                <w:noProof/>
              </w:rPr>
              <w:t>3.2.1. Сфера профессиональной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7" w:history="1">
            <w:r w:rsidRPr="00FE31E0">
              <w:rPr>
                <w:rStyle w:val="a7"/>
                <w:noProof/>
              </w:rPr>
              <w:t>3.2.2. Свойства и этические нормы, необходимые для успешной карьеры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8" w:history="1">
            <w:r w:rsidRPr="00FE31E0">
              <w:rPr>
                <w:rStyle w:val="a7"/>
                <w:noProof/>
              </w:rPr>
              <w:t>3.3. Структура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19" w:history="1">
            <w:r w:rsidRPr="00FE31E0">
              <w:rPr>
                <w:rStyle w:val="a7"/>
                <w:noProof/>
              </w:rPr>
              <w:t>3.4. Оценка результатов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20" w:history="1">
            <w:r w:rsidRPr="00FE31E0">
              <w:rPr>
                <w:rStyle w:val="a7"/>
                <w:noProof/>
              </w:rPr>
              <w:t>3.5. Успешные специалисты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21" w:history="1">
            <w:r w:rsidRPr="00FE31E0">
              <w:rPr>
                <w:rStyle w:val="a7"/>
                <w:noProof/>
              </w:rPr>
              <w:t>4. Планирование личных достижений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22" w:history="1">
            <w:r w:rsidRPr="00FE31E0">
              <w:rPr>
                <w:rStyle w:val="a7"/>
                <w:noProof/>
              </w:rPr>
              <w:t>5.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E3" w:rsidRDefault="001710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521823" w:history="1">
            <w:r w:rsidRPr="00FE31E0">
              <w:rPr>
                <w:rStyle w:val="a7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89" w:rsidRDefault="008573DF">
          <w:r>
            <w:fldChar w:fldCharType="end"/>
          </w:r>
        </w:p>
      </w:sdtContent>
    </w:sdt>
    <w:p w:rsidR="00FE7289" w:rsidRDefault="00FE7289">
      <w:pPr>
        <w:spacing w:after="160" w:line="259" w:lineRule="auto"/>
        <w:ind w:firstLine="0"/>
        <w:jc w:val="left"/>
        <w:rPr>
          <w:highlight w:val="lightGray"/>
        </w:rPr>
      </w:pPr>
    </w:p>
    <w:p w:rsidR="00FE7289" w:rsidRDefault="00FE728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7833EF" w:rsidRDefault="006B5634" w:rsidP="008556D3">
      <w:pPr>
        <w:pStyle w:val="1"/>
      </w:pPr>
      <w:bookmarkStart w:id="0" w:name="_Toc20521809"/>
      <w:r>
        <w:lastRenderedPageBreak/>
        <w:t>Введение</w:t>
      </w:r>
      <w:bookmarkEnd w:id="0"/>
    </w:p>
    <w:p w:rsidR="006B5634" w:rsidRDefault="004579BE" w:rsidP="006B5634">
      <w:r>
        <w:t xml:space="preserve">В сфере </w:t>
      </w:r>
      <w:r w:rsidRPr="004579BE">
        <w:rPr>
          <w:i/>
          <w:lang w:val="en-US"/>
        </w:rPr>
        <w:t>IT</w:t>
      </w:r>
      <w:r w:rsidR="00050DDD">
        <w:rPr>
          <w:lang w:val="en-US"/>
        </w:rPr>
        <w:t>-</w:t>
      </w:r>
      <w:r w:rsidR="00050DDD">
        <w:t>технологий с</w:t>
      </w:r>
      <w:r w:rsidR="00A17570">
        <w:t>уществует широкое разнообразие отдельных специальностей. В зависимости от предъявляемых к ним профессиональных и личностно-ориентированных компетенций формируются описания требований к специалистам.</w:t>
      </w:r>
    </w:p>
    <w:p w:rsidR="0006201F" w:rsidRDefault="00A17570" w:rsidP="009C0407">
      <w:r>
        <w:t xml:space="preserve">Требования </w:t>
      </w:r>
      <w:r w:rsidR="00B5415B">
        <w:t>в целом отражают род профессиональной деятельности</w:t>
      </w:r>
      <w:r w:rsidR="00593357">
        <w:t>. Например, для специальности разработчика программного обеспечения требуется знание технологии разработки программных продуктов в определенной среде программирования</w:t>
      </w:r>
      <w:r w:rsidR="00593357">
        <w:rPr>
          <w:lang w:val="en-US"/>
        </w:rPr>
        <w:t>;</w:t>
      </w:r>
      <w:r w:rsidR="00593357">
        <w:t xml:space="preserve"> системный аналитик должен </w:t>
      </w:r>
      <w:r w:rsidR="009C0407">
        <w:t xml:space="preserve">владеть языком моделирования для формализации предметной области разрабатываемой системы. Однако, отдельные </w:t>
      </w:r>
      <w:r w:rsidR="009C0407" w:rsidRPr="009C0407">
        <w:rPr>
          <w:i/>
          <w:lang w:val="en-US"/>
        </w:rPr>
        <w:t>IT</w:t>
      </w:r>
      <w:r w:rsidR="009C0407">
        <w:rPr>
          <w:lang w:val="en-US"/>
        </w:rPr>
        <w:t>-</w:t>
      </w:r>
      <w:r w:rsidR="009C0407">
        <w:t xml:space="preserve">компании могут предъявлять особые требования к специалистам в зависимости от области профессиональной деятельности. </w:t>
      </w:r>
      <w:r w:rsidR="009F3AE5">
        <w:t>Системный</w:t>
      </w:r>
      <w:r w:rsidR="009C0407">
        <w:t xml:space="preserve"> админ</w:t>
      </w:r>
      <w:r w:rsidR="009F3AE5">
        <w:t xml:space="preserve">истратор </w:t>
      </w:r>
      <w:r w:rsidR="00F46A67">
        <w:t xml:space="preserve">широкомасштабной </w:t>
      </w:r>
      <w:r w:rsidR="009F3AE5">
        <w:t xml:space="preserve">распределенной вычислительной системы должен </w:t>
      </w:r>
      <w:r w:rsidR="00F46A67">
        <w:t>иметь опыт работы с требуемым количеством вычислительных узлов.</w:t>
      </w:r>
      <w:r w:rsidR="001E00C9">
        <w:t xml:space="preserve"> </w:t>
      </w:r>
    </w:p>
    <w:p w:rsidR="009F3B72" w:rsidRPr="00E4122B" w:rsidRDefault="00E4122B" w:rsidP="00E4122B">
      <w:r>
        <w:t xml:space="preserve">Анализ актуальных требований к </w:t>
      </w:r>
      <w:r w:rsidRPr="00E4122B">
        <w:rPr>
          <w:i/>
          <w:lang w:val="en-US"/>
        </w:rPr>
        <w:t>IT</w:t>
      </w:r>
      <w:r>
        <w:t xml:space="preserve">-специалистам, </w:t>
      </w:r>
      <w:r w:rsidR="005A72E2">
        <w:t xml:space="preserve">нахождении средних значений, </w:t>
      </w:r>
      <w:r>
        <w:t>вычисление корреляции между полученными данными и прогнозированием будущих изменений сводится к задаче</w:t>
      </w:r>
      <w:r w:rsidR="00F46A67">
        <w:t xml:space="preserve"> моделирования </w:t>
      </w:r>
      <w:r w:rsidR="00F46A67">
        <w:rPr>
          <w:rFonts w:eastAsia="Calibri" w:cs="Times New Roman"/>
          <w:color w:val="000000"/>
        </w:rPr>
        <w:t>профессиональных и личностно-</w:t>
      </w:r>
      <w:r w:rsidR="00F46A67" w:rsidRPr="007833EF">
        <w:rPr>
          <w:rFonts w:eastAsia="Calibri" w:cs="Times New Roman"/>
          <w:color w:val="000000"/>
        </w:rPr>
        <w:t xml:space="preserve">ориентированных компетенций в сфере </w:t>
      </w:r>
      <w:r w:rsidR="00B3047F" w:rsidRPr="009C0407">
        <w:rPr>
          <w:i/>
          <w:lang w:val="en-US"/>
        </w:rPr>
        <w:t>IT</w:t>
      </w:r>
      <w:r w:rsidR="00B3047F">
        <w:rPr>
          <w:rFonts w:eastAsia="Calibri" w:cs="Times New Roman"/>
          <w:color w:val="000000"/>
        </w:rPr>
        <w:t>-</w:t>
      </w:r>
      <w:r w:rsidR="00F46A67">
        <w:rPr>
          <w:rFonts w:eastAsia="Calibri" w:cs="Times New Roman"/>
          <w:color w:val="000000"/>
        </w:rPr>
        <w:t>специалиста</w:t>
      </w:r>
      <w:r>
        <w:rPr>
          <w:rFonts w:eastAsia="Calibri" w:cs="Times New Roman"/>
          <w:color w:val="000000"/>
        </w:rPr>
        <w:t>. Эта задача</w:t>
      </w:r>
      <w:r w:rsidR="00F46A67">
        <w:rPr>
          <w:rFonts w:eastAsia="Calibri" w:cs="Times New Roman"/>
          <w:color w:val="000000"/>
        </w:rPr>
        <w:t xml:space="preserve"> имеет важное значение</w:t>
      </w:r>
      <w:r w:rsidR="009F3B72">
        <w:rPr>
          <w:rFonts w:eastAsia="Calibri" w:cs="Times New Roman"/>
          <w:color w:val="000000"/>
        </w:rPr>
        <w:t xml:space="preserve"> для формирования образовательных программ и создания профессиональных стандартов.</w:t>
      </w:r>
    </w:p>
    <w:p w:rsidR="00F46A67" w:rsidRDefault="00F46A67" w:rsidP="009C0407">
      <w:pPr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В связи с экспоненциальным ростом сложности информационных </w:t>
      </w:r>
      <w:r w:rsidR="009F3B72">
        <w:rPr>
          <w:rFonts w:eastAsia="Calibri" w:cs="Times New Roman"/>
          <w:color w:val="000000"/>
        </w:rPr>
        <w:t xml:space="preserve">технологий решить эту задачу традиционными способами, например, опросами, не предоставляется возможным. </w:t>
      </w:r>
      <w:r w:rsidR="00B3047F">
        <w:rPr>
          <w:rFonts w:eastAsia="Calibri" w:cs="Times New Roman"/>
          <w:color w:val="000000"/>
        </w:rPr>
        <w:t xml:space="preserve">Для </w:t>
      </w:r>
      <w:r w:rsidR="005A72E2">
        <w:rPr>
          <w:rFonts w:eastAsia="Calibri" w:cs="Times New Roman"/>
          <w:color w:val="000000"/>
        </w:rPr>
        <w:t>решения этой задачи целесообразно</w:t>
      </w:r>
      <w:r w:rsidR="0006201F">
        <w:rPr>
          <w:rFonts w:eastAsia="Calibri" w:cs="Times New Roman"/>
          <w:color w:val="000000"/>
        </w:rPr>
        <w:t xml:space="preserve"> воспользоваться поисковой системой, являющейся на данный момент стандартом де-факто получения любой информации в Интернет.</w:t>
      </w:r>
      <w:r w:rsidR="0006201F">
        <w:rPr>
          <w:rFonts w:eastAsia="Calibri" w:cs="Times New Roman"/>
          <w:color w:val="000000"/>
          <w:lang w:val="en-US"/>
        </w:rPr>
        <w:t xml:space="preserve"> </w:t>
      </w:r>
      <w:r w:rsidR="0006201F">
        <w:rPr>
          <w:rFonts w:eastAsia="Calibri" w:cs="Times New Roman"/>
          <w:color w:val="000000"/>
        </w:rPr>
        <w:t>В качестве такой поисковой системы может использоваться «</w:t>
      </w:r>
      <w:r w:rsidR="0006201F" w:rsidRPr="0006201F">
        <w:rPr>
          <w:rFonts w:eastAsia="Calibri" w:cs="Times New Roman"/>
          <w:i/>
          <w:color w:val="000000"/>
          <w:lang w:val="en-US"/>
        </w:rPr>
        <w:t>Google</w:t>
      </w:r>
      <w:r w:rsidR="0006201F">
        <w:rPr>
          <w:rFonts w:eastAsia="Calibri" w:cs="Times New Roman"/>
          <w:color w:val="000000"/>
        </w:rPr>
        <w:t>».</w:t>
      </w:r>
    </w:p>
    <w:p w:rsidR="00307A08" w:rsidRDefault="005A72E2" w:rsidP="009C0407">
      <w:pPr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Работа с поисковой системой в качестве источника статистических данных может выполняться методом контент-анализа. </w:t>
      </w:r>
      <w:r w:rsidR="00F702B9">
        <w:rPr>
          <w:rFonts w:eastAsia="Calibri" w:cs="Times New Roman"/>
          <w:color w:val="000000"/>
        </w:rPr>
        <w:t>Этот метод позволяет</w:t>
      </w:r>
      <w:r>
        <w:rPr>
          <w:rFonts w:eastAsia="Calibri" w:cs="Times New Roman"/>
          <w:color w:val="000000"/>
        </w:rPr>
        <w:t xml:space="preserve"> оценить к</w:t>
      </w:r>
      <w:r w:rsidR="00F702B9">
        <w:rPr>
          <w:rFonts w:eastAsia="Calibri" w:cs="Times New Roman"/>
          <w:color w:val="000000"/>
        </w:rPr>
        <w:t>оличественные оценки</w:t>
      </w:r>
      <w:r>
        <w:rPr>
          <w:rFonts w:eastAsia="Calibri" w:cs="Times New Roman"/>
          <w:color w:val="000000"/>
        </w:rPr>
        <w:t xml:space="preserve"> </w:t>
      </w:r>
      <w:r w:rsidR="00F702B9">
        <w:rPr>
          <w:rFonts w:eastAsia="Calibri" w:cs="Times New Roman"/>
          <w:color w:val="000000"/>
        </w:rPr>
        <w:t>некоторых поисковых запросов, на основе которых в дальнейшем будут проводиться исследования.</w:t>
      </w:r>
    </w:p>
    <w:p w:rsidR="00307A08" w:rsidRDefault="00307A08" w:rsidP="00307A08">
      <w:r>
        <w:br w:type="page"/>
      </w:r>
    </w:p>
    <w:p w:rsidR="0006201F" w:rsidRDefault="00584367" w:rsidP="00307A08">
      <w:pPr>
        <w:pStyle w:val="1"/>
      </w:pPr>
      <w:bookmarkStart w:id="1" w:name="_Toc20521810"/>
      <w:r>
        <w:lastRenderedPageBreak/>
        <w:t>Выбор сферы профессиональной деятельности</w:t>
      </w:r>
      <w:bookmarkEnd w:id="1"/>
    </w:p>
    <w:p w:rsidR="00CA0F49" w:rsidRDefault="005E343D" w:rsidP="00CA0F49">
      <w:r>
        <w:t>Для выполнения данной работы была выбрана профессия «</w:t>
      </w:r>
      <w:r w:rsidRPr="005E343D">
        <w:t>Архитектор программного обеспечения</w:t>
      </w:r>
      <w:r>
        <w:t>».</w:t>
      </w:r>
    </w:p>
    <w:p w:rsidR="005E343D" w:rsidRDefault="005E343D" w:rsidP="005E343D">
      <w:pPr>
        <w:pStyle w:val="2"/>
      </w:pPr>
      <w:bookmarkStart w:id="2" w:name="_Toc20521811"/>
      <w:r>
        <w:t>Описание профессии</w:t>
      </w:r>
      <w:bookmarkEnd w:id="2"/>
    </w:p>
    <w:p w:rsidR="005E343D" w:rsidRDefault="00D33DD2" w:rsidP="005E343D">
      <w:r>
        <w:t>Архитектор</w:t>
      </w:r>
      <w:r w:rsidR="00F15277" w:rsidRPr="00AC36AB">
        <w:t xml:space="preserve"> программного </w:t>
      </w:r>
      <w:r w:rsidR="00F15277">
        <w:t>обеспечения</w:t>
      </w:r>
      <w:r w:rsidR="00F15277" w:rsidRPr="00802538">
        <w:t xml:space="preserve"> </w:t>
      </w:r>
      <w:r w:rsidR="00F15277">
        <w:t>о</w:t>
      </w:r>
      <w:r w:rsidR="00802538" w:rsidRPr="00802538">
        <w:t>ценивает требования к программному средству и возможности создания архитектурного проекта. Создает варианты, оценивает, выбирает вариант и документирует архитектуру программных средств. Реализует, контролирует реализацию и сопровождение программных средств. Утверждает и контролирует методы и способы взаимодействия программного средства со своим окружением. Модернизирует программные средства и их окружение</w:t>
      </w:r>
      <w:r w:rsidR="00802538">
        <w:t xml:space="preserve"> </w:t>
      </w:r>
      <w:r w:rsidR="00802538">
        <w:rPr>
          <w:lang w:val="en-US"/>
        </w:rPr>
        <w:t>[</w:t>
      </w:r>
      <w:r w:rsidR="004B10DC">
        <w:fldChar w:fldCharType="begin"/>
      </w:r>
      <w:r w:rsidR="004B10DC">
        <w:rPr>
          <w:lang w:val="en-US"/>
        </w:rPr>
        <w:instrText xml:space="preserve"> REF lit_архитектор \r \h </w:instrText>
      </w:r>
      <w:r w:rsidR="004B10DC">
        <w:fldChar w:fldCharType="separate"/>
      </w:r>
      <w:r w:rsidR="001710E3">
        <w:rPr>
          <w:lang w:val="en-US"/>
        </w:rPr>
        <w:t>1</w:t>
      </w:r>
      <w:r w:rsidR="004B10DC">
        <w:fldChar w:fldCharType="end"/>
      </w:r>
      <w:r w:rsidR="00802538">
        <w:rPr>
          <w:lang w:val="en-US"/>
        </w:rPr>
        <w:t>]</w:t>
      </w:r>
      <w:r w:rsidR="00802538" w:rsidRPr="00802538">
        <w:t>.</w:t>
      </w:r>
    </w:p>
    <w:p w:rsidR="00802538" w:rsidRDefault="003F2E67" w:rsidP="003F2E67">
      <w:pPr>
        <w:pStyle w:val="2"/>
      </w:pPr>
      <w:bookmarkStart w:id="3" w:name="_Toc20521812"/>
      <w:r>
        <w:t xml:space="preserve">Анализ </w:t>
      </w:r>
      <w:r w:rsidR="00584367">
        <w:t xml:space="preserve">требований </w:t>
      </w:r>
      <w:r>
        <w:t>профессиональных стандартов</w:t>
      </w:r>
      <w:bookmarkEnd w:id="3"/>
    </w:p>
    <w:p w:rsidR="00AC36AB" w:rsidRPr="00AC36AB" w:rsidRDefault="00AC36AB" w:rsidP="00AC36AB">
      <w:r w:rsidRPr="00AC36AB">
        <w:t xml:space="preserve">В ходе написания данной работы был проведен анализ профессиональной деятельности </w:t>
      </w:r>
      <w:r>
        <w:t>архитектора</w:t>
      </w:r>
      <w:r w:rsidRPr="00AC36AB">
        <w:t xml:space="preserve"> программного </w:t>
      </w:r>
      <w:r>
        <w:t xml:space="preserve">обеспечения (см. табл. </w:t>
      </w:r>
      <w:r>
        <w:fldChar w:fldCharType="begin"/>
      </w:r>
      <w:r>
        <w:instrText xml:space="preserve"> REF tbl_функции \h </w:instrText>
      </w:r>
      <w:r>
        <w:fldChar w:fldCharType="separate"/>
      </w:r>
      <w:r w:rsidR="001710E3">
        <w:rPr>
          <w:noProof/>
        </w:rPr>
        <w:t>1</w:t>
      </w:r>
      <w:r>
        <w:fldChar w:fldCharType="end"/>
      </w:r>
      <w:r>
        <w:t>).</w:t>
      </w:r>
    </w:p>
    <w:p w:rsidR="00824062" w:rsidRPr="00560420" w:rsidRDefault="00824062" w:rsidP="00824062">
      <w:pPr>
        <w:pStyle w:val="a9"/>
        <w:keepNext/>
        <w:jc w:val="right"/>
        <w:rPr>
          <w:lang w:val="en-US"/>
        </w:rPr>
      </w:pPr>
      <w:r>
        <w:t xml:space="preserve">Таблица </w:t>
      </w:r>
      <w:bookmarkStart w:id="4" w:name="tbl_функции"/>
      <w:r>
        <w:fldChar w:fldCharType="begin"/>
      </w:r>
      <w:r>
        <w:instrText xml:space="preserve"> SEQ Таблица \* ARABIC </w:instrText>
      </w:r>
      <w:r>
        <w:fldChar w:fldCharType="separate"/>
      </w:r>
      <w:r w:rsidR="001710E3">
        <w:rPr>
          <w:noProof/>
        </w:rPr>
        <w:t>1</w:t>
      </w:r>
      <w:r>
        <w:fldChar w:fldCharType="end"/>
      </w:r>
      <w:bookmarkEnd w:id="4"/>
      <w:r>
        <w:t xml:space="preserve">. </w:t>
      </w:r>
      <w:r w:rsidRPr="00C8734E">
        <w:t>Описание трудовых функций, входящих в профессиональный стандарт</w:t>
      </w:r>
      <w:r w:rsidR="00560420">
        <w:t xml:space="preserve"> </w:t>
      </w:r>
      <w:r w:rsidR="00560420">
        <w:rPr>
          <w:lang w:val="en-US"/>
        </w:rPr>
        <w:t>[</w:t>
      </w:r>
      <w:r w:rsidR="00E24A2E">
        <w:rPr>
          <w:lang w:val="en-US"/>
        </w:rPr>
        <w:fldChar w:fldCharType="begin"/>
      </w:r>
      <w:r w:rsidR="00E24A2E">
        <w:rPr>
          <w:lang w:val="en-US"/>
        </w:rPr>
        <w:instrText xml:space="preserve"> REF lit_стандарт \r \h </w:instrText>
      </w:r>
      <w:r w:rsidR="00E24A2E">
        <w:rPr>
          <w:lang w:val="en-US"/>
        </w:rPr>
      </w:r>
      <w:r w:rsidR="00E24A2E">
        <w:rPr>
          <w:lang w:val="en-US"/>
        </w:rPr>
        <w:fldChar w:fldCharType="separate"/>
      </w:r>
      <w:r w:rsidR="001710E3">
        <w:rPr>
          <w:lang w:val="en-US"/>
        </w:rPr>
        <w:t>2</w:t>
      </w:r>
      <w:r w:rsidR="00E24A2E">
        <w:rPr>
          <w:lang w:val="en-US"/>
        </w:rPr>
        <w:fldChar w:fldCharType="end"/>
      </w:r>
      <w:r w:rsidR="00560420">
        <w:rPr>
          <w:lang w:val="en-US"/>
        </w:rPr>
        <w:t>]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1"/>
        <w:gridCol w:w="6635"/>
        <w:gridCol w:w="1701"/>
      </w:tblGrid>
      <w:tr w:rsidR="00AC36AB" w:rsidRPr="001408D4" w:rsidTr="00AC36AB">
        <w:trPr>
          <w:trHeight w:val="1"/>
        </w:trPr>
        <w:tc>
          <w:tcPr>
            <w:tcW w:w="40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Код</w:t>
            </w:r>
          </w:p>
        </w:tc>
        <w:tc>
          <w:tcPr>
            <w:tcW w:w="36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408D4" w:rsidRPr="001408D4" w:rsidRDefault="00A94F1A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</w:t>
            </w:r>
            <w:r w:rsidR="001408D4" w:rsidRPr="001408D4">
              <w:rPr>
                <w:rFonts w:eastAsia="Times New Roman" w:cs="Times New Roman"/>
                <w:szCs w:val="24"/>
                <w:lang w:eastAsia="ru-RU"/>
              </w:rPr>
              <w:t>аименование</w:t>
            </w:r>
          </w:p>
        </w:tc>
        <w:tc>
          <w:tcPr>
            <w:tcW w:w="9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408D4" w:rsidRPr="001408D4" w:rsidRDefault="00A94F1A" w:rsidP="00AC36AB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</w:t>
            </w:r>
            <w:r w:rsidR="001408D4" w:rsidRPr="001408D4">
              <w:rPr>
                <w:rFonts w:eastAsia="Times New Roman" w:cs="Times New Roman"/>
                <w:szCs w:val="24"/>
                <w:lang w:eastAsia="ru-RU"/>
              </w:rPr>
              <w:t>ровень квалификации</w:t>
            </w: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365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Создание вариантов архитектуры программного средства</w:t>
            </w:r>
          </w:p>
        </w:tc>
        <w:tc>
          <w:tcPr>
            <w:tcW w:w="93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65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3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B</w:t>
            </w:r>
          </w:p>
        </w:tc>
        <w:tc>
          <w:tcPr>
            <w:tcW w:w="365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Документирование архитектуры программных средств</w:t>
            </w:r>
          </w:p>
        </w:tc>
        <w:tc>
          <w:tcPr>
            <w:tcW w:w="93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65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3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С</w:t>
            </w:r>
          </w:p>
        </w:tc>
        <w:tc>
          <w:tcPr>
            <w:tcW w:w="36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Реализация программных средств</w:t>
            </w:r>
          </w:p>
        </w:tc>
        <w:tc>
          <w:tcPr>
            <w:tcW w:w="9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D</w:t>
            </w:r>
          </w:p>
        </w:tc>
        <w:tc>
          <w:tcPr>
            <w:tcW w:w="36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Оценка требований к программному средству</w:t>
            </w:r>
          </w:p>
        </w:tc>
        <w:tc>
          <w:tcPr>
            <w:tcW w:w="9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5</w:t>
            </w: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C36AB" w:rsidRPr="001408D4" w:rsidRDefault="00AC36AB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2E5DBB">
              <w:rPr>
                <w:szCs w:val="24"/>
                <w:lang w:val="en-US"/>
              </w:rPr>
              <w:t>E</w:t>
            </w:r>
          </w:p>
        </w:tc>
        <w:tc>
          <w:tcPr>
            <w:tcW w:w="36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C36AB" w:rsidRPr="001408D4" w:rsidRDefault="00AC36AB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C36AB">
              <w:rPr>
                <w:rFonts w:eastAsia="Times New Roman" w:cs="Times New Roman"/>
                <w:szCs w:val="24"/>
                <w:lang w:eastAsia="ru-RU"/>
              </w:rPr>
              <w:t>Оценка и выбор варианта архитектуры программного средства</w:t>
            </w:r>
          </w:p>
        </w:tc>
        <w:tc>
          <w:tcPr>
            <w:tcW w:w="9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C36AB" w:rsidRPr="001408D4" w:rsidRDefault="00AC36AB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AC36AB">
              <w:rPr>
                <w:rFonts w:eastAsia="Times New Roman" w:cs="Times New Roman"/>
                <w:szCs w:val="24"/>
                <w:lang w:val="en-US" w:eastAsia="ru-RU"/>
              </w:rPr>
              <w:t>5</w:t>
            </w: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C36AB" w:rsidRPr="002E5DBB" w:rsidRDefault="00AC36AB" w:rsidP="001408D4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AC36AB">
              <w:rPr>
                <w:szCs w:val="24"/>
                <w:lang w:val="en-US"/>
              </w:rPr>
              <w:t>F</w:t>
            </w:r>
          </w:p>
        </w:tc>
        <w:tc>
          <w:tcPr>
            <w:tcW w:w="36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C36AB" w:rsidRPr="00AC36AB" w:rsidRDefault="00AC36AB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C36AB">
              <w:rPr>
                <w:rFonts w:eastAsia="Times New Roman" w:cs="Times New Roman"/>
                <w:szCs w:val="24"/>
                <w:lang w:eastAsia="ru-RU"/>
              </w:rPr>
              <w:t>Контроль реализации программного средства</w:t>
            </w:r>
          </w:p>
        </w:tc>
        <w:tc>
          <w:tcPr>
            <w:tcW w:w="9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C36AB" w:rsidRPr="00AC36AB" w:rsidRDefault="00AC36AB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AC36AB">
              <w:rPr>
                <w:rFonts w:eastAsia="Times New Roman" w:cs="Times New Roman"/>
                <w:szCs w:val="24"/>
                <w:lang w:val="en-US" w:eastAsia="ru-RU"/>
              </w:rPr>
              <w:t>5</w:t>
            </w:r>
          </w:p>
        </w:tc>
      </w:tr>
      <w:tr w:rsidR="00AC36AB" w:rsidRPr="001408D4" w:rsidTr="00AC36AB">
        <w:trPr>
          <w:trHeight w:val="276"/>
        </w:trPr>
        <w:tc>
          <w:tcPr>
            <w:tcW w:w="40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G</w:t>
            </w:r>
          </w:p>
        </w:tc>
        <w:tc>
          <w:tcPr>
            <w:tcW w:w="36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Контроль сопровождения программных средств</w:t>
            </w:r>
          </w:p>
        </w:tc>
        <w:tc>
          <w:tcPr>
            <w:tcW w:w="9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5</w:t>
            </w:r>
          </w:p>
        </w:tc>
      </w:tr>
      <w:tr w:rsidR="00AC36AB" w:rsidRPr="001408D4" w:rsidTr="00AC36AB">
        <w:trPr>
          <w:trHeight w:val="463"/>
        </w:trPr>
        <w:tc>
          <w:tcPr>
            <w:tcW w:w="40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H</w:t>
            </w:r>
          </w:p>
        </w:tc>
        <w:tc>
          <w:tcPr>
            <w:tcW w:w="36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Оценка возможности создания архитектурного проекта</w:t>
            </w:r>
          </w:p>
        </w:tc>
        <w:tc>
          <w:tcPr>
            <w:tcW w:w="9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6</w:t>
            </w:r>
          </w:p>
        </w:tc>
      </w:tr>
      <w:tr w:rsidR="00AC36AB" w:rsidRPr="001408D4" w:rsidTr="00AC36AB">
        <w:trPr>
          <w:trHeight w:val="463"/>
        </w:trPr>
        <w:tc>
          <w:tcPr>
            <w:tcW w:w="40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I</w:t>
            </w:r>
          </w:p>
        </w:tc>
        <w:tc>
          <w:tcPr>
            <w:tcW w:w="36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Утверждение и контроль методов и способов взаимодействия программного средства со своим окружением</w:t>
            </w:r>
          </w:p>
        </w:tc>
        <w:tc>
          <w:tcPr>
            <w:tcW w:w="9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6</w:t>
            </w: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K</w:t>
            </w:r>
          </w:p>
        </w:tc>
        <w:tc>
          <w:tcPr>
            <w:tcW w:w="365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1408D4">
              <w:rPr>
                <w:rFonts w:eastAsia="Times New Roman" w:cs="Times New Roman"/>
                <w:szCs w:val="24"/>
                <w:lang w:eastAsia="ru-RU"/>
              </w:rPr>
              <w:t>Модернизация программного средства и его окружения</w:t>
            </w:r>
          </w:p>
        </w:tc>
        <w:tc>
          <w:tcPr>
            <w:tcW w:w="93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1408D4">
              <w:rPr>
                <w:rFonts w:eastAsia="Times New Roman" w:cs="Times New Roman"/>
                <w:szCs w:val="24"/>
                <w:lang w:val="en-US" w:eastAsia="ru-RU"/>
              </w:rPr>
              <w:t>6</w:t>
            </w:r>
          </w:p>
        </w:tc>
      </w:tr>
      <w:tr w:rsidR="00AC36AB" w:rsidRPr="001408D4" w:rsidTr="00AC36AB">
        <w:trPr>
          <w:trHeight w:val="285"/>
        </w:trPr>
        <w:tc>
          <w:tcPr>
            <w:tcW w:w="403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lang w:eastAsia="ru-RU"/>
              </w:rPr>
            </w:pPr>
          </w:p>
        </w:tc>
        <w:tc>
          <w:tcPr>
            <w:tcW w:w="365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93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408D4" w:rsidRPr="001408D4" w:rsidRDefault="001408D4" w:rsidP="001408D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8"/>
                <w:lang w:eastAsia="ru-RU"/>
              </w:rPr>
            </w:pPr>
          </w:p>
        </w:tc>
      </w:tr>
    </w:tbl>
    <w:p w:rsidR="00C02EC6" w:rsidRDefault="00C02EC6" w:rsidP="00C02EC6"/>
    <w:p w:rsidR="00C02EC6" w:rsidRDefault="00C02EC6">
      <w:pPr>
        <w:spacing w:after="160" w:line="259" w:lineRule="auto"/>
        <w:ind w:firstLine="0"/>
        <w:jc w:val="left"/>
      </w:pPr>
      <w:r>
        <w:br w:type="page"/>
      </w:r>
    </w:p>
    <w:p w:rsidR="005A7DF9" w:rsidRDefault="00B62C20" w:rsidP="00B62C20">
      <w:pPr>
        <w:pStyle w:val="1"/>
      </w:pPr>
      <w:bookmarkStart w:id="5" w:name="_Toc20521813"/>
      <w:r>
        <w:lastRenderedPageBreak/>
        <w:t>Контент-анализ</w:t>
      </w:r>
      <w:bookmarkEnd w:id="5"/>
    </w:p>
    <w:p w:rsidR="00B62C20" w:rsidRDefault="00B62C20" w:rsidP="00B62C20">
      <w:pPr>
        <w:pStyle w:val="2"/>
      </w:pPr>
      <w:bookmarkStart w:id="6" w:name="_Toc20521814"/>
      <w:r>
        <w:t>Релевантность названия компетенции</w:t>
      </w:r>
      <w:bookmarkEnd w:id="6"/>
    </w:p>
    <w:p w:rsidR="001B7F00" w:rsidRDefault="001B7F00" w:rsidP="00F15277">
      <w:r>
        <w:t>Запрос в поисковую систему «</w:t>
      </w:r>
      <w:r w:rsidRPr="001B7F00">
        <w:rPr>
          <w:i/>
          <w:lang w:val="en-US"/>
        </w:rPr>
        <w:t>Google</w:t>
      </w:r>
      <w:r>
        <w:t>» по названию компетенции «Архитектор программного обеспечения» является релевантным, так как на первой странице результатов поиска все веб-ресурсы содержали словосочетания «Архитектор программного обеспечения», либо «Архитектор ПО».</w:t>
      </w:r>
    </w:p>
    <w:p w:rsidR="001B7F00" w:rsidRPr="000D7D1C" w:rsidRDefault="000D7D1C" w:rsidP="00F15277">
      <w:r>
        <w:t xml:space="preserve">Количество результатов поиска </w:t>
      </w:r>
      <w:r w:rsidRPr="000D7D1C">
        <w:rPr>
          <w:i/>
          <w:lang w:val="en-US"/>
        </w:rPr>
        <w:t>N</w:t>
      </w:r>
      <w:r w:rsidRPr="000D7D1C">
        <w:rPr>
          <w:i/>
          <w:vertAlign w:val="subscript"/>
          <w:lang w:val="en-US"/>
        </w:rPr>
        <w:t>0</w:t>
      </w:r>
      <w:r>
        <w:rPr>
          <w:lang w:val="en-US"/>
        </w:rPr>
        <w:t xml:space="preserve"> </w:t>
      </w:r>
      <w:r>
        <w:t xml:space="preserve">по выбранному названию представлено на выражении </w:t>
      </w:r>
      <w:r>
        <w:fldChar w:fldCharType="begin"/>
      </w:r>
      <w:r>
        <w:instrText xml:space="preserve"> REF eq_количество \h </w:instrText>
      </w:r>
      <w:r>
        <w:fldChar w:fldCharType="separate"/>
      </w:r>
      <w:r w:rsidR="001710E3">
        <w:rPr>
          <w:rStyle w:val="ad"/>
          <w:noProof/>
        </w:rPr>
        <w:t>1</w:t>
      </w:r>
      <w:r>
        <w:fldChar w:fldCharType="end"/>
      </w:r>
      <w:r>
        <w:t>.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7430"/>
        <w:gridCol w:w="818"/>
      </w:tblGrid>
      <w:tr w:rsidR="001B7F00" w:rsidTr="009461AD">
        <w:tc>
          <w:tcPr>
            <w:tcW w:w="453" w:type="pct"/>
            <w:vAlign w:val="center"/>
          </w:tcPr>
          <w:p w:rsidR="001B7F00" w:rsidRDefault="001B7F00" w:rsidP="009461AD">
            <w:pPr>
              <w:pStyle w:val="ac"/>
              <w:jc w:val="center"/>
            </w:pPr>
          </w:p>
        </w:tc>
        <w:tc>
          <w:tcPr>
            <w:tcW w:w="4096" w:type="pct"/>
            <w:vAlign w:val="center"/>
          </w:tcPr>
          <w:p w:rsidR="001B7F00" w:rsidRDefault="001B7F00" w:rsidP="009461A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2 770 000</m:t>
                </m:r>
              </m:oMath>
            </m:oMathPara>
          </w:p>
        </w:tc>
        <w:tc>
          <w:tcPr>
            <w:tcW w:w="452" w:type="pct"/>
            <w:vAlign w:val="center"/>
          </w:tcPr>
          <w:p w:rsidR="001B7F00" w:rsidRPr="00091C00" w:rsidRDefault="001B7F00" w:rsidP="009461AD">
            <w:pPr>
              <w:pStyle w:val="ac"/>
              <w:jc w:val="right"/>
              <w:rPr>
                <w:lang w:val="ru-RU"/>
              </w:rPr>
            </w:pPr>
            <w:r>
              <w:t>(</w:t>
            </w:r>
            <w:bookmarkStart w:id="7" w:name="eq_количество"/>
            <w:r w:rsidRPr="00091C00">
              <w:rPr>
                <w:rStyle w:val="ad"/>
              </w:rPr>
              <w:fldChar w:fldCharType="begin"/>
            </w:r>
            <w:r w:rsidRPr="00091C00">
              <w:rPr>
                <w:rStyle w:val="ad"/>
              </w:rPr>
              <w:instrText xml:space="preserve"> SEQ Equation \* ARABIC </w:instrText>
            </w:r>
            <w:r w:rsidRPr="00091C00">
              <w:rPr>
                <w:rStyle w:val="ad"/>
              </w:rPr>
              <w:fldChar w:fldCharType="separate"/>
            </w:r>
            <w:r w:rsidR="001710E3">
              <w:rPr>
                <w:rStyle w:val="ad"/>
                <w:noProof/>
              </w:rPr>
              <w:t>1</w:t>
            </w:r>
            <w:r w:rsidRPr="00091C00">
              <w:rPr>
                <w:rStyle w:val="ad"/>
              </w:rPr>
              <w:fldChar w:fldCharType="end"/>
            </w:r>
            <w:bookmarkEnd w:id="7"/>
            <w:r w:rsidRPr="00091C00">
              <w:rPr>
                <w:rStyle w:val="ad"/>
              </w:rPr>
              <w:t>)</w:t>
            </w:r>
          </w:p>
        </w:tc>
      </w:tr>
    </w:tbl>
    <w:p w:rsidR="005F7F09" w:rsidRDefault="005F7F09" w:rsidP="005F7F09">
      <w:pPr>
        <w:pStyle w:val="2"/>
      </w:pPr>
      <w:bookmarkStart w:id="8" w:name="_Ref20514738"/>
      <w:bookmarkStart w:id="9" w:name="_Toc20521815"/>
      <w:bookmarkStart w:id="10" w:name="_GoBack"/>
      <w:bookmarkEnd w:id="10"/>
      <w:r>
        <w:t>Формирование списка запросов</w:t>
      </w:r>
      <w:bookmarkEnd w:id="9"/>
    </w:p>
    <w:p w:rsidR="001B7F00" w:rsidRDefault="005F7F09" w:rsidP="005F7F09">
      <w:pPr>
        <w:pStyle w:val="3"/>
      </w:pPr>
      <w:bookmarkStart w:id="11" w:name="_Ref20516567"/>
      <w:bookmarkStart w:id="12" w:name="_Toc20521816"/>
      <w:r>
        <w:t>Сфера</w:t>
      </w:r>
      <w:r w:rsidR="008D4D01">
        <w:t xml:space="preserve"> профессиональной деятельности</w:t>
      </w:r>
      <w:bookmarkEnd w:id="8"/>
      <w:bookmarkEnd w:id="11"/>
      <w:bookmarkEnd w:id="12"/>
    </w:p>
    <w:p w:rsidR="00F22F9B" w:rsidRDefault="00F22F9B" w:rsidP="00F22F9B">
      <w:r>
        <w:t>Были отобраны следующие</w:t>
      </w:r>
      <w:r w:rsidR="00FB53F4">
        <w:t xml:space="preserve"> требования к сфере профессиональной деятельности:</w:t>
      </w:r>
    </w:p>
    <w:p w:rsidR="00FB53F4" w:rsidRPr="00762F7B" w:rsidRDefault="003701CC" w:rsidP="00FB53F4">
      <w:pPr>
        <w:pStyle w:val="a8"/>
        <w:numPr>
          <w:ilvl w:val="0"/>
          <w:numId w:val="4"/>
        </w:numPr>
      </w:pPr>
      <w:r>
        <w:t>Высшее образование</w:t>
      </w:r>
      <w:r w:rsidR="00FB53F4">
        <w:rPr>
          <w:lang w:val="en-US"/>
        </w:rPr>
        <w:t>;</w:t>
      </w:r>
    </w:p>
    <w:p w:rsidR="00762F7B" w:rsidRPr="00762F7B" w:rsidRDefault="00762F7B" w:rsidP="00FB53F4">
      <w:pPr>
        <w:pStyle w:val="a8"/>
        <w:numPr>
          <w:ilvl w:val="0"/>
          <w:numId w:val="4"/>
        </w:numPr>
      </w:pPr>
      <w:r>
        <w:t>Опыт проектирования программных продуктов</w:t>
      </w:r>
      <w:r>
        <w:rPr>
          <w:lang w:val="en-US"/>
        </w:rPr>
        <w:t>;</w:t>
      </w:r>
    </w:p>
    <w:p w:rsidR="00762F7B" w:rsidRPr="004A4DBA" w:rsidRDefault="00762F7B" w:rsidP="00762F7B">
      <w:pPr>
        <w:pStyle w:val="a8"/>
        <w:numPr>
          <w:ilvl w:val="0"/>
          <w:numId w:val="4"/>
        </w:numPr>
      </w:pPr>
      <w:r>
        <w:t>Умение организовывать проектную группу</w:t>
      </w:r>
      <w:r>
        <w:rPr>
          <w:lang w:val="en-US"/>
        </w:rPr>
        <w:t>;</w:t>
      </w:r>
    </w:p>
    <w:p w:rsidR="004A4DBA" w:rsidRPr="00762F7B" w:rsidRDefault="004A4DBA" w:rsidP="004A4DBA">
      <w:pPr>
        <w:pStyle w:val="a8"/>
        <w:numPr>
          <w:ilvl w:val="0"/>
          <w:numId w:val="4"/>
        </w:numPr>
      </w:pPr>
      <w:r>
        <w:t>Владение принципами а</w:t>
      </w:r>
      <w:r w:rsidRPr="004A4DBA">
        <w:t>нализ</w:t>
      </w:r>
      <w:r>
        <w:t>а требований</w:t>
      </w:r>
      <w:r>
        <w:rPr>
          <w:lang w:val="en-US"/>
        </w:rPr>
        <w:t>;</w:t>
      </w:r>
    </w:p>
    <w:p w:rsidR="00FB53F4" w:rsidRPr="003701CC" w:rsidRDefault="00762F7B" w:rsidP="00FB53F4">
      <w:pPr>
        <w:pStyle w:val="a8"/>
        <w:numPr>
          <w:ilvl w:val="0"/>
          <w:numId w:val="4"/>
        </w:numPr>
      </w:pPr>
      <w:r>
        <w:t>Знание</w:t>
      </w:r>
      <w:r w:rsidR="003701CC">
        <w:t xml:space="preserve"> языков программирования</w:t>
      </w:r>
      <w:r w:rsidR="003701CC">
        <w:rPr>
          <w:lang w:val="en-US"/>
        </w:rPr>
        <w:t>:</w:t>
      </w:r>
    </w:p>
    <w:p w:rsidR="003701CC" w:rsidRPr="003701CC" w:rsidRDefault="003701CC" w:rsidP="003701CC">
      <w:pPr>
        <w:pStyle w:val="a8"/>
        <w:numPr>
          <w:ilvl w:val="1"/>
          <w:numId w:val="4"/>
        </w:numPr>
        <w:rPr>
          <w:i/>
        </w:rPr>
      </w:pPr>
      <w:r w:rsidRPr="003701CC">
        <w:rPr>
          <w:i/>
          <w:lang w:val="en-US"/>
        </w:rPr>
        <w:t>Java</w:t>
      </w:r>
      <w:r>
        <w:rPr>
          <w:lang w:val="en-US"/>
        </w:rPr>
        <w:t>;</w:t>
      </w:r>
    </w:p>
    <w:p w:rsidR="003701CC" w:rsidRDefault="003701CC" w:rsidP="003701CC">
      <w:pPr>
        <w:pStyle w:val="a8"/>
        <w:numPr>
          <w:ilvl w:val="1"/>
          <w:numId w:val="4"/>
        </w:numPr>
        <w:rPr>
          <w:i/>
        </w:rPr>
      </w:pPr>
      <w:r>
        <w:rPr>
          <w:i/>
          <w:lang w:val="en-US"/>
        </w:rPr>
        <w:t>C</w:t>
      </w:r>
      <w:r w:rsidRPr="003701CC">
        <w:rPr>
          <w:i/>
        </w:rPr>
        <w:t>;</w:t>
      </w:r>
    </w:p>
    <w:p w:rsidR="003701CC" w:rsidRPr="003701CC" w:rsidRDefault="003701CC" w:rsidP="003701CC">
      <w:pPr>
        <w:pStyle w:val="a8"/>
        <w:numPr>
          <w:ilvl w:val="1"/>
          <w:numId w:val="4"/>
        </w:numPr>
        <w:rPr>
          <w:i/>
        </w:rPr>
      </w:pPr>
      <w:r>
        <w:rPr>
          <w:i/>
          <w:lang w:val="en-US"/>
        </w:rPr>
        <w:t>Python;</w:t>
      </w:r>
    </w:p>
    <w:p w:rsidR="003701CC" w:rsidRPr="003701CC" w:rsidRDefault="003701CC" w:rsidP="003701CC">
      <w:pPr>
        <w:pStyle w:val="a8"/>
        <w:numPr>
          <w:ilvl w:val="1"/>
          <w:numId w:val="4"/>
        </w:numPr>
        <w:rPr>
          <w:i/>
        </w:rPr>
      </w:pPr>
      <w:r>
        <w:rPr>
          <w:i/>
          <w:lang w:val="en-US"/>
        </w:rPr>
        <w:t>C++;</w:t>
      </w:r>
    </w:p>
    <w:p w:rsidR="003701CC" w:rsidRPr="003701CC" w:rsidRDefault="003701CC" w:rsidP="003701CC">
      <w:pPr>
        <w:pStyle w:val="a8"/>
        <w:numPr>
          <w:ilvl w:val="1"/>
          <w:numId w:val="4"/>
        </w:numPr>
        <w:rPr>
          <w:i/>
        </w:rPr>
      </w:pPr>
      <w:r>
        <w:rPr>
          <w:i/>
          <w:lang w:val="en-US"/>
        </w:rPr>
        <w:t>C#;</w:t>
      </w:r>
    </w:p>
    <w:p w:rsidR="00762F7B" w:rsidRDefault="00762F7B" w:rsidP="00762F7B">
      <w:pPr>
        <w:pStyle w:val="a8"/>
        <w:numPr>
          <w:ilvl w:val="0"/>
          <w:numId w:val="4"/>
        </w:numPr>
      </w:pPr>
      <w:r>
        <w:t>Опыт написания технической документации</w:t>
      </w:r>
      <w:r>
        <w:rPr>
          <w:lang w:val="en-US"/>
        </w:rPr>
        <w:t>;</w:t>
      </w:r>
    </w:p>
    <w:p w:rsidR="00FB53F4" w:rsidRPr="00762F7B" w:rsidRDefault="003701CC" w:rsidP="00FB53F4">
      <w:pPr>
        <w:pStyle w:val="a8"/>
        <w:numPr>
          <w:ilvl w:val="0"/>
          <w:numId w:val="4"/>
        </w:numPr>
      </w:pPr>
      <w:r>
        <w:t>Знание английского языка</w:t>
      </w:r>
      <w:r w:rsidR="00FB53F4">
        <w:rPr>
          <w:lang w:val="en-US"/>
        </w:rPr>
        <w:t>;</w:t>
      </w:r>
    </w:p>
    <w:p w:rsidR="00762F7B" w:rsidRPr="00FB53F4" w:rsidRDefault="00762F7B" w:rsidP="00762F7B">
      <w:pPr>
        <w:pStyle w:val="a8"/>
        <w:numPr>
          <w:ilvl w:val="0"/>
          <w:numId w:val="4"/>
        </w:numPr>
      </w:pPr>
      <w:r>
        <w:t>Знание принципов гибкой разработки</w:t>
      </w:r>
      <w:r>
        <w:rPr>
          <w:lang w:val="en-US"/>
        </w:rPr>
        <w:t>;</w:t>
      </w:r>
    </w:p>
    <w:p w:rsidR="00717EB3" w:rsidRDefault="00762F7B" w:rsidP="00FB53F4">
      <w:pPr>
        <w:pStyle w:val="a8"/>
        <w:numPr>
          <w:ilvl w:val="0"/>
          <w:numId w:val="4"/>
        </w:numPr>
        <w:rPr>
          <w:lang w:val="en-US"/>
        </w:rPr>
      </w:pPr>
      <w:r>
        <w:t xml:space="preserve">Понимание основ </w:t>
      </w:r>
      <w:r w:rsidR="003701CC">
        <w:t>тестирования</w:t>
      </w:r>
      <w:r>
        <w:rPr>
          <w:lang w:val="en-US"/>
        </w:rPr>
        <w:t>.</w:t>
      </w:r>
    </w:p>
    <w:p w:rsidR="005F7F09" w:rsidRDefault="005F7F09" w:rsidP="005F7F09">
      <w:pPr>
        <w:pStyle w:val="3"/>
      </w:pPr>
      <w:bookmarkStart w:id="13" w:name="_Ref20516761"/>
      <w:bookmarkStart w:id="14" w:name="_Toc20521817"/>
      <w:r>
        <w:t>Свойства и этические нормы, необходимые для успешной карьеры</w:t>
      </w:r>
      <w:bookmarkEnd w:id="13"/>
      <w:bookmarkEnd w:id="14"/>
    </w:p>
    <w:p w:rsidR="005F7F09" w:rsidRDefault="005F7F09" w:rsidP="005F7F09">
      <w:r>
        <w:t>Были отобраны следующие свойства и этические нормы:</w:t>
      </w:r>
    </w:p>
    <w:p w:rsidR="005F7F09" w:rsidRPr="003C3C82" w:rsidRDefault="005F7F09" w:rsidP="005F7F09">
      <w:pPr>
        <w:pStyle w:val="a8"/>
        <w:numPr>
          <w:ilvl w:val="0"/>
          <w:numId w:val="6"/>
        </w:numPr>
      </w:pPr>
      <w:r w:rsidRPr="003C3C82">
        <w:t>Умение работать в команде</w:t>
      </w:r>
      <w:r>
        <w:rPr>
          <w:lang w:val="en-US"/>
        </w:rPr>
        <w:t>;</w:t>
      </w:r>
    </w:p>
    <w:p w:rsidR="005F7F09" w:rsidRDefault="005F7F09" w:rsidP="005F7F09">
      <w:pPr>
        <w:pStyle w:val="a8"/>
        <w:numPr>
          <w:ilvl w:val="0"/>
          <w:numId w:val="6"/>
        </w:numPr>
      </w:pPr>
      <w:r>
        <w:t>У</w:t>
      </w:r>
      <w:r w:rsidRPr="003C3C82">
        <w:t>веренность в себе</w:t>
      </w:r>
      <w:r>
        <w:rPr>
          <w:lang w:val="en-US"/>
        </w:rPr>
        <w:t>;</w:t>
      </w:r>
    </w:p>
    <w:p w:rsidR="005F7F09" w:rsidRPr="003C3C82" w:rsidRDefault="005F7F09" w:rsidP="005F7F09">
      <w:pPr>
        <w:pStyle w:val="a8"/>
        <w:numPr>
          <w:ilvl w:val="0"/>
          <w:numId w:val="6"/>
        </w:numPr>
      </w:pPr>
      <w:r w:rsidRPr="003C3C82">
        <w:t>Коммуникабельность</w:t>
      </w:r>
      <w:r>
        <w:rPr>
          <w:lang w:val="en-US"/>
        </w:rPr>
        <w:t>;</w:t>
      </w:r>
    </w:p>
    <w:p w:rsidR="005F7F09" w:rsidRDefault="005F7F09" w:rsidP="005F7F09">
      <w:pPr>
        <w:pStyle w:val="a8"/>
        <w:numPr>
          <w:ilvl w:val="0"/>
          <w:numId w:val="6"/>
        </w:numPr>
      </w:pPr>
      <w:r>
        <w:t>Ч</w:t>
      </w:r>
      <w:r w:rsidRPr="003C3C82">
        <w:t>естность</w:t>
      </w:r>
      <w:r>
        <w:t>;</w:t>
      </w:r>
    </w:p>
    <w:p w:rsidR="005F7F09" w:rsidRPr="003C3C82" w:rsidRDefault="005F7F09" w:rsidP="005F7F09">
      <w:pPr>
        <w:pStyle w:val="a8"/>
        <w:numPr>
          <w:ilvl w:val="0"/>
          <w:numId w:val="6"/>
        </w:numPr>
      </w:pPr>
      <w:r w:rsidRPr="003C3C82">
        <w:t>Ответственность</w:t>
      </w:r>
      <w:r>
        <w:rPr>
          <w:lang w:val="en-US"/>
        </w:rPr>
        <w:t>;</w:t>
      </w:r>
    </w:p>
    <w:p w:rsidR="005F7F09" w:rsidRPr="003C3C82" w:rsidRDefault="005F7F09" w:rsidP="005F7F09">
      <w:pPr>
        <w:pStyle w:val="a8"/>
        <w:numPr>
          <w:ilvl w:val="0"/>
          <w:numId w:val="6"/>
        </w:numPr>
      </w:pPr>
      <w:r w:rsidRPr="003C3C82">
        <w:t>Стрессоустойчивость</w:t>
      </w:r>
      <w:r>
        <w:rPr>
          <w:lang w:val="en-US"/>
        </w:rPr>
        <w:t>;</w:t>
      </w:r>
    </w:p>
    <w:p w:rsidR="005F7F09" w:rsidRPr="003C3C82" w:rsidRDefault="005F7F09" w:rsidP="005F7F09">
      <w:pPr>
        <w:pStyle w:val="a8"/>
        <w:numPr>
          <w:ilvl w:val="0"/>
          <w:numId w:val="6"/>
        </w:numPr>
      </w:pPr>
      <w:r>
        <w:lastRenderedPageBreak/>
        <w:t>Уравновешенность</w:t>
      </w:r>
      <w:r>
        <w:rPr>
          <w:lang w:val="en-US"/>
        </w:rPr>
        <w:t>;</w:t>
      </w:r>
    </w:p>
    <w:p w:rsidR="005F7F09" w:rsidRPr="005F7F09" w:rsidRDefault="005F7F09" w:rsidP="005F7F09">
      <w:pPr>
        <w:pStyle w:val="a8"/>
        <w:numPr>
          <w:ilvl w:val="0"/>
          <w:numId w:val="6"/>
        </w:numPr>
      </w:pPr>
      <w:r>
        <w:t>О</w:t>
      </w:r>
      <w:r w:rsidRPr="003C3C82">
        <w:t>тзывчивость</w:t>
      </w:r>
      <w:r>
        <w:rPr>
          <w:lang w:val="en-US"/>
        </w:rPr>
        <w:t>.</w:t>
      </w:r>
    </w:p>
    <w:p w:rsidR="009B0576" w:rsidRPr="009B0576" w:rsidRDefault="005F7F09" w:rsidP="005F7F09">
      <w:pPr>
        <w:pStyle w:val="2"/>
      </w:pPr>
      <w:bookmarkStart w:id="15" w:name="_Toc20521818"/>
      <w:r>
        <w:t>Структура запросов</w:t>
      </w:r>
      <w:bookmarkEnd w:id="15"/>
    </w:p>
    <w:p w:rsidR="003A5F2F" w:rsidRDefault="00C13EE8" w:rsidP="003A5F2F">
      <w:r>
        <w:t xml:space="preserve">Формирование запросов </w:t>
      </w:r>
      <w:r w:rsidR="008E59F5">
        <w:t xml:space="preserve">для сферы профессиональной деятельности в поисковую систему </w:t>
      </w:r>
      <w:r>
        <w:t>«</w:t>
      </w:r>
      <w:r w:rsidRPr="00C13EE8">
        <w:rPr>
          <w:i/>
          <w:lang w:val="en-US"/>
        </w:rPr>
        <w:t>Google</w:t>
      </w:r>
      <w:r>
        <w:t>» про</w:t>
      </w:r>
      <w:r w:rsidR="009535BD">
        <w:t xml:space="preserve">водилось по следующему принципу (см. форм. </w:t>
      </w:r>
      <w:r w:rsidR="009535BD">
        <w:fldChar w:fldCharType="begin"/>
      </w:r>
      <w:r w:rsidR="009535BD">
        <w:instrText xml:space="preserve"> REF eq_запрос \h </w:instrText>
      </w:r>
      <w:r w:rsidR="009535BD">
        <w:fldChar w:fldCharType="separate"/>
      </w:r>
      <w:r w:rsidR="001710E3">
        <w:rPr>
          <w:rStyle w:val="ad"/>
          <w:noProof/>
        </w:rPr>
        <w:t>2</w:t>
      </w:r>
      <w:r w:rsidR="009535BD">
        <w:fldChar w:fldCharType="end"/>
      </w:r>
      <w:r w:rsidR="009535BD">
        <w:t>).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7430"/>
        <w:gridCol w:w="818"/>
      </w:tblGrid>
      <w:tr w:rsidR="00C13EE8" w:rsidTr="009461AD">
        <w:tc>
          <w:tcPr>
            <w:tcW w:w="453" w:type="pct"/>
            <w:vAlign w:val="center"/>
          </w:tcPr>
          <w:p w:rsidR="00C13EE8" w:rsidRDefault="00C13EE8" w:rsidP="009461AD">
            <w:pPr>
              <w:pStyle w:val="ac"/>
              <w:jc w:val="center"/>
            </w:pPr>
          </w:p>
        </w:tc>
        <w:tc>
          <w:tcPr>
            <w:tcW w:w="4096" w:type="pct"/>
            <w:vAlign w:val="center"/>
          </w:tcPr>
          <w:p w:rsidR="00C13EE8" w:rsidRPr="00C13EE8" w:rsidRDefault="00C13EE8" w:rsidP="00C13EE8">
            <w:pPr>
              <w:jc w:val="center"/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competence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requirement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52" w:type="pct"/>
            <w:vAlign w:val="center"/>
          </w:tcPr>
          <w:p w:rsidR="00C13EE8" w:rsidRPr="00091C00" w:rsidRDefault="00C13EE8" w:rsidP="009461AD">
            <w:pPr>
              <w:pStyle w:val="ac"/>
              <w:jc w:val="right"/>
              <w:rPr>
                <w:lang w:val="ru-RU"/>
              </w:rPr>
            </w:pPr>
            <w:r>
              <w:t>(</w:t>
            </w:r>
            <w:bookmarkStart w:id="16" w:name="eq_запрос"/>
            <w:r w:rsidRPr="00091C00">
              <w:rPr>
                <w:rStyle w:val="ad"/>
              </w:rPr>
              <w:fldChar w:fldCharType="begin"/>
            </w:r>
            <w:r w:rsidRPr="00091C00">
              <w:rPr>
                <w:rStyle w:val="ad"/>
              </w:rPr>
              <w:instrText xml:space="preserve"> SEQ Equation \* ARABIC </w:instrText>
            </w:r>
            <w:r w:rsidRPr="00091C00">
              <w:rPr>
                <w:rStyle w:val="ad"/>
              </w:rPr>
              <w:fldChar w:fldCharType="separate"/>
            </w:r>
            <w:r w:rsidR="001710E3">
              <w:rPr>
                <w:rStyle w:val="ad"/>
                <w:noProof/>
              </w:rPr>
              <w:t>2</w:t>
            </w:r>
            <w:r w:rsidRPr="00091C00">
              <w:rPr>
                <w:rStyle w:val="ad"/>
              </w:rPr>
              <w:fldChar w:fldCharType="end"/>
            </w:r>
            <w:bookmarkEnd w:id="16"/>
            <w:r w:rsidRPr="00091C00">
              <w:rPr>
                <w:rStyle w:val="ad"/>
              </w:rPr>
              <w:t>)</w:t>
            </w:r>
          </w:p>
        </w:tc>
      </w:tr>
    </w:tbl>
    <w:p w:rsidR="00C13EE8" w:rsidRDefault="009535BD" w:rsidP="009535BD">
      <w:pPr>
        <w:ind w:firstLine="0"/>
      </w:pPr>
      <w:r>
        <w:t xml:space="preserve">где </w:t>
      </w:r>
      <w:r w:rsidRPr="009535BD">
        <w:rPr>
          <w:i/>
        </w:rPr>
        <w:t>competence</w:t>
      </w:r>
      <w:r>
        <w:rPr>
          <w:lang w:val="en-US"/>
        </w:rPr>
        <w:t xml:space="preserve"> – </w:t>
      </w:r>
      <w:r>
        <w:t xml:space="preserve">это название компетенции (архитектор программного обеспечения), а </w:t>
      </w:r>
      <w:r w:rsidRPr="009535BD">
        <w:rPr>
          <w:i/>
        </w:rPr>
        <w:t>requirement</w:t>
      </w:r>
      <w:r>
        <w:t xml:space="preserve"> – это одно из требований, указанных в </w:t>
      </w:r>
      <w:r w:rsidR="002E3583">
        <w:fldChar w:fldCharType="begin"/>
      </w:r>
      <w:r w:rsidR="002E3583">
        <w:instrText xml:space="preserve"> REF _Ref20516567 \r \h </w:instrText>
      </w:r>
      <w:r w:rsidR="002E3583">
        <w:fldChar w:fldCharType="separate"/>
      </w:r>
      <w:r w:rsidR="001710E3">
        <w:t>3.2.1</w:t>
      </w:r>
      <w:r w:rsidR="002E3583">
        <w:fldChar w:fldCharType="end"/>
      </w:r>
      <w:r>
        <w:t>.</w:t>
      </w:r>
    </w:p>
    <w:p w:rsidR="002E3583" w:rsidRDefault="002E3583" w:rsidP="002E3583">
      <w:r>
        <w:t>Формирование запросов для свойств и этических норм, необходимых для успешной карьеры, проводилось следующим образом: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7430"/>
        <w:gridCol w:w="818"/>
      </w:tblGrid>
      <w:tr w:rsidR="002E3583" w:rsidTr="009461AD">
        <w:tc>
          <w:tcPr>
            <w:tcW w:w="453" w:type="pct"/>
            <w:vAlign w:val="center"/>
          </w:tcPr>
          <w:p w:rsidR="002E3583" w:rsidRDefault="002E3583" w:rsidP="009461AD">
            <w:pPr>
              <w:pStyle w:val="ac"/>
              <w:jc w:val="center"/>
            </w:pPr>
          </w:p>
        </w:tc>
        <w:tc>
          <w:tcPr>
            <w:tcW w:w="4096" w:type="pct"/>
            <w:vAlign w:val="center"/>
          </w:tcPr>
          <w:p w:rsidR="002E3583" w:rsidRDefault="002E3583" w:rsidP="009461AD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competence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requirement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responsibility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52" w:type="pct"/>
            <w:vAlign w:val="center"/>
          </w:tcPr>
          <w:p w:rsidR="002E3583" w:rsidRPr="00091C00" w:rsidRDefault="002E3583" w:rsidP="009461AD">
            <w:pPr>
              <w:pStyle w:val="ac"/>
              <w:jc w:val="right"/>
              <w:rPr>
                <w:lang w:val="ru-RU"/>
              </w:rPr>
            </w:pPr>
            <w:r>
              <w:t>(</w:t>
            </w:r>
            <w:r w:rsidRPr="00091C00">
              <w:rPr>
                <w:rStyle w:val="ad"/>
              </w:rPr>
              <w:fldChar w:fldCharType="begin"/>
            </w:r>
            <w:r w:rsidRPr="00091C00">
              <w:rPr>
                <w:rStyle w:val="ad"/>
              </w:rPr>
              <w:instrText xml:space="preserve"> SEQ Equation \* ARABIC </w:instrText>
            </w:r>
            <w:r w:rsidRPr="00091C00">
              <w:rPr>
                <w:rStyle w:val="ad"/>
              </w:rPr>
              <w:fldChar w:fldCharType="separate"/>
            </w:r>
            <w:r w:rsidR="001710E3">
              <w:rPr>
                <w:rStyle w:val="ad"/>
                <w:noProof/>
              </w:rPr>
              <w:t>3</w:t>
            </w:r>
            <w:r w:rsidRPr="00091C00">
              <w:rPr>
                <w:rStyle w:val="ad"/>
              </w:rPr>
              <w:fldChar w:fldCharType="end"/>
            </w:r>
            <w:r w:rsidRPr="00091C00">
              <w:rPr>
                <w:rStyle w:val="ad"/>
              </w:rPr>
              <w:t>)</w:t>
            </w:r>
          </w:p>
        </w:tc>
      </w:tr>
    </w:tbl>
    <w:p w:rsidR="002E3583" w:rsidRPr="002E3583" w:rsidRDefault="004D44C7" w:rsidP="002E3583">
      <w:pPr>
        <w:ind w:firstLine="0"/>
      </w:pPr>
      <w:r>
        <w:t xml:space="preserve">где </w:t>
      </w:r>
      <w:r w:rsidR="002E3583" w:rsidRPr="002E3583">
        <w:rPr>
          <w:i/>
        </w:rPr>
        <w:t>responsibility</w:t>
      </w:r>
      <w:r w:rsidR="002E3583">
        <w:rPr>
          <w:lang w:val="en-US"/>
        </w:rPr>
        <w:t xml:space="preserve"> – </w:t>
      </w:r>
      <w:r w:rsidR="002E3583">
        <w:t xml:space="preserve">это одно из свойств и этических норм, указанных в </w:t>
      </w:r>
      <w:r w:rsidR="002E3583">
        <w:fldChar w:fldCharType="begin"/>
      </w:r>
      <w:r w:rsidR="002E3583">
        <w:instrText xml:space="preserve"> REF _Ref20516761 \r \h </w:instrText>
      </w:r>
      <w:r w:rsidR="002E3583">
        <w:fldChar w:fldCharType="separate"/>
      </w:r>
      <w:r w:rsidR="001710E3">
        <w:t>3.2.2</w:t>
      </w:r>
      <w:r w:rsidR="002E3583">
        <w:fldChar w:fldCharType="end"/>
      </w:r>
      <w:r w:rsidR="002E3583">
        <w:t>.</w:t>
      </w:r>
    </w:p>
    <w:p w:rsidR="00FB53F4" w:rsidRPr="00717EB3" w:rsidRDefault="008E59F5" w:rsidP="00595D88">
      <w:pPr>
        <w:ind w:firstLine="0"/>
        <w:rPr>
          <w:lang w:val="en-US"/>
        </w:rPr>
      </w:pPr>
      <w:r>
        <w:tab/>
      </w:r>
      <w:r w:rsidR="00717EB3">
        <w:rPr>
          <w:lang w:val="en-US"/>
        </w:rPr>
        <w:br w:type="page"/>
      </w:r>
    </w:p>
    <w:p w:rsidR="00717EB3" w:rsidRPr="00762F7B" w:rsidRDefault="00717EB3" w:rsidP="00717EB3">
      <w:pPr>
        <w:pStyle w:val="2"/>
      </w:pPr>
      <w:bookmarkStart w:id="17" w:name="_Toc20521819"/>
      <w:r>
        <w:lastRenderedPageBreak/>
        <w:t>Оценка результатов запросов</w:t>
      </w:r>
      <w:bookmarkEnd w:id="17"/>
    </w:p>
    <w:p w:rsidR="00762F7B" w:rsidRDefault="00762F7B" w:rsidP="00762F7B">
      <w:r>
        <w:t xml:space="preserve">Отобранные </w:t>
      </w:r>
      <w:r w:rsidR="00E24A2E">
        <w:t>данные</w:t>
      </w:r>
      <w:r>
        <w:t xml:space="preserve"> были введены в поисковую систему «</w:t>
      </w:r>
      <w:r w:rsidRPr="00762F7B">
        <w:rPr>
          <w:i/>
          <w:lang w:val="en-US"/>
        </w:rPr>
        <w:t>Google</w:t>
      </w:r>
      <w:r>
        <w:t>». По результатам поисковых запросов были построены следующие гистограммы</w:t>
      </w:r>
      <w:r w:rsidR="004A4DBA">
        <w:t xml:space="preserve"> (см. рис. </w:t>
      </w:r>
      <w:r w:rsidR="000415B6">
        <w:fldChar w:fldCharType="begin"/>
      </w:r>
      <w:r w:rsidR="000415B6">
        <w:instrText xml:space="preserve"> REF pic_статистика_требований \h </w:instrText>
      </w:r>
      <w:r w:rsidR="000415B6">
        <w:fldChar w:fldCharType="separate"/>
      </w:r>
      <w:r w:rsidR="001710E3">
        <w:rPr>
          <w:noProof/>
        </w:rPr>
        <w:t>1</w:t>
      </w:r>
      <w:r w:rsidR="000415B6">
        <w:fldChar w:fldCharType="end"/>
      </w:r>
      <w:r w:rsidR="00D64966">
        <w:t xml:space="preserve">, </w:t>
      </w:r>
      <w:r w:rsidR="00D64966">
        <w:fldChar w:fldCharType="begin"/>
      </w:r>
      <w:r w:rsidR="00D64966">
        <w:instrText xml:space="preserve"> REF pic_статистика_языков_программирования \h </w:instrText>
      </w:r>
      <w:r w:rsidR="00D64966">
        <w:fldChar w:fldCharType="separate"/>
      </w:r>
      <w:r w:rsidR="001710E3">
        <w:rPr>
          <w:noProof/>
        </w:rPr>
        <w:t>2</w:t>
      </w:r>
      <w:r w:rsidR="00D64966">
        <w:fldChar w:fldCharType="end"/>
      </w:r>
      <w:r w:rsidR="0045797F">
        <w:t xml:space="preserve"> и </w:t>
      </w:r>
      <w:r w:rsidR="0045797F">
        <w:fldChar w:fldCharType="begin"/>
      </w:r>
      <w:r w:rsidR="0045797F">
        <w:instrText xml:space="preserve"> REF pic_статистика_свойств \h </w:instrText>
      </w:r>
      <w:r w:rsidR="0045797F">
        <w:fldChar w:fldCharType="separate"/>
      </w:r>
      <w:r w:rsidR="001710E3">
        <w:rPr>
          <w:noProof/>
        </w:rPr>
        <w:t>3</w:t>
      </w:r>
      <w:r w:rsidR="0045797F">
        <w:fldChar w:fldCharType="end"/>
      </w:r>
      <w:r w:rsidR="004A4DBA">
        <w:t>).</w:t>
      </w:r>
    </w:p>
    <w:p w:rsidR="002C544D" w:rsidRDefault="002C544D" w:rsidP="002C544D">
      <w:pPr>
        <w:keepNext/>
      </w:pPr>
      <w:r>
        <w:rPr>
          <w:noProof/>
          <w:lang w:eastAsia="ru-RU"/>
        </w:rPr>
        <w:drawing>
          <wp:inline distT="0" distB="0" distL="0" distR="0" wp14:anchorId="69988323" wp14:editId="1AEBC270">
            <wp:extent cx="5263200" cy="3276000"/>
            <wp:effectExtent l="0" t="0" r="13970" b="6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C544D" w:rsidRDefault="002C544D" w:rsidP="002C544D">
      <w:pPr>
        <w:pStyle w:val="a9"/>
      </w:pPr>
      <w:r>
        <w:t xml:space="preserve">Рисунок </w:t>
      </w:r>
      <w:bookmarkStart w:id="18" w:name="pic_статистика_требований"/>
      <w:r>
        <w:fldChar w:fldCharType="begin"/>
      </w:r>
      <w:r>
        <w:instrText xml:space="preserve"> SEQ Рисунок \* ARABIC </w:instrText>
      </w:r>
      <w:r>
        <w:fldChar w:fldCharType="separate"/>
      </w:r>
      <w:r w:rsidR="001710E3">
        <w:rPr>
          <w:noProof/>
        </w:rPr>
        <w:t>1</w:t>
      </w:r>
      <w:r>
        <w:fldChar w:fldCharType="end"/>
      </w:r>
      <w:bookmarkEnd w:id="18"/>
      <w:r>
        <w:t>. Статистика требований</w:t>
      </w:r>
    </w:p>
    <w:p w:rsidR="00D64966" w:rsidRDefault="00D64966" w:rsidP="00D6496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8F0BAA" wp14:editId="47BF75D0">
            <wp:extent cx="5261891" cy="32766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415B6" w:rsidRDefault="00D64966" w:rsidP="00D64966">
      <w:pPr>
        <w:pStyle w:val="a9"/>
      </w:pPr>
      <w:r>
        <w:t xml:space="preserve">Рисунок </w:t>
      </w:r>
      <w:bookmarkStart w:id="19" w:name="pic_статистика_языков_программирования"/>
      <w:r>
        <w:fldChar w:fldCharType="begin"/>
      </w:r>
      <w:r>
        <w:instrText xml:space="preserve"> SEQ Рисунок \* ARABIC </w:instrText>
      </w:r>
      <w:r>
        <w:fldChar w:fldCharType="separate"/>
      </w:r>
      <w:r w:rsidR="001710E3">
        <w:rPr>
          <w:noProof/>
        </w:rPr>
        <w:t>2</w:t>
      </w:r>
      <w:r>
        <w:fldChar w:fldCharType="end"/>
      </w:r>
      <w:bookmarkEnd w:id="19"/>
      <w:r>
        <w:t>. Статистика языков программирования</w:t>
      </w:r>
    </w:p>
    <w:p w:rsidR="004C4C5B" w:rsidRDefault="00595D88" w:rsidP="004C4C5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178C79" wp14:editId="7D74C49C">
            <wp:extent cx="5263200" cy="3276000"/>
            <wp:effectExtent l="0" t="0" r="13970" b="63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F7F09" w:rsidRDefault="004C4C5B" w:rsidP="004C4C5B">
      <w:pPr>
        <w:pStyle w:val="a9"/>
      </w:pPr>
      <w:r>
        <w:t xml:space="preserve">Рисунок </w:t>
      </w:r>
      <w:bookmarkStart w:id="20" w:name="pic_статистика_свойств"/>
      <w:r>
        <w:fldChar w:fldCharType="begin"/>
      </w:r>
      <w:r>
        <w:instrText xml:space="preserve"> SEQ Рисунок \* ARABIC </w:instrText>
      </w:r>
      <w:r>
        <w:fldChar w:fldCharType="separate"/>
      </w:r>
      <w:r w:rsidR="001710E3">
        <w:rPr>
          <w:noProof/>
        </w:rPr>
        <w:t>3</w:t>
      </w:r>
      <w:r>
        <w:fldChar w:fldCharType="end"/>
      </w:r>
      <w:bookmarkEnd w:id="20"/>
      <w:r>
        <w:t>. Статистика свойств и этических норм</w:t>
      </w:r>
    </w:p>
    <w:p w:rsidR="00815611" w:rsidRDefault="00815611" w:rsidP="00815611">
      <w:pPr>
        <w:rPr>
          <w:lang w:val="en-US"/>
        </w:rPr>
      </w:pPr>
      <w:r>
        <w:t>Из результатов поиска можно сделать вывод, что наиболее значащими требованиями для архитектора программного обеспечения являются высшее о</w:t>
      </w:r>
      <w:r w:rsidR="00D937B4">
        <w:t xml:space="preserve">бразование, </w:t>
      </w:r>
      <w:r>
        <w:t>знание английского языка</w:t>
      </w:r>
      <w:r w:rsidR="00D937B4">
        <w:t xml:space="preserve"> и опыт проектирования программных продуктов</w:t>
      </w:r>
      <w:r>
        <w:t xml:space="preserve">. По требованию к знаниям языка программирования можно выделить язык </w:t>
      </w:r>
      <w:r w:rsidRPr="00DB39B1">
        <w:rPr>
          <w:i/>
          <w:lang w:val="en-US"/>
        </w:rPr>
        <w:t>Java</w:t>
      </w:r>
      <w:r>
        <w:rPr>
          <w:lang w:val="en-US"/>
        </w:rPr>
        <w:t xml:space="preserve"> </w:t>
      </w:r>
      <w:r>
        <w:t xml:space="preserve">и </w:t>
      </w:r>
      <w:r w:rsidRPr="00DB39B1">
        <w:rPr>
          <w:i/>
          <w:lang w:val="en-US"/>
        </w:rPr>
        <w:t>C</w:t>
      </w:r>
      <w:r>
        <w:rPr>
          <w:lang w:val="en-US"/>
        </w:rPr>
        <w:t>.</w:t>
      </w:r>
    </w:p>
    <w:p w:rsidR="00815611" w:rsidRDefault="00815611" w:rsidP="00815611">
      <w:r>
        <w:t>Наиболее предпочтительными для успешной карьеры оказались качества: умение работать в команде, уверенность в себе и честность.</w:t>
      </w:r>
    </w:p>
    <w:p w:rsidR="0064760B" w:rsidRDefault="0064760B" w:rsidP="0064760B">
      <w:pPr>
        <w:pStyle w:val="2"/>
      </w:pPr>
      <w:bookmarkStart w:id="21" w:name="_Toc20521820"/>
      <w:r>
        <w:t>Успешные специалисты</w:t>
      </w:r>
      <w:bookmarkEnd w:id="21"/>
    </w:p>
    <w:p w:rsidR="0055392C" w:rsidRDefault="0055392C" w:rsidP="0055392C">
      <w:r w:rsidRPr="00665DF2">
        <w:rPr>
          <w:b/>
        </w:rPr>
        <w:t>Билл Гейтс</w:t>
      </w:r>
      <w:r>
        <w:t xml:space="preserve"> (англ. </w:t>
      </w:r>
      <w:proofErr w:type="spellStart"/>
      <w:r w:rsidRPr="0055392C">
        <w:rPr>
          <w:i/>
        </w:rPr>
        <w:t>Bill</w:t>
      </w:r>
      <w:proofErr w:type="spellEnd"/>
      <w:r w:rsidRPr="0055392C">
        <w:rPr>
          <w:i/>
        </w:rPr>
        <w:t xml:space="preserve"> </w:t>
      </w:r>
      <w:proofErr w:type="spellStart"/>
      <w:r w:rsidRPr="0055392C">
        <w:rPr>
          <w:i/>
        </w:rPr>
        <w:t>Gates</w:t>
      </w:r>
      <w:proofErr w:type="spellEnd"/>
      <w:r>
        <w:t xml:space="preserve">) или – выдающийся американский бизнесмен, филантроп, основатель корпорации </w:t>
      </w:r>
      <w:proofErr w:type="spellStart"/>
      <w:r w:rsidRPr="0055392C">
        <w:rPr>
          <w:i/>
        </w:rPr>
        <w:t>Microsoft</w:t>
      </w:r>
      <w:proofErr w:type="spellEnd"/>
      <w:r>
        <w:t xml:space="preserve">. На 2013 год владеет 4,5% акций </w:t>
      </w:r>
      <w:proofErr w:type="spellStart"/>
      <w:r w:rsidRPr="0055392C">
        <w:rPr>
          <w:i/>
        </w:rPr>
        <w:t>Microsoft</w:t>
      </w:r>
      <w:proofErr w:type="spellEnd"/>
      <w:r w:rsidR="00665DF2">
        <w:rPr>
          <w:lang w:val="en-US"/>
        </w:rPr>
        <w:t xml:space="preserve"> [</w:t>
      </w:r>
      <w:r w:rsidR="00E24A2E">
        <w:rPr>
          <w:lang w:val="en-US"/>
        </w:rPr>
        <w:fldChar w:fldCharType="begin"/>
      </w:r>
      <w:r w:rsidR="00E24A2E">
        <w:rPr>
          <w:lang w:val="en-US"/>
        </w:rPr>
        <w:instrText xml:space="preserve"> REF lit_Билл_Гейтс \r \h </w:instrText>
      </w:r>
      <w:r w:rsidR="00E24A2E">
        <w:rPr>
          <w:lang w:val="en-US"/>
        </w:rPr>
      </w:r>
      <w:r w:rsidR="00E24A2E">
        <w:rPr>
          <w:lang w:val="en-US"/>
        </w:rPr>
        <w:fldChar w:fldCharType="separate"/>
      </w:r>
      <w:r w:rsidR="001710E3">
        <w:rPr>
          <w:lang w:val="en-US"/>
        </w:rPr>
        <w:t>3</w:t>
      </w:r>
      <w:r w:rsidR="00E24A2E">
        <w:rPr>
          <w:lang w:val="en-US"/>
        </w:rPr>
        <w:fldChar w:fldCharType="end"/>
      </w:r>
      <w:r w:rsidR="00665DF2">
        <w:rPr>
          <w:lang w:val="en-US"/>
        </w:rPr>
        <w:t>]</w:t>
      </w:r>
      <w:r>
        <w:t>.</w:t>
      </w:r>
    </w:p>
    <w:p w:rsidR="0064760B" w:rsidRDefault="0055392C" w:rsidP="0055392C">
      <w:r>
        <w:t xml:space="preserve">За свою карьеру в </w:t>
      </w:r>
      <w:proofErr w:type="spellStart"/>
      <w:r w:rsidRPr="0055392C">
        <w:rPr>
          <w:i/>
        </w:rPr>
        <w:t>Microsoft</w:t>
      </w:r>
      <w:proofErr w:type="spellEnd"/>
      <w:r>
        <w:t xml:space="preserve"> занимал должность главного исполнительного директора и главного программного архитектора. Позже был председателем совета директоров </w:t>
      </w:r>
      <w:proofErr w:type="spellStart"/>
      <w:r w:rsidRPr="00665DF2">
        <w:rPr>
          <w:i/>
        </w:rPr>
        <w:t>Microsoft</w:t>
      </w:r>
      <w:proofErr w:type="spellEnd"/>
      <w:r>
        <w:t xml:space="preserve">, однако, с июня 2008 г. активного участия в руководстве компании не принимает. Марка </w:t>
      </w:r>
      <w:proofErr w:type="spellStart"/>
      <w:r w:rsidRPr="00665DF2">
        <w:rPr>
          <w:i/>
        </w:rPr>
        <w:t>Microsoft</w:t>
      </w:r>
      <w:proofErr w:type="spellEnd"/>
      <w:r>
        <w:t xml:space="preserve"> ассоциируется с Биллом Гейтсом настолько сильно, что существование корпорации без него было трудно представить. С момента ее основания в 1975 г. Гейтс стал ее неотъемлемой частью, безусловным лидером и самым влиятельным сотрудником</w:t>
      </w:r>
      <w:r w:rsidR="00665DF2">
        <w:rPr>
          <w:lang w:val="en-US"/>
        </w:rPr>
        <w:t xml:space="preserve"> [</w:t>
      </w:r>
      <w:r w:rsidR="00E24A2E">
        <w:rPr>
          <w:lang w:val="en-US"/>
        </w:rPr>
        <w:fldChar w:fldCharType="begin"/>
      </w:r>
      <w:r w:rsidR="00E24A2E">
        <w:rPr>
          <w:lang w:val="en-US"/>
        </w:rPr>
        <w:instrText xml:space="preserve"> REF lit_Билл_Гейтс \r \h </w:instrText>
      </w:r>
      <w:r w:rsidR="00E24A2E">
        <w:rPr>
          <w:lang w:val="en-US"/>
        </w:rPr>
      </w:r>
      <w:r w:rsidR="00E24A2E">
        <w:rPr>
          <w:lang w:val="en-US"/>
        </w:rPr>
        <w:fldChar w:fldCharType="separate"/>
      </w:r>
      <w:r w:rsidR="001710E3">
        <w:rPr>
          <w:lang w:val="en-US"/>
        </w:rPr>
        <w:t>3</w:t>
      </w:r>
      <w:r w:rsidR="00E24A2E">
        <w:rPr>
          <w:lang w:val="en-US"/>
        </w:rPr>
        <w:fldChar w:fldCharType="end"/>
      </w:r>
      <w:r w:rsidR="00665DF2">
        <w:rPr>
          <w:lang w:val="en-US"/>
        </w:rPr>
        <w:t>]</w:t>
      </w:r>
      <w:r>
        <w:t>.</w:t>
      </w:r>
    </w:p>
    <w:p w:rsidR="00665DF2" w:rsidRDefault="00665DF2" w:rsidP="0055392C">
      <w:r w:rsidRPr="00665DF2">
        <w:rPr>
          <w:b/>
        </w:rPr>
        <w:t xml:space="preserve">Чарльз </w:t>
      </w:r>
      <w:proofErr w:type="spellStart"/>
      <w:r w:rsidRPr="00665DF2">
        <w:rPr>
          <w:b/>
        </w:rPr>
        <w:t>Си́мони</w:t>
      </w:r>
      <w:proofErr w:type="spellEnd"/>
      <w:r w:rsidRPr="00665DF2">
        <w:t xml:space="preserve"> – американский астронавт. Глава компании </w:t>
      </w:r>
      <w:proofErr w:type="spellStart"/>
      <w:r w:rsidRPr="00665DF2">
        <w:rPr>
          <w:i/>
        </w:rPr>
        <w:t>Intentional</w:t>
      </w:r>
      <w:proofErr w:type="spellEnd"/>
      <w:r w:rsidRPr="00665DF2">
        <w:rPr>
          <w:i/>
        </w:rPr>
        <w:t xml:space="preserve"> </w:t>
      </w:r>
      <w:proofErr w:type="spellStart"/>
      <w:r w:rsidRPr="00665DF2">
        <w:rPr>
          <w:i/>
        </w:rPr>
        <w:t>Software</w:t>
      </w:r>
      <w:proofErr w:type="spellEnd"/>
      <w:r w:rsidRPr="00665DF2">
        <w:rPr>
          <w:i/>
        </w:rPr>
        <w:t xml:space="preserve"> </w:t>
      </w:r>
      <w:proofErr w:type="spellStart"/>
      <w:r w:rsidRPr="00665DF2">
        <w:rPr>
          <w:i/>
        </w:rPr>
        <w:t>Corporation</w:t>
      </w:r>
      <w:proofErr w:type="spellEnd"/>
      <w:r w:rsidRPr="00665DF2">
        <w:t>. Участник двух космических полётов на российских кораблях Союз ТМА к Международной космической станции</w:t>
      </w:r>
      <w:r>
        <w:rPr>
          <w:lang w:val="en-US"/>
        </w:rPr>
        <w:t xml:space="preserve"> [</w:t>
      </w:r>
      <w:r w:rsidR="00E24A2E">
        <w:rPr>
          <w:lang w:val="en-US"/>
        </w:rPr>
        <w:fldChar w:fldCharType="begin"/>
      </w:r>
      <w:r w:rsidR="00E24A2E">
        <w:rPr>
          <w:lang w:val="en-US"/>
        </w:rPr>
        <w:instrText xml:space="preserve"> REF lit_Симони_Чарльз \r \h </w:instrText>
      </w:r>
      <w:r w:rsidR="00E24A2E">
        <w:rPr>
          <w:lang w:val="en-US"/>
        </w:rPr>
      </w:r>
      <w:r w:rsidR="00E24A2E">
        <w:rPr>
          <w:lang w:val="en-US"/>
        </w:rPr>
        <w:fldChar w:fldCharType="separate"/>
      </w:r>
      <w:r w:rsidR="001710E3">
        <w:rPr>
          <w:lang w:val="en-US"/>
        </w:rPr>
        <w:t>4</w:t>
      </w:r>
      <w:r w:rsidR="00E24A2E">
        <w:rPr>
          <w:lang w:val="en-US"/>
        </w:rPr>
        <w:fldChar w:fldCharType="end"/>
      </w:r>
      <w:r>
        <w:rPr>
          <w:lang w:val="en-US"/>
        </w:rPr>
        <w:t>]</w:t>
      </w:r>
      <w:r w:rsidRPr="00665DF2">
        <w:t>.</w:t>
      </w:r>
    </w:p>
    <w:p w:rsidR="00665DF2" w:rsidRDefault="00665DF2" w:rsidP="0055392C">
      <w:r w:rsidRPr="00665DF2">
        <w:lastRenderedPageBreak/>
        <w:t xml:space="preserve">С 1991 года работал старшим специалистом по архитектуре отделения </w:t>
      </w:r>
      <w:proofErr w:type="spellStart"/>
      <w:r w:rsidRPr="00665DF2">
        <w:rPr>
          <w:i/>
        </w:rPr>
        <w:t>Advanced</w:t>
      </w:r>
      <w:proofErr w:type="spellEnd"/>
      <w:r w:rsidRPr="00665DF2">
        <w:rPr>
          <w:i/>
        </w:rPr>
        <w:t xml:space="preserve"> </w:t>
      </w:r>
      <w:proofErr w:type="spellStart"/>
      <w:r w:rsidRPr="00665DF2">
        <w:rPr>
          <w:i/>
        </w:rPr>
        <w:t>Technology</w:t>
      </w:r>
      <w:proofErr w:type="spellEnd"/>
      <w:r w:rsidRPr="00665DF2">
        <w:t xml:space="preserve"> компании </w:t>
      </w:r>
      <w:proofErr w:type="spellStart"/>
      <w:r w:rsidRPr="00665DF2">
        <w:rPr>
          <w:i/>
        </w:rPr>
        <w:t>Microsoft</w:t>
      </w:r>
      <w:proofErr w:type="spellEnd"/>
      <w:r w:rsidRPr="00665DF2">
        <w:rPr>
          <w:i/>
        </w:rPr>
        <w:t xml:space="preserve"> </w:t>
      </w:r>
      <w:proofErr w:type="spellStart"/>
      <w:r w:rsidRPr="00665DF2">
        <w:rPr>
          <w:i/>
        </w:rPr>
        <w:t>Research</w:t>
      </w:r>
      <w:proofErr w:type="spellEnd"/>
      <w:r w:rsidRPr="00665DF2">
        <w:t xml:space="preserve"> (</w:t>
      </w:r>
      <w:proofErr w:type="spellStart"/>
      <w:r w:rsidRPr="00665DF2">
        <w:t>Редмонд</w:t>
      </w:r>
      <w:proofErr w:type="spellEnd"/>
      <w:r w:rsidRPr="00665DF2">
        <w:t xml:space="preserve">, штат Вашингтон), где занимался проблемой </w:t>
      </w:r>
      <w:proofErr w:type="spellStart"/>
      <w:r w:rsidRPr="00665DF2">
        <w:rPr>
          <w:i/>
        </w:rPr>
        <w:t>Intentional</w:t>
      </w:r>
      <w:proofErr w:type="spellEnd"/>
      <w:r w:rsidRPr="00665DF2">
        <w:rPr>
          <w:i/>
        </w:rPr>
        <w:t xml:space="preserve"> </w:t>
      </w:r>
      <w:proofErr w:type="spellStart"/>
      <w:r w:rsidRPr="00665DF2">
        <w:rPr>
          <w:i/>
        </w:rPr>
        <w:t>Programming</w:t>
      </w:r>
      <w:proofErr w:type="spellEnd"/>
      <w:r w:rsidRPr="00665DF2">
        <w:t xml:space="preserve"> (Программирование Намерений) или </w:t>
      </w:r>
      <w:r w:rsidRPr="00E24A2E">
        <w:rPr>
          <w:i/>
        </w:rPr>
        <w:t>IP</w:t>
      </w:r>
      <w:r>
        <w:rPr>
          <w:lang w:val="en-US"/>
        </w:rPr>
        <w:t xml:space="preserve"> [</w:t>
      </w:r>
      <w:r w:rsidR="00E24A2E">
        <w:rPr>
          <w:lang w:val="en-US"/>
        </w:rPr>
        <w:fldChar w:fldCharType="begin"/>
      </w:r>
      <w:r w:rsidR="00E24A2E">
        <w:rPr>
          <w:lang w:val="en-US"/>
        </w:rPr>
        <w:instrText xml:space="preserve"> REF lit_Симони_Чарльз \r \h </w:instrText>
      </w:r>
      <w:r w:rsidR="00E24A2E">
        <w:rPr>
          <w:lang w:val="en-US"/>
        </w:rPr>
      </w:r>
      <w:r w:rsidR="00E24A2E">
        <w:rPr>
          <w:lang w:val="en-US"/>
        </w:rPr>
        <w:fldChar w:fldCharType="separate"/>
      </w:r>
      <w:r w:rsidR="001710E3">
        <w:rPr>
          <w:lang w:val="en-US"/>
        </w:rPr>
        <w:t>4</w:t>
      </w:r>
      <w:r w:rsidR="00E24A2E">
        <w:rPr>
          <w:lang w:val="en-US"/>
        </w:rPr>
        <w:fldChar w:fldCharType="end"/>
      </w:r>
      <w:r>
        <w:rPr>
          <w:lang w:val="en-US"/>
        </w:rPr>
        <w:t>]</w:t>
      </w:r>
      <w:r w:rsidRPr="00665DF2">
        <w:t>.</w:t>
      </w:r>
    </w:p>
    <w:p w:rsidR="00DE28A9" w:rsidRDefault="00DE28A9" w:rsidP="0055392C">
      <w:r w:rsidRPr="00DE28A9">
        <w:rPr>
          <w:b/>
        </w:rPr>
        <w:t xml:space="preserve">Джек </w:t>
      </w:r>
      <w:proofErr w:type="spellStart"/>
      <w:r w:rsidRPr="00DE28A9">
        <w:rPr>
          <w:b/>
        </w:rPr>
        <w:t>Дорси</w:t>
      </w:r>
      <w:proofErr w:type="spellEnd"/>
      <w:r>
        <w:t xml:space="preserve"> – </w:t>
      </w:r>
      <w:r w:rsidRPr="00DE28A9">
        <w:t xml:space="preserve">американский архитектор программного обеспечения и бизнесмен, известен как создатель </w:t>
      </w:r>
      <w:proofErr w:type="spellStart"/>
      <w:r w:rsidRPr="00DE28A9">
        <w:rPr>
          <w:i/>
        </w:rPr>
        <w:t>Twitter</w:t>
      </w:r>
      <w:proofErr w:type="spellEnd"/>
      <w:r w:rsidRPr="00DE28A9">
        <w:t xml:space="preserve">. </w:t>
      </w:r>
      <w:r w:rsidRPr="00DE28A9">
        <w:rPr>
          <w:i/>
        </w:rPr>
        <w:t xml:space="preserve">MIT 'S </w:t>
      </w:r>
      <w:proofErr w:type="spellStart"/>
      <w:r w:rsidRPr="00DE28A9">
        <w:rPr>
          <w:i/>
        </w:rPr>
        <w:t>Technology</w:t>
      </w:r>
      <w:proofErr w:type="spellEnd"/>
      <w:r w:rsidRPr="00DE28A9">
        <w:rPr>
          <w:i/>
        </w:rPr>
        <w:t xml:space="preserve"> </w:t>
      </w:r>
      <w:proofErr w:type="spellStart"/>
      <w:r w:rsidRPr="00DE28A9">
        <w:rPr>
          <w:i/>
        </w:rPr>
        <w:t>Review</w:t>
      </w:r>
      <w:proofErr w:type="spellEnd"/>
      <w:r>
        <w:t xml:space="preserve"> назвал его</w:t>
      </w:r>
      <w:r w:rsidRPr="00DE28A9">
        <w:t xml:space="preserve"> выдающимся новатором в возрасте до 35 лет</w:t>
      </w:r>
      <w:r w:rsidR="00C603F4">
        <w:t xml:space="preserve"> </w:t>
      </w:r>
      <w:r w:rsidR="00C603F4">
        <w:rPr>
          <w:lang w:val="en-US"/>
        </w:rPr>
        <w:t>[</w:t>
      </w:r>
      <w:r w:rsidR="006C69B2">
        <w:rPr>
          <w:lang w:val="en-US"/>
        </w:rPr>
        <w:fldChar w:fldCharType="begin"/>
      </w:r>
      <w:r w:rsidR="006C69B2">
        <w:rPr>
          <w:lang w:val="en-US"/>
        </w:rPr>
        <w:instrText xml:space="preserve"> REF lit_Дорси_Джек \r \h </w:instrText>
      </w:r>
      <w:r w:rsidR="006C69B2">
        <w:rPr>
          <w:lang w:val="en-US"/>
        </w:rPr>
      </w:r>
      <w:r w:rsidR="006C69B2">
        <w:rPr>
          <w:lang w:val="en-US"/>
        </w:rPr>
        <w:fldChar w:fldCharType="separate"/>
      </w:r>
      <w:r w:rsidR="001710E3">
        <w:rPr>
          <w:lang w:val="en-US"/>
        </w:rPr>
        <w:t>5</w:t>
      </w:r>
      <w:r w:rsidR="006C69B2">
        <w:rPr>
          <w:lang w:val="en-US"/>
        </w:rPr>
        <w:fldChar w:fldCharType="end"/>
      </w:r>
      <w:r w:rsidR="00C603F4">
        <w:rPr>
          <w:lang w:val="en-US"/>
        </w:rPr>
        <w:t>]</w:t>
      </w:r>
      <w:r w:rsidRPr="00DE28A9">
        <w:t>.</w:t>
      </w:r>
    </w:p>
    <w:p w:rsidR="00C603F4" w:rsidRDefault="00C603F4" w:rsidP="00C603F4">
      <w:pPr>
        <w:pStyle w:val="1"/>
      </w:pPr>
      <w:bookmarkStart w:id="22" w:name="_Toc20521821"/>
      <w:r>
        <w:t>Планирование личных достижений</w:t>
      </w:r>
      <w:bookmarkEnd w:id="22"/>
    </w:p>
    <w:p w:rsidR="00C603F4" w:rsidRDefault="00900585" w:rsidP="00C603F4">
      <w:r>
        <w:t>С целью удовлетворения наиболее значимых на текущий момент требований по специальности архитектор программного обеспечения требуется, прежде всего, профессиональный рост</w:t>
      </w:r>
      <w:r w:rsidR="00DD76A1">
        <w:t>, а также высокая ученая степень</w:t>
      </w:r>
      <w:r>
        <w:t xml:space="preserve">. </w:t>
      </w:r>
      <w:r w:rsidRPr="00900585">
        <w:t>Обучение в магистратуре на кафедре «Системный анализ и управление» по направлению «</w:t>
      </w:r>
      <w:r>
        <w:t xml:space="preserve">Системный анализ проектно-технологических решений» включает дисциплины, в которых подробно изучается проектирование программных продуктов. Знания английского языка необходимо усовершенствовать до уровня, позволяющего свободно ориентироваться в специализированных терминах. Кроме обучения </w:t>
      </w:r>
      <w:r w:rsidR="00DD76A1">
        <w:t xml:space="preserve">в университете необходим </w:t>
      </w:r>
      <w:r>
        <w:t>опыт разработки</w:t>
      </w:r>
      <w:r w:rsidR="00DD76A1">
        <w:t xml:space="preserve"> в </w:t>
      </w:r>
      <w:r w:rsidR="00DD76A1" w:rsidRPr="00DD76A1">
        <w:rPr>
          <w:i/>
          <w:lang w:val="en-US"/>
        </w:rPr>
        <w:t>IT</w:t>
      </w:r>
      <w:r w:rsidR="00DD76A1">
        <w:rPr>
          <w:lang w:val="en-US"/>
        </w:rPr>
        <w:t>-</w:t>
      </w:r>
      <w:r w:rsidR="00DD76A1">
        <w:t>компании, при котором сформируются умения работать над реальными проектами, а также появятся навыки работы в команде. Особое внимание необходимо уделить личностным качествам, характерных для выбранной профессии, включающих уверенность в себе, честность, ответственность и отзывчивость. Кроме того, следует ориентироваться на опыт и профессиональный путь успешных специалистов в этой профессии.</w:t>
      </w:r>
    </w:p>
    <w:p w:rsidR="00DD76A1" w:rsidRDefault="00DD76A1" w:rsidP="00DD76A1">
      <w:pPr>
        <w:pStyle w:val="1"/>
      </w:pPr>
      <w:bookmarkStart w:id="23" w:name="_Toc20521822"/>
      <w:r>
        <w:t>Выводы</w:t>
      </w:r>
      <w:bookmarkEnd w:id="23"/>
    </w:p>
    <w:p w:rsidR="005E1646" w:rsidRDefault="00DD76A1" w:rsidP="005E1646">
      <w:pPr>
        <w:tabs>
          <w:tab w:val="left" w:pos="8505"/>
        </w:tabs>
        <w:rPr>
          <w:rFonts w:cs="Times New Roman"/>
          <w:szCs w:val="24"/>
        </w:rPr>
      </w:pPr>
      <w:r w:rsidRPr="0092525E">
        <w:rPr>
          <w:rFonts w:cs="Times New Roman"/>
          <w:szCs w:val="24"/>
        </w:rPr>
        <w:t>В представленном отчете были рассмотре</w:t>
      </w:r>
      <w:r>
        <w:rPr>
          <w:rFonts w:cs="Times New Roman"/>
          <w:szCs w:val="24"/>
        </w:rPr>
        <w:t>ны профессиональные и личностно-</w:t>
      </w:r>
      <w:r w:rsidRPr="0092525E">
        <w:rPr>
          <w:rFonts w:cs="Times New Roman"/>
          <w:szCs w:val="24"/>
        </w:rPr>
        <w:t xml:space="preserve">ориентированные компетенции для </w:t>
      </w:r>
      <w:r>
        <w:rPr>
          <w:rFonts w:cs="Times New Roman"/>
          <w:szCs w:val="24"/>
        </w:rPr>
        <w:t>архитектора программного обеспечения</w:t>
      </w:r>
      <w:r w:rsidRPr="0092525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F314E1">
        <w:rPr>
          <w:rFonts w:cs="Times New Roman"/>
          <w:szCs w:val="24"/>
        </w:rPr>
        <w:t xml:space="preserve">Были сформированы </w:t>
      </w:r>
      <w:r w:rsidR="002E1A21">
        <w:rPr>
          <w:rFonts w:cs="Times New Roman"/>
          <w:szCs w:val="24"/>
        </w:rPr>
        <w:t>варианты запросов в поисковую систему «</w:t>
      </w:r>
      <w:r w:rsidR="002E1A21" w:rsidRPr="002E1A21">
        <w:rPr>
          <w:rFonts w:cs="Times New Roman"/>
          <w:i/>
          <w:szCs w:val="24"/>
          <w:lang w:val="en-US"/>
        </w:rPr>
        <w:t>Google</w:t>
      </w:r>
      <w:r w:rsidR="002E1A21">
        <w:rPr>
          <w:rFonts w:cs="Times New Roman"/>
          <w:szCs w:val="24"/>
        </w:rPr>
        <w:t xml:space="preserve">». </w:t>
      </w:r>
      <w:r w:rsidRPr="0092525E">
        <w:rPr>
          <w:rFonts w:cs="Times New Roman"/>
          <w:szCs w:val="24"/>
        </w:rPr>
        <w:t>На основе представленных данных с помощью контент-анализа</w:t>
      </w:r>
      <w:r w:rsidR="002E1A21">
        <w:rPr>
          <w:rFonts w:cs="Times New Roman"/>
          <w:szCs w:val="24"/>
        </w:rPr>
        <w:t xml:space="preserve"> была произведена серия запросов, согласованная с ранее разработанной схемой</w:t>
      </w:r>
      <w:r w:rsidR="00F314E1">
        <w:t xml:space="preserve">. </w:t>
      </w:r>
      <w:r w:rsidR="002E1A21">
        <w:t xml:space="preserve">Результаты контент-анализа были рассмотрены и систематизированы – </w:t>
      </w:r>
      <w:r w:rsidR="002E1A21">
        <w:rPr>
          <w:rFonts w:cs="Times New Roman"/>
          <w:szCs w:val="24"/>
        </w:rPr>
        <w:t xml:space="preserve">были </w:t>
      </w:r>
      <w:r w:rsidR="002E1A21" w:rsidRPr="0092525E">
        <w:rPr>
          <w:rFonts w:cs="Times New Roman"/>
          <w:szCs w:val="24"/>
        </w:rPr>
        <w:t xml:space="preserve">выявлены наиболее популярные </w:t>
      </w:r>
      <w:r w:rsidR="002E1A21">
        <w:rPr>
          <w:rFonts w:cs="Times New Roman"/>
          <w:szCs w:val="24"/>
        </w:rPr>
        <w:t>требования, а также с</w:t>
      </w:r>
      <w:r w:rsidR="002E1A21">
        <w:t>войства и этические нормы. Были охарактеризованы успешные специалисты в данной компетенции. На основе полученных результатов и приобретенных знаний было сформировано планирование личных достижений в профессиональной области архитектора программного обеспечения.</w:t>
      </w:r>
    </w:p>
    <w:p w:rsidR="005E1646" w:rsidRDefault="005E1646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603F4" w:rsidRDefault="004B10DC" w:rsidP="004B10DC">
      <w:pPr>
        <w:pStyle w:val="1"/>
      </w:pPr>
      <w:bookmarkStart w:id="24" w:name="_Toc20521823"/>
      <w:r>
        <w:lastRenderedPageBreak/>
        <w:t>Список литературы</w:t>
      </w:r>
      <w:bookmarkEnd w:id="24"/>
    </w:p>
    <w:p w:rsidR="004B10DC" w:rsidRDefault="004B10DC" w:rsidP="004B10DC">
      <w:pPr>
        <w:pStyle w:val="a8"/>
        <w:numPr>
          <w:ilvl w:val="0"/>
          <w:numId w:val="8"/>
        </w:numPr>
      </w:pPr>
      <w:bookmarkStart w:id="25" w:name="lit_архитектор"/>
      <w:r>
        <w:t>Архитектор программного обеспечения</w:t>
      </w:r>
      <w:r w:rsidRPr="00A613BD">
        <w:t xml:space="preserve"> </w:t>
      </w:r>
      <w:bookmarkEnd w:id="25"/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2019. </w:t>
      </w:r>
      <w:r w:rsidRPr="00A613BD">
        <w:t xml:space="preserve">— </w:t>
      </w:r>
      <w:r>
        <w:t xml:space="preserve">Режим доступа: </w:t>
      </w:r>
      <w:r w:rsidRPr="004B10DC">
        <w:t>http://spravochnik.rosmintrud.ru/professions/124</w:t>
      </w:r>
      <w:r>
        <w:t>, свободный (дата обращения 27.09.2019).</w:t>
      </w:r>
    </w:p>
    <w:p w:rsidR="004B10DC" w:rsidRDefault="004B10DC" w:rsidP="004B10DC">
      <w:pPr>
        <w:pStyle w:val="a8"/>
        <w:numPr>
          <w:ilvl w:val="0"/>
          <w:numId w:val="8"/>
        </w:numPr>
      </w:pPr>
      <w:bookmarkStart w:id="26" w:name="lit_стандарт"/>
      <w:r w:rsidRPr="004B10DC">
        <w:t>Профессиональный стандарт "Архитектор программного обеспечения"</w:t>
      </w:r>
      <w:r w:rsidRPr="00A613BD">
        <w:t xml:space="preserve"> </w:t>
      </w:r>
      <w:bookmarkEnd w:id="26"/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1997 – 2019. </w:t>
      </w:r>
      <w:r w:rsidRPr="00A613BD">
        <w:t xml:space="preserve">— </w:t>
      </w:r>
      <w:r>
        <w:t xml:space="preserve">Режим доступа: </w:t>
      </w:r>
      <w:r w:rsidRPr="004B10DC">
        <w:t>https://ppt.ru/docs/profstandarts/view/545</w:t>
      </w:r>
      <w:r>
        <w:t>, свободный (дата обращения 27.09.2019).</w:t>
      </w:r>
    </w:p>
    <w:p w:rsidR="00E24A2E" w:rsidRDefault="00E24A2E" w:rsidP="004B10DC">
      <w:pPr>
        <w:pStyle w:val="a8"/>
        <w:numPr>
          <w:ilvl w:val="0"/>
          <w:numId w:val="8"/>
        </w:numPr>
      </w:pPr>
      <w:bookmarkStart w:id="27" w:name="lit_Билл_Гейтс"/>
      <w:r>
        <w:t>Персона</w:t>
      </w:r>
      <w:r>
        <w:rPr>
          <w:lang w:val="en-US"/>
        </w:rPr>
        <w:t xml:space="preserve">: </w:t>
      </w:r>
      <w:r>
        <w:t>Билл Гейтс</w:t>
      </w:r>
      <w:bookmarkEnd w:id="27"/>
      <w:r w:rsidRPr="00A613BD">
        <w:t xml:space="preserve"> [</w:t>
      </w:r>
      <w:r>
        <w:t>Электронный ресурс</w:t>
      </w:r>
      <w:r w:rsidRPr="00A613BD">
        <w:t>]</w:t>
      </w:r>
      <w:r>
        <w:t xml:space="preserve"> — Электрон. текст. — 2005 – 2019. </w:t>
      </w:r>
      <w:r w:rsidRPr="00A613BD">
        <w:t xml:space="preserve">— </w:t>
      </w:r>
      <w:r>
        <w:t xml:space="preserve">Режим доступа: </w:t>
      </w:r>
      <w:r w:rsidRPr="00665DF2">
        <w:rPr>
          <w:lang w:val="en-US"/>
        </w:rPr>
        <w:t>http://www.tadviser.ru/index.php/Персона:Гейтс_Билл</w:t>
      </w:r>
      <w:r>
        <w:t>, свободный (дата обращения 27.09.2019).</w:t>
      </w:r>
    </w:p>
    <w:p w:rsidR="00E24A2E" w:rsidRDefault="00E24A2E" w:rsidP="00E24A2E">
      <w:pPr>
        <w:pStyle w:val="a8"/>
        <w:numPr>
          <w:ilvl w:val="0"/>
          <w:numId w:val="8"/>
        </w:numPr>
      </w:pPr>
      <w:bookmarkStart w:id="28" w:name="lit_Симони_Чарльз"/>
      <w:proofErr w:type="spellStart"/>
      <w:r w:rsidRPr="00E24A2E">
        <w:t>Симони</w:t>
      </w:r>
      <w:proofErr w:type="spellEnd"/>
      <w:r w:rsidRPr="00E24A2E">
        <w:t>, Чарльз</w:t>
      </w:r>
      <w:r w:rsidRPr="00A613BD">
        <w:t xml:space="preserve"> </w:t>
      </w:r>
      <w:bookmarkEnd w:id="28"/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2000 – 2019. </w:t>
      </w:r>
      <w:r w:rsidRPr="00A613BD">
        <w:t xml:space="preserve">— </w:t>
      </w:r>
      <w:r>
        <w:t xml:space="preserve">Режим доступа: </w:t>
      </w:r>
      <w:r w:rsidRPr="00665DF2">
        <w:rPr>
          <w:lang w:val="en-US"/>
        </w:rPr>
        <w:t>https://dic.academic.ru/dic.nsf/ruwiki/682549</w:t>
      </w:r>
      <w:r>
        <w:t>, свободный (дата обращения 27.09.2019).</w:t>
      </w:r>
    </w:p>
    <w:p w:rsidR="00E24A2E" w:rsidRPr="00E24A2E" w:rsidRDefault="00E24A2E" w:rsidP="00E24A2E">
      <w:pPr>
        <w:pStyle w:val="a8"/>
        <w:numPr>
          <w:ilvl w:val="0"/>
          <w:numId w:val="8"/>
        </w:numPr>
      </w:pPr>
      <w:bookmarkStart w:id="29" w:name="lit_Дорси_Джек"/>
      <w:proofErr w:type="spellStart"/>
      <w:r w:rsidRPr="00E24A2E">
        <w:t>Дорси</w:t>
      </w:r>
      <w:proofErr w:type="spellEnd"/>
      <w:r w:rsidRPr="00E24A2E">
        <w:t xml:space="preserve">, Джек </w:t>
      </w:r>
      <w:bookmarkEnd w:id="29"/>
      <w:r w:rsidRPr="00A613BD">
        <w:t>[</w:t>
      </w:r>
      <w:r>
        <w:t>Электронный ресурс</w:t>
      </w:r>
      <w:r w:rsidRPr="00A613BD">
        <w:t>]</w:t>
      </w:r>
      <w:r>
        <w:t xml:space="preserve"> — Электрон. текст. — 2011. </w:t>
      </w:r>
      <w:r w:rsidRPr="00A613BD">
        <w:t xml:space="preserve">— </w:t>
      </w:r>
      <w:r>
        <w:t>Режим доступа:</w:t>
      </w:r>
      <w:r w:rsidRPr="00C603F4">
        <w:rPr>
          <w:lang w:val="en-US"/>
        </w:rPr>
        <w:t>http://www.siriusweb.com.ru/persons/40759208</w:t>
      </w:r>
      <w:proofErr w:type="gramStart"/>
      <w:r w:rsidRPr="00C603F4">
        <w:rPr>
          <w:lang w:val="en-US"/>
        </w:rPr>
        <w:t>/?Дорси</w:t>
      </w:r>
      <w:proofErr w:type="gramEnd"/>
      <w:r w:rsidRPr="00C603F4">
        <w:rPr>
          <w:lang w:val="en-US"/>
        </w:rPr>
        <w:t>%2C%20Джек%20%28Jack%20Dorsey%29</w:t>
      </w:r>
      <w:r>
        <w:t>, свободный (дата обращения 27.09.2019).</w:t>
      </w:r>
    </w:p>
    <w:p w:rsidR="004B10DC" w:rsidRPr="004B10DC" w:rsidRDefault="004B10DC" w:rsidP="004B10DC">
      <w:pPr>
        <w:pStyle w:val="a8"/>
        <w:ind w:firstLine="0"/>
      </w:pPr>
    </w:p>
    <w:sectPr w:rsidR="004B10DC" w:rsidRPr="004B10DC" w:rsidSect="00050DDD">
      <w:footerReference w:type="default" r:id="rId11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C07" w:rsidRDefault="00932C07" w:rsidP="004579BE">
      <w:pPr>
        <w:spacing w:line="240" w:lineRule="auto"/>
      </w:pPr>
      <w:r>
        <w:separator/>
      </w:r>
    </w:p>
  </w:endnote>
  <w:endnote w:type="continuationSeparator" w:id="0">
    <w:p w:rsidR="00932C07" w:rsidRDefault="00932C07" w:rsidP="00457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0149224"/>
      <w:docPartObj>
        <w:docPartGallery w:val="Page Numbers (Bottom of Page)"/>
        <w:docPartUnique/>
      </w:docPartObj>
    </w:sdtPr>
    <w:sdtContent>
      <w:p w:rsidR="009461AD" w:rsidRDefault="009461AD" w:rsidP="004579BE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0E3">
          <w:rPr>
            <w:noProof/>
          </w:rPr>
          <w:t>10</w:t>
        </w:r>
        <w:r>
          <w:fldChar w:fldCharType="end"/>
        </w:r>
      </w:p>
    </w:sdtContent>
  </w:sdt>
  <w:p w:rsidR="009461AD" w:rsidRDefault="009461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C07" w:rsidRDefault="00932C07" w:rsidP="004579BE">
      <w:pPr>
        <w:spacing w:line="240" w:lineRule="auto"/>
      </w:pPr>
      <w:r>
        <w:separator/>
      </w:r>
    </w:p>
  </w:footnote>
  <w:footnote w:type="continuationSeparator" w:id="0">
    <w:p w:rsidR="00932C07" w:rsidRDefault="00932C07" w:rsidP="00457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6F3B"/>
    <w:multiLevelType w:val="hybridMultilevel"/>
    <w:tmpl w:val="EE78F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C32795"/>
    <w:multiLevelType w:val="hybridMultilevel"/>
    <w:tmpl w:val="79982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C74320"/>
    <w:multiLevelType w:val="multilevel"/>
    <w:tmpl w:val="5834339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450FD5"/>
    <w:multiLevelType w:val="hybridMultilevel"/>
    <w:tmpl w:val="73B0C7D6"/>
    <w:lvl w:ilvl="0" w:tplc="06BA6E7E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9DF14F8"/>
    <w:multiLevelType w:val="hybridMultilevel"/>
    <w:tmpl w:val="312A8CE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6E332D7"/>
    <w:multiLevelType w:val="hybridMultilevel"/>
    <w:tmpl w:val="72F47A10"/>
    <w:lvl w:ilvl="0" w:tplc="9724DF84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8B4146F"/>
    <w:multiLevelType w:val="hybridMultilevel"/>
    <w:tmpl w:val="FE048E66"/>
    <w:lvl w:ilvl="0" w:tplc="54F0FC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EC177E4"/>
    <w:multiLevelType w:val="hybridMultilevel"/>
    <w:tmpl w:val="7B9A5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0"/>
    <w:rsid w:val="000415B6"/>
    <w:rsid w:val="00050DDD"/>
    <w:rsid w:val="0006201F"/>
    <w:rsid w:val="00063929"/>
    <w:rsid w:val="000D7D1C"/>
    <w:rsid w:val="001408D4"/>
    <w:rsid w:val="00157D66"/>
    <w:rsid w:val="001710E3"/>
    <w:rsid w:val="001B7F00"/>
    <w:rsid w:val="001E00C9"/>
    <w:rsid w:val="00225CE0"/>
    <w:rsid w:val="00230AB1"/>
    <w:rsid w:val="002B31EA"/>
    <w:rsid w:val="002C544D"/>
    <w:rsid w:val="002E1A21"/>
    <w:rsid w:val="002E3583"/>
    <w:rsid w:val="00307A08"/>
    <w:rsid w:val="0035165C"/>
    <w:rsid w:val="003701CC"/>
    <w:rsid w:val="00382E57"/>
    <w:rsid w:val="003A5F2F"/>
    <w:rsid w:val="003A7ECF"/>
    <w:rsid w:val="003C3C82"/>
    <w:rsid w:val="003F2E67"/>
    <w:rsid w:val="00452553"/>
    <w:rsid w:val="004559D6"/>
    <w:rsid w:val="0045797F"/>
    <w:rsid w:val="004579BE"/>
    <w:rsid w:val="004A4DBA"/>
    <w:rsid w:val="004B10DC"/>
    <w:rsid w:val="004C4C5B"/>
    <w:rsid w:val="004D44C7"/>
    <w:rsid w:val="00507946"/>
    <w:rsid w:val="0055392C"/>
    <w:rsid w:val="00560420"/>
    <w:rsid w:val="005675E5"/>
    <w:rsid w:val="00584367"/>
    <w:rsid w:val="00593357"/>
    <w:rsid w:val="00595D88"/>
    <w:rsid w:val="005A72E2"/>
    <w:rsid w:val="005A7DF9"/>
    <w:rsid w:val="005C0971"/>
    <w:rsid w:val="005E1646"/>
    <w:rsid w:val="005E343D"/>
    <w:rsid w:val="005F7F09"/>
    <w:rsid w:val="0061539A"/>
    <w:rsid w:val="0064760B"/>
    <w:rsid w:val="00665DF2"/>
    <w:rsid w:val="00674AC9"/>
    <w:rsid w:val="006B5634"/>
    <w:rsid w:val="006C69B2"/>
    <w:rsid w:val="00703328"/>
    <w:rsid w:val="00717EB3"/>
    <w:rsid w:val="00762F7B"/>
    <w:rsid w:val="007833EF"/>
    <w:rsid w:val="007F72A5"/>
    <w:rsid w:val="00802538"/>
    <w:rsid w:val="00815611"/>
    <w:rsid w:val="00824062"/>
    <w:rsid w:val="008556D3"/>
    <w:rsid w:val="008573DF"/>
    <w:rsid w:val="008D4D01"/>
    <w:rsid w:val="008E59F5"/>
    <w:rsid w:val="00900585"/>
    <w:rsid w:val="00932C07"/>
    <w:rsid w:val="009461AD"/>
    <w:rsid w:val="009535BD"/>
    <w:rsid w:val="009B0576"/>
    <w:rsid w:val="009C0407"/>
    <w:rsid w:val="009F3AE5"/>
    <w:rsid w:val="009F3B72"/>
    <w:rsid w:val="00A17570"/>
    <w:rsid w:val="00A94F1A"/>
    <w:rsid w:val="00AC36AB"/>
    <w:rsid w:val="00B20F1D"/>
    <w:rsid w:val="00B3047F"/>
    <w:rsid w:val="00B5415B"/>
    <w:rsid w:val="00B62C20"/>
    <w:rsid w:val="00C02EC6"/>
    <w:rsid w:val="00C13EE8"/>
    <w:rsid w:val="00C42BFF"/>
    <w:rsid w:val="00C603F4"/>
    <w:rsid w:val="00CA0F49"/>
    <w:rsid w:val="00D00327"/>
    <w:rsid w:val="00D33DD2"/>
    <w:rsid w:val="00D64966"/>
    <w:rsid w:val="00D937B4"/>
    <w:rsid w:val="00DB39B1"/>
    <w:rsid w:val="00DD76A1"/>
    <w:rsid w:val="00DE28A9"/>
    <w:rsid w:val="00E1296F"/>
    <w:rsid w:val="00E15ED9"/>
    <w:rsid w:val="00E24A2E"/>
    <w:rsid w:val="00E4122B"/>
    <w:rsid w:val="00F15277"/>
    <w:rsid w:val="00F1671A"/>
    <w:rsid w:val="00F17AC8"/>
    <w:rsid w:val="00F22F9B"/>
    <w:rsid w:val="00F314E1"/>
    <w:rsid w:val="00F371F7"/>
    <w:rsid w:val="00F46A67"/>
    <w:rsid w:val="00F702B9"/>
    <w:rsid w:val="00F84E51"/>
    <w:rsid w:val="00F9477E"/>
    <w:rsid w:val="00FB53F4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6E6F09-C9DB-408D-8039-2B1B0FC7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CE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B0576"/>
    <w:pPr>
      <w:keepNext/>
      <w:keepLines/>
      <w:numPr>
        <w:numId w:val="2"/>
      </w:numPr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0576"/>
    <w:pPr>
      <w:keepNext/>
      <w:keepLines/>
      <w:numPr>
        <w:ilvl w:val="1"/>
        <w:numId w:val="2"/>
      </w:numPr>
      <w:ind w:left="0"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7F09"/>
    <w:pPr>
      <w:keepNext/>
      <w:keepLines/>
      <w:numPr>
        <w:ilvl w:val="2"/>
        <w:numId w:val="2"/>
      </w:numPr>
      <w:ind w:left="0"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57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0576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579B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9BE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579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9BE"/>
    <w:rPr>
      <w:rFonts w:ascii="Times New Roman" w:hAnsi="Times New Roman"/>
      <w:sz w:val="24"/>
    </w:rPr>
  </w:style>
  <w:style w:type="character" w:styleId="a7">
    <w:name w:val="Hyperlink"/>
    <w:basedOn w:val="a0"/>
    <w:uiPriority w:val="99"/>
    <w:unhideWhenUsed/>
    <w:rsid w:val="0080253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F2E67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24062"/>
    <w:pPr>
      <w:ind w:firstLine="0"/>
      <w:jc w:val="center"/>
    </w:pPr>
    <w:rPr>
      <w:iCs/>
      <w:sz w:val="22"/>
      <w:szCs w:val="18"/>
    </w:rPr>
  </w:style>
  <w:style w:type="table" w:styleId="aa">
    <w:name w:val="Table Grid"/>
    <w:basedOn w:val="a1"/>
    <w:uiPriority w:val="39"/>
    <w:rsid w:val="001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B7F00"/>
    <w:rPr>
      <w:color w:val="808080"/>
    </w:rPr>
  </w:style>
  <w:style w:type="paragraph" w:customStyle="1" w:styleId="ac">
    <w:name w:val="Уравнение"/>
    <w:next w:val="a"/>
    <w:link w:val="ad"/>
    <w:qFormat/>
    <w:rsid w:val="001B7F00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ad">
    <w:name w:val="Уравнение Знак"/>
    <w:basedOn w:val="a0"/>
    <w:link w:val="ac"/>
    <w:rsid w:val="001B7F00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F7F09"/>
    <w:rPr>
      <w:rFonts w:ascii="Times New Roman" w:eastAsiaTheme="majorEastAsia" w:hAnsi="Times New Roman" w:cstheme="majorBidi"/>
      <w:b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FE7289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73DF"/>
    <w:pPr>
      <w:tabs>
        <w:tab w:val="right" w:leader="dot" w:pos="9060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573DF"/>
    <w:pPr>
      <w:spacing w:after="100"/>
      <w:ind w:left="238" w:firstLine="0"/>
    </w:pPr>
  </w:style>
  <w:style w:type="paragraph" w:styleId="31">
    <w:name w:val="toc 3"/>
    <w:basedOn w:val="a"/>
    <w:next w:val="a"/>
    <w:autoRedefine/>
    <w:uiPriority w:val="39"/>
    <w:unhideWhenUsed/>
    <w:rsid w:val="008573DF"/>
    <w:pPr>
      <w:spacing w:after="100"/>
      <w:ind w:left="482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105;&#1073;&#1072;\&#1052;&#1072;&#1075;&#1080;&#1089;&#1090;&#1088;&#1072;&#1090;&#1091;&#1088;&#1072;%201%20&#1082;&#1091;&#1088;&#1089;\&#1055;&#1088;&#1086;&#1092;&#1077;&#1089;&#1089;&#1080;&#1086;&#1085;&#1072;&#1083;&#1100;&#1085;&#1072;&#1103;%20&#1101;&#1090;&#1080;&#1082;&#1072;\&#1058;&#1088;&#1077;&#1073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105;&#1073;&#1072;\&#1052;&#1072;&#1075;&#1080;&#1089;&#1090;&#1088;&#1072;&#1090;&#1091;&#1088;&#1072;%201%20&#1082;&#1091;&#1088;&#1089;\&#1055;&#1088;&#1086;&#1092;&#1077;&#1089;&#1089;&#1080;&#1086;&#1085;&#1072;&#1083;&#1100;&#1085;&#1072;&#1103;%20&#1101;&#1090;&#1080;&#1082;&#1072;\&#1058;&#1088;&#1077;&#1073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105;&#1073;&#1072;\&#1052;&#1072;&#1075;&#1080;&#1089;&#1090;&#1088;&#1072;&#1090;&#1091;&#1088;&#1072;%201%20&#1082;&#1091;&#1088;&#1089;\&#1055;&#1088;&#1086;&#1092;&#1077;&#1089;&#1089;&#1080;&#1086;&#1085;&#1072;&#1083;&#1100;&#1085;&#1072;&#1103;%20&#1101;&#1090;&#1080;&#1082;&#1072;\&#1058;&#1088;&#1077;&#1073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Статистика требований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Лист1!$B$6:$B$13</c:f>
              <c:strCache>
                <c:ptCount val="8"/>
                <c:pt idx="0">
                  <c:v>Высшее образование</c:v>
                </c:pt>
                <c:pt idx="1">
                  <c:v>Опыт проектирования программных продуктов</c:v>
                </c:pt>
                <c:pt idx="2">
                  <c:v>Умение организовывать проектную группу</c:v>
                </c:pt>
                <c:pt idx="3">
                  <c:v>Владение принципами анализа требований</c:v>
                </c:pt>
                <c:pt idx="4">
                  <c:v>Опыт написания технической документации</c:v>
                </c:pt>
                <c:pt idx="5">
                  <c:v>Знание английского языка</c:v>
                </c:pt>
                <c:pt idx="6">
                  <c:v>Знание принципов гибкой разработки</c:v>
                </c:pt>
                <c:pt idx="7">
                  <c:v>Понимание основ тестирования</c:v>
                </c:pt>
              </c:strCache>
            </c:strRef>
          </c:cat>
          <c:val>
            <c:numRef>
              <c:f>Лист1!$A$6:$A$13</c:f>
              <c:numCache>
                <c:formatCode>0</c:formatCode>
                <c:ptCount val="8"/>
                <c:pt idx="0">
                  <c:v>3730000</c:v>
                </c:pt>
                <c:pt idx="1">
                  <c:v>1440000</c:v>
                </c:pt>
                <c:pt idx="2">
                  <c:v>492000</c:v>
                </c:pt>
                <c:pt idx="3">
                  <c:v>1250000</c:v>
                </c:pt>
                <c:pt idx="4">
                  <c:v>722000</c:v>
                </c:pt>
                <c:pt idx="5">
                  <c:v>3140000</c:v>
                </c:pt>
                <c:pt idx="6">
                  <c:v>634000</c:v>
                </c:pt>
                <c:pt idx="7">
                  <c:v>947000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9232952"/>
        <c:axId val="79228248"/>
      </c:barChart>
      <c:catAx>
        <c:axId val="79232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28248"/>
        <c:crosses val="autoZero"/>
        <c:auto val="1"/>
        <c:lblAlgn val="ctr"/>
        <c:lblOffset val="100"/>
        <c:noMultiLvlLbl val="0"/>
      </c:catAx>
      <c:valAx>
        <c:axId val="79228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32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lnSpc>
          <a:spcPct val="150000"/>
        </a:lnSpc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Статистика</a:t>
            </a:r>
            <a:r>
              <a:rPr lang="ru-RU" baseline="0"/>
              <a:t> языков программирования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Лист1!$B$36:$B$40</c:f>
              <c:strCache>
                <c:ptCount val="5"/>
                <c:pt idx="0">
                  <c:v>Java</c:v>
                </c:pt>
                <c:pt idx="1">
                  <c:v>C</c:v>
                </c:pt>
                <c:pt idx="2">
                  <c:v>Python</c:v>
                </c:pt>
                <c:pt idx="3">
                  <c:v>C++</c:v>
                </c:pt>
                <c:pt idx="4">
                  <c:v>C#</c:v>
                </c:pt>
              </c:strCache>
            </c:strRef>
          </c:cat>
          <c:val>
            <c:numRef>
              <c:f>Лист1!$A$36:$A$40</c:f>
              <c:numCache>
                <c:formatCode>General</c:formatCode>
                <c:ptCount val="5"/>
                <c:pt idx="0">
                  <c:v>679000</c:v>
                </c:pt>
                <c:pt idx="1">
                  <c:v>703000</c:v>
                </c:pt>
                <c:pt idx="2">
                  <c:v>272000</c:v>
                </c:pt>
                <c:pt idx="3">
                  <c:v>183000</c:v>
                </c:pt>
                <c:pt idx="4">
                  <c:v>471000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223152"/>
        <c:axId val="79229424"/>
      </c:barChart>
      <c:catAx>
        <c:axId val="7922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29424"/>
        <c:crosses val="autoZero"/>
        <c:auto val="1"/>
        <c:lblAlgn val="ctr"/>
        <c:lblOffset val="100"/>
        <c:noMultiLvlLbl val="0"/>
      </c:catAx>
      <c:valAx>
        <c:axId val="7922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2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lnSpc>
          <a:spcPct val="150000"/>
        </a:lnSpc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Статистика</a:t>
            </a:r>
            <a:r>
              <a:rPr lang="ru-RU" baseline="0"/>
              <a:t> свойств и этических норм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Лист1!$B$59:$B$66</c:f>
              <c:strCache>
                <c:ptCount val="8"/>
                <c:pt idx="0">
                  <c:v>Умение работать в команде</c:v>
                </c:pt>
                <c:pt idx="1">
                  <c:v>Уверенность в себе</c:v>
                </c:pt>
                <c:pt idx="2">
                  <c:v>Коммуникабельность</c:v>
                </c:pt>
                <c:pt idx="3">
                  <c:v>Честность</c:v>
                </c:pt>
                <c:pt idx="4">
                  <c:v>Ответственность</c:v>
                </c:pt>
                <c:pt idx="5">
                  <c:v>Стрессоустойчивость</c:v>
                </c:pt>
                <c:pt idx="6">
                  <c:v>Уравновешенность</c:v>
                </c:pt>
                <c:pt idx="7">
                  <c:v>Отзывчивость</c:v>
                </c:pt>
              </c:strCache>
            </c:strRef>
          </c:cat>
          <c:val>
            <c:numRef>
              <c:f>Лист1!$A$59:$A$66</c:f>
              <c:numCache>
                <c:formatCode>General</c:formatCode>
                <c:ptCount val="8"/>
                <c:pt idx="0">
                  <c:v>1370000</c:v>
                </c:pt>
                <c:pt idx="1">
                  <c:v>808000</c:v>
                </c:pt>
                <c:pt idx="2">
                  <c:v>245000</c:v>
                </c:pt>
                <c:pt idx="3">
                  <c:v>782000</c:v>
                </c:pt>
                <c:pt idx="4">
                  <c:v>500000</c:v>
                </c:pt>
                <c:pt idx="5">
                  <c:v>158000</c:v>
                </c:pt>
                <c:pt idx="6">
                  <c:v>1000</c:v>
                </c:pt>
                <c:pt idx="7">
                  <c:v>313000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9235304"/>
        <c:axId val="79234128"/>
      </c:barChart>
      <c:catAx>
        <c:axId val="79235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34128"/>
        <c:crosses val="autoZero"/>
        <c:auto val="1"/>
        <c:lblAlgn val="ctr"/>
        <c:lblOffset val="100"/>
        <c:noMultiLvlLbl val="0"/>
      </c:catAx>
      <c:valAx>
        <c:axId val="7923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35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lnSpc>
          <a:spcPct val="150000"/>
        </a:lnSpc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56"/>
    <w:rsid w:val="003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3E56"/>
    <w:rPr>
      <w:color w:val="808080"/>
    </w:rPr>
  </w:style>
  <w:style w:type="paragraph" w:customStyle="1" w:styleId="8D6A9288D8B74C079C675B5C0EC9687B">
    <w:name w:val="8D6A9288D8B74C079C675B5C0EC9687B"/>
    <w:rsid w:val="003D3E56"/>
  </w:style>
  <w:style w:type="paragraph" w:customStyle="1" w:styleId="58B87B5D10214A159B43C0BDBFD9FA8C">
    <w:name w:val="58B87B5D10214A159B43C0BDBFD9FA8C"/>
    <w:rsid w:val="003D3E56"/>
  </w:style>
  <w:style w:type="paragraph" w:customStyle="1" w:styleId="B76E18B1776049699A3F08F05459DE64">
    <w:name w:val="B76E18B1776049699A3F08F05459DE64"/>
    <w:rsid w:val="003D3E56"/>
  </w:style>
  <w:style w:type="paragraph" w:customStyle="1" w:styleId="FE1E4598186D4C308ED1829E7D6F9A2E">
    <w:name w:val="FE1E4598186D4C308ED1829E7D6F9A2E"/>
    <w:rsid w:val="003D3E56"/>
  </w:style>
  <w:style w:type="paragraph" w:customStyle="1" w:styleId="522CD27876304E42872B2C936BFB617C">
    <w:name w:val="522CD27876304E42872B2C936BFB617C"/>
    <w:rsid w:val="003D3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3F9F-CD45-4930-8F8C-D17E1905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2018-09-10T13:11:00Z</dcterms:created>
  <dcterms:modified xsi:type="dcterms:W3CDTF">2019-09-27T21:11:00Z</dcterms:modified>
</cp:coreProperties>
</file>