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F7B0C" w14:textId="77777777" w:rsidR="005A411E" w:rsidRPr="005A411E" w:rsidRDefault="005A411E" w:rsidP="005A41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A411E">
        <w:rPr>
          <w:rFonts w:ascii="Times New Roman" w:hAnsi="Times New Roman" w:cs="Times New Roman"/>
          <w:b/>
          <w:sz w:val="24"/>
          <w:szCs w:val="24"/>
        </w:rPr>
        <w:t>ГОСУДАРСТВЕННОЕ БЮДЖЕТНОЕ ОБРАЗОВАТЕЛЬНОЕ УЧРЕЖДЕНИЕ</w:t>
      </w:r>
    </w:p>
    <w:p w14:paraId="4B602492" w14:textId="77777777" w:rsidR="005A411E" w:rsidRPr="00100B87" w:rsidRDefault="005A411E" w:rsidP="005A411E">
      <w:pPr>
        <w:spacing w:after="200" w:line="360" w:lineRule="auto"/>
        <w:contextualSpacing/>
        <w:jc w:val="center"/>
        <w:rPr>
          <w:rFonts w:ascii="Times New Roman" w:eastAsia="Calibri" w:hAnsi="Times New Roman" w:cs="Times New Roman"/>
          <w:b/>
          <w:color w:val="000000"/>
        </w:rPr>
      </w:pPr>
      <w:r w:rsidRPr="00100B87">
        <w:rPr>
          <w:rFonts w:ascii="Times New Roman" w:eastAsia="Calibri" w:hAnsi="Times New Roman" w:cs="Times New Roman"/>
          <w:b/>
          <w:color w:val="000000"/>
        </w:rPr>
        <w:t>ВЫСШЕГО ОБРАЗОВАНИЯ МОСКОВСКОЙ ОБЛАСТИ</w:t>
      </w:r>
    </w:p>
    <w:p w14:paraId="4267CB22" w14:textId="77777777" w:rsidR="005A411E" w:rsidRPr="00100B87" w:rsidRDefault="005A411E" w:rsidP="005A411E">
      <w:pPr>
        <w:spacing w:after="200" w:line="360" w:lineRule="auto"/>
        <w:contextualSpacing/>
        <w:jc w:val="center"/>
        <w:rPr>
          <w:rFonts w:ascii="Times New Roman" w:eastAsia="Calibri" w:hAnsi="Times New Roman" w:cs="Times New Roman"/>
          <w:b/>
          <w:color w:val="000000"/>
        </w:rPr>
      </w:pPr>
      <w:r w:rsidRPr="00100B87">
        <w:rPr>
          <w:rFonts w:ascii="Times New Roman" w:eastAsia="Calibri" w:hAnsi="Times New Roman" w:cs="Times New Roman"/>
          <w:b/>
          <w:color w:val="000000"/>
        </w:rPr>
        <w:t>«УНИВЕРСИТЕТ «ДУБНА»</w:t>
      </w:r>
    </w:p>
    <w:p w14:paraId="22E8A5E1" w14:textId="77777777" w:rsidR="005A411E" w:rsidRPr="00100B87" w:rsidRDefault="005A411E" w:rsidP="005A411E">
      <w:pPr>
        <w:pBdr>
          <w:bottom w:val="single" w:sz="12" w:space="5" w:color="auto"/>
        </w:pBdr>
        <w:spacing w:after="200" w:line="360" w:lineRule="auto"/>
        <w:contextualSpacing/>
        <w:jc w:val="center"/>
        <w:rPr>
          <w:rFonts w:ascii="Times New Roman" w:eastAsia="Calibri" w:hAnsi="Times New Roman" w:cs="Times New Roman"/>
          <w:color w:val="000000"/>
        </w:rPr>
      </w:pPr>
      <w:r w:rsidRPr="00100B87">
        <w:rPr>
          <w:rFonts w:ascii="Times New Roman" w:eastAsia="Calibri" w:hAnsi="Times New Roman" w:cs="Times New Roman"/>
          <w:color w:val="000000"/>
        </w:rPr>
        <w:t>(государственный университет «Дубна»)</w:t>
      </w:r>
    </w:p>
    <w:p w14:paraId="52306A00" w14:textId="77777777" w:rsidR="005A411E" w:rsidRPr="00100B87" w:rsidRDefault="005A411E" w:rsidP="005A411E">
      <w:pPr>
        <w:spacing w:after="200" w:line="276" w:lineRule="auto"/>
        <w:rPr>
          <w:rFonts w:ascii="Times New Roman" w:eastAsia="Calibri" w:hAnsi="Times New Roman" w:cs="Times New Roman"/>
          <w:color w:val="000000"/>
        </w:rPr>
      </w:pPr>
    </w:p>
    <w:p w14:paraId="265F63DC" w14:textId="77777777" w:rsidR="005A411E" w:rsidRPr="00100B87" w:rsidRDefault="005A411E" w:rsidP="005A411E">
      <w:pPr>
        <w:spacing w:after="200" w:line="276" w:lineRule="auto"/>
        <w:rPr>
          <w:rFonts w:ascii="Times New Roman" w:eastAsia="Calibri" w:hAnsi="Times New Roman" w:cs="Times New Roman"/>
          <w:color w:val="000000"/>
        </w:rPr>
      </w:pPr>
    </w:p>
    <w:p w14:paraId="3486AAF1" w14:textId="77777777" w:rsidR="005A411E" w:rsidRPr="00100B87" w:rsidRDefault="005A411E" w:rsidP="005A411E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</w:rPr>
      </w:pPr>
      <w:r w:rsidRPr="00100B87">
        <w:rPr>
          <w:rFonts w:ascii="Times New Roman" w:eastAsia="Calibri" w:hAnsi="Times New Roman" w:cs="Times New Roman"/>
          <w:sz w:val="24"/>
        </w:rPr>
        <w:t>Кафедра системного анализа и управления</w:t>
      </w:r>
    </w:p>
    <w:p w14:paraId="2D58A5FC" w14:textId="77777777" w:rsidR="005A411E" w:rsidRPr="00100B87" w:rsidRDefault="005A411E" w:rsidP="005A411E">
      <w:pPr>
        <w:spacing w:after="200" w:line="276" w:lineRule="auto"/>
        <w:rPr>
          <w:rFonts w:ascii="Times New Roman" w:eastAsia="Calibri" w:hAnsi="Times New Roman" w:cs="Times New Roman"/>
          <w:color w:val="000000"/>
        </w:rPr>
      </w:pPr>
    </w:p>
    <w:p w14:paraId="3CE4847F" w14:textId="77777777" w:rsidR="005A411E" w:rsidRPr="00100B87" w:rsidRDefault="005A411E" w:rsidP="005A411E">
      <w:pPr>
        <w:spacing w:after="200" w:line="360" w:lineRule="auto"/>
        <w:contextualSpacing/>
        <w:rPr>
          <w:rFonts w:ascii="Times New Roman" w:eastAsia="Calibri" w:hAnsi="Times New Roman" w:cs="Times New Roman"/>
          <w:color w:val="000000"/>
          <w:sz w:val="24"/>
        </w:rPr>
      </w:pPr>
    </w:p>
    <w:p w14:paraId="25BBCEB6" w14:textId="77777777" w:rsidR="005A411E" w:rsidRPr="00100B87" w:rsidRDefault="005A411E" w:rsidP="005A411E">
      <w:pPr>
        <w:spacing w:after="200" w:line="360" w:lineRule="auto"/>
        <w:contextualSpacing/>
        <w:rPr>
          <w:rFonts w:ascii="Times New Roman" w:eastAsia="Calibri" w:hAnsi="Times New Roman" w:cs="Times New Roman"/>
          <w:color w:val="000000"/>
          <w:sz w:val="24"/>
        </w:rPr>
      </w:pPr>
    </w:p>
    <w:p w14:paraId="30F5D60A" w14:textId="77777777" w:rsidR="005A411E" w:rsidRPr="00100B87" w:rsidRDefault="005A411E" w:rsidP="005A411E">
      <w:pPr>
        <w:spacing w:after="200" w:line="360" w:lineRule="auto"/>
        <w:contextualSpacing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100B87">
        <w:rPr>
          <w:rFonts w:ascii="Times New Roman" w:eastAsia="Calibri" w:hAnsi="Times New Roman" w:cs="Times New Roman"/>
          <w:b/>
          <w:color w:val="000000"/>
          <w:sz w:val="28"/>
        </w:rPr>
        <w:t>ОТЧЕТ</w:t>
      </w:r>
    </w:p>
    <w:p w14:paraId="622100C4" w14:textId="77777777" w:rsidR="005A411E" w:rsidRPr="00100B87" w:rsidRDefault="005A411E" w:rsidP="005A411E">
      <w:pPr>
        <w:spacing w:after="200" w:line="360" w:lineRule="auto"/>
        <w:contextualSpacing/>
        <w:jc w:val="center"/>
        <w:rPr>
          <w:rFonts w:ascii="Times New Roman" w:eastAsia="Calibri" w:hAnsi="Times New Roman" w:cs="Times New Roman"/>
          <w:b/>
          <w:color w:val="000000"/>
          <w:sz w:val="24"/>
        </w:rPr>
      </w:pPr>
      <w:r w:rsidRPr="00100B87">
        <w:rPr>
          <w:rFonts w:ascii="Times New Roman" w:eastAsia="Calibri" w:hAnsi="Times New Roman" w:cs="Times New Roman"/>
          <w:b/>
          <w:color w:val="000000"/>
          <w:sz w:val="24"/>
        </w:rPr>
        <w:t>по дисциплине (модулю)</w:t>
      </w:r>
    </w:p>
    <w:p w14:paraId="272755D1" w14:textId="77777777" w:rsidR="005A411E" w:rsidRPr="00100B87" w:rsidRDefault="005A411E" w:rsidP="005A411E">
      <w:pPr>
        <w:suppressAutoHyphens/>
        <w:spacing w:after="200" w:line="360" w:lineRule="auto"/>
        <w:contextualSpacing/>
        <w:jc w:val="center"/>
        <w:rPr>
          <w:rFonts w:ascii="Times New Roman" w:eastAsia="Calibri" w:hAnsi="Times New Roman" w:cs="Times New Roman"/>
          <w:b/>
          <w:color w:val="000000"/>
          <w:sz w:val="24"/>
        </w:rPr>
      </w:pPr>
      <w:r w:rsidRPr="00100B87">
        <w:rPr>
          <w:rFonts w:ascii="Times New Roman" w:eastAsia="Calibri" w:hAnsi="Times New Roman" w:cs="Times New Roman"/>
          <w:b/>
          <w:color w:val="000000"/>
          <w:sz w:val="24"/>
        </w:rPr>
        <w:t>«ПРОФЕССИОНАЛЬНАЯ ЭТИКА В СФЕРЕ ИНФОРМАЦИОННЫХ ТЕХНОЛОГИЙ»</w:t>
      </w:r>
    </w:p>
    <w:p w14:paraId="2B13FB02" w14:textId="0785C8FF" w:rsidR="005A411E" w:rsidRPr="005A411E" w:rsidRDefault="005A411E" w:rsidP="005A411E">
      <w:pPr>
        <w:spacing w:after="200" w:line="360" w:lineRule="auto"/>
        <w:contextualSpacing/>
        <w:jc w:val="center"/>
        <w:rPr>
          <w:rFonts w:ascii="Times New Roman" w:eastAsia="Calibri" w:hAnsi="Times New Roman" w:cs="Times New Roman"/>
          <w:b/>
          <w:bCs/>
          <w:color w:val="000000"/>
          <w:sz w:val="24"/>
        </w:rPr>
      </w:pPr>
      <w:r w:rsidRPr="005A411E">
        <w:rPr>
          <w:rFonts w:ascii="Times New Roman" w:eastAsia="Calibri" w:hAnsi="Times New Roman" w:cs="Times New Roman"/>
          <w:b/>
          <w:bCs/>
          <w:color w:val="000000"/>
          <w:sz w:val="24"/>
        </w:rPr>
        <w:t>Тема</w:t>
      </w:r>
      <w:r w:rsidRPr="005A411E">
        <w:rPr>
          <w:rFonts w:ascii="Times New Roman" w:eastAsia="Calibri" w:hAnsi="Times New Roman" w:cs="Times New Roman"/>
          <w:b/>
          <w:bCs/>
          <w:color w:val="000000"/>
          <w:sz w:val="24"/>
        </w:rPr>
        <w:t>: «ПРИКЛАДНАЯ ЭТИКА В СФЕРЕ ИНФОРМАЦИОННЫХ ТЕХНОЛОГИЙ»</w:t>
      </w:r>
    </w:p>
    <w:p w14:paraId="38914B87" w14:textId="77777777" w:rsidR="005A411E" w:rsidRPr="00100B87" w:rsidRDefault="005A411E" w:rsidP="005A411E">
      <w:pPr>
        <w:spacing w:after="200" w:line="276" w:lineRule="auto"/>
        <w:rPr>
          <w:rFonts w:ascii="Times New Roman" w:eastAsia="Calibri" w:hAnsi="Times New Roman" w:cs="Times New Roman"/>
          <w:color w:val="000000"/>
        </w:rPr>
      </w:pPr>
    </w:p>
    <w:p w14:paraId="390B3EAE" w14:textId="77777777" w:rsidR="005A411E" w:rsidRPr="00100B87" w:rsidRDefault="005A411E" w:rsidP="005A411E">
      <w:pPr>
        <w:spacing w:after="200" w:line="276" w:lineRule="auto"/>
        <w:rPr>
          <w:rFonts w:ascii="Times New Roman" w:eastAsia="Calibri" w:hAnsi="Times New Roman" w:cs="Times New Roman"/>
          <w:color w:val="000000"/>
        </w:rPr>
      </w:pPr>
    </w:p>
    <w:p w14:paraId="7F705B5E" w14:textId="77777777" w:rsidR="005A411E" w:rsidRPr="00100B87" w:rsidRDefault="005A411E" w:rsidP="005A411E">
      <w:pPr>
        <w:spacing w:after="200" w:line="276" w:lineRule="auto"/>
        <w:rPr>
          <w:rFonts w:ascii="Times New Roman" w:eastAsia="Calibri" w:hAnsi="Times New Roman" w:cs="Times New Roman"/>
          <w:color w:val="000000"/>
        </w:rPr>
      </w:pPr>
    </w:p>
    <w:p w14:paraId="146E3444" w14:textId="77777777" w:rsidR="005A411E" w:rsidRPr="00100B87" w:rsidRDefault="005A411E" w:rsidP="005A411E">
      <w:pPr>
        <w:spacing w:after="200" w:line="276" w:lineRule="auto"/>
        <w:rPr>
          <w:rFonts w:ascii="Times New Roman" w:eastAsia="Calibri" w:hAnsi="Times New Roman" w:cs="Times New Roman"/>
          <w:color w:val="000000"/>
        </w:rPr>
      </w:pPr>
    </w:p>
    <w:p w14:paraId="62D7C5C8" w14:textId="77777777" w:rsidR="005A411E" w:rsidRPr="00100B87" w:rsidRDefault="005A411E" w:rsidP="005A411E">
      <w:pPr>
        <w:spacing w:after="200" w:line="276" w:lineRule="auto"/>
        <w:rPr>
          <w:rFonts w:ascii="Times New Roman" w:eastAsia="Calibri" w:hAnsi="Times New Roman" w:cs="Times New Roman"/>
          <w:color w:val="000000"/>
        </w:rPr>
      </w:pPr>
    </w:p>
    <w:p w14:paraId="0ACB6286" w14:textId="77777777" w:rsidR="005A411E" w:rsidRPr="00100B87" w:rsidRDefault="005A411E" w:rsidP="005A411E">
      <w:pPr>
        <w:spacing w:after="200" w:line="276" w:lineRule="auto"/>
        <w:rPr>
          <w:rFonts w:ascii="Times New Roman" w:eastAsia="Calibri" w:hAnsi="Times New Roman" w:cs="Times New Roman"/>
          <w:color w:val="000000"/>
        </w:rPr>
      </w:pPr>
    </w:p>
    <w:p w14:paraId="378F727E" w14:textId="77777777" w:rsidR="005A411E" w:rsidRPr="00100B87" w:rsidRDefault="005A411E" w:rsidP="005A411E">
      <w:pPr>
        <w:spacing w:after="200" w:line="360" w:lineRule="auto"/>
        <w:contextualSpacing/>
        <w:jc w:val="right"/>
        <w:rPr>
          <w:rFonts w:ascii="Times New Roman" w:eastAsia="Calibri" w:hAnsi="Times New Roman" w:cs="Times New Roman"/>
          <w:color w:val="000000"/>
        </w:rPr>
      </w:pPr>
      <w:r w:rsidRPr="00100B87">
        <w:rPr>
          <w:rFonts w:ascii="Times New Roman" w:eastAsia="Calibri" w:hAnsi="Times New Roman" w:cs="Times New Roman"/>
          <w:b/>
          <w:color w:val="000000"/>
        </w:rPr>
        <w:t>Выполнил</w:t>
      </w:r>
      <w:r w:rsidRPr="00100B87">
        <w:rPr>
          <w:rFonts w:ascii="Times New Roman" w:eastAsia="Calibri" w:hAnsi="Times New Roman" w:cs="Times New Roman"/>
          <w:color w:val="000000"/>
        </w:rPr>
        <w:t>: студент гр. ______</w:t>
      </w:r>
      <w:r w:rsidRPr="00100B87">
        <w:rPr>
          <w:rFonts w:ascii="Times New Roman" w:eastAsia="Calibri" w:hAnsi="Times New Roman" w:cs="Times New Roman"/>
          <w:color w:val="000000"/>
          <w:u w:val="single"/>
        </w:rPr>
        <w:t>5013</w:t>
      </w:r>
      <w:r w:rsidRPr="00100B87">
        <w:rPr>
          <w:rFonts w:ascii="Times New Roman" w:eastAsia="Calibri" w:hAnsi="Times New Roman" w:cs="Times New Roman"/>
          <w:color w:val="000000"/>
        </w:rPr>
        <w:t>____</w:t>
      </w:r>
    </w:p>
    <w:p w14:paraId="15280E03" w14:textId="77777777" w:rsidR="005A411E" w:rsidRPr="00100B87" w:rsidRDefault="005A411E" w:rsidP="005A411E">
      <w:pPr>
        <w:spacing w:after="200" w:line="360" w:lineRule="auto"/>
        <w:contextualSpacing/>
        <w:jc w:val="right"/>
        <w:rPr>
          <w:rFonts w:ascii="Times New Roman" w:eastAsia="Calibri" w:hAnsi="Times New Roman" w:cs="Times New Roman"/>
          <w:color w:val="000000"/>
          <w:u w:val="single"/>
          <w:vertAlign w:val="subscript"/>
        </w:rPr>
      </w:pPr>
      <w:r w:rsidRPr="00100B87">
        <w:rPr>
          <w:rFonts w:ascii="Times New Roman" w:eastAsia="Calibri" w:hAnsi="Times New Roman" w:cs="Times New Roman"/>
          <w:color w:val="000000"/>
          <w:u w:val="single"/>
        </w:rPr>
        <w:t>________</w:t>
      </w:r>
      <w:r>
        <w:rPr>
          <w:rFonts w:ascii="Times New Roman" w:eastAsia="Calibri" w:hAnsi="Times New Roman" w:cs="Times New Roman"/>
          <w:color w:val="000000"/>
          <w:u w:val="single"/>
        </w:rPr>
        <w:t xml:space="preserve">  </w:t>
      </w:r>
      <w:r w:rsidRPr="00100B87">
        <w:rPr>
          <w:rFonts w:ascii="Times New Roman" w:eastAsia="Calibri" w:hAnsi="Times New Roman" w:cs="Times New Roman"/>
          <w:color w:val="000000"/>
          <w:u w:val="single"/>
        </w:rPr>
        <w:t xml:space="preserve">_Попов С. </w:t>
      </w:r>
      <w:r>
        <w:rPr>
          <w:rFonts w:ascii="Times New Roman" w:eastAsia="Calibri" w:hAnsi="Times New Roman" w:cs="Times New Roman"/>
          <w:color w:val="000000"/>
          <w:u w:val="single"/>
        </w:rPr>
        <w:t>Б</w:t>
      </w:r>
      <w:r w:rsidRPr="00100B87">
        <w:rPr>
          <w:rFonts w:ascii="Times New Roman" w:eastAsia="Calibri" w:hAnsi="Times New Roman" w:cs="Times New Roman"/>
          <w:color w:val="000000"/>
          <w:u w:val="single"/>
        </w:rPr>
        <w:t>.______________</w:t>
      </w:r>
    </w:p>
    <w:p w14:paraId="3CAE5272" w14:textId="77777777" w:rsidR="005A411E" w:rsidRPr="00100B87" w:rsidRDefault="005A411E" w:rsidP="005A411E">
      <w:pPr>
        <w:spacing w:after="200" w:line="360" w:lineRule="auto"/>
        <w:contextualSpacing/>
        <w:jc w:val="right"/>
        <w:rPr>
          <w:rFonts w:ascii="Times New Roman" w:eastAsia="Calibri" w:hAnsi="Times New Roman" w:cs="Times New Roman"/>
          <w:color w:val="000000"/>
        </w:rPr>
      </w:pPr>
      <w:r w:rsidRPr="00100B87">
        <w:rPr>
          <w:rFonts w:ascii="Times New Roman" w:eastAsia="Calibri" w:hAnsi="Times New Roman" w:cs="Times New Roman"/>
          <w:color w:val="000000"/>
          <w:u w:val="single"/>
        </w:rPr>
        <w:t>__________________________________</w:t>
      </w:r>
    </w:p>
    <w:p w14:paraId="069DB297" w14:textId="77777777" w:rsidR="005A411E" w:rsidRPr="00100B87" w:rsidRDefault="005A411E" w:rsidP="005A411E">
      <w:pPr>
        <w:spacing w:after="200" w:line="360" w:lineRule="auto"/>
        <w:contextualSpacing/>
        <w:jc w:val="center"/>
        <w:rPr>
          <w:rFonts w:ascii="Times New Roman" w:eastAsia="Calibri" w:hAnsi="Times New Roman" w:cs="Times New Roman"/>
          <w:b/>
          <w:color w:val="000000"/>
        </w:rPr>
      </w:pPr>
      <w:r w:rsidRPr="00100B87">
        <w:rPr>
          <w:rFonts w:ascii="Times New Roman" w:eastAsia="Calibri" w:hAnsi="Times New Roman" w:cs="Times New Roman"/>
          <w:b/>
          <w:color w:val="000000"/>
        </w:rPr>
        <w:t xml:space="preserve">                                                     Руководитель:</w:t>
      </w:r>
    </w:p>
    <w:p w14:paraId="6AD8EFCB" w14:textId="77777777" w:rsidR="005A411E" w:rsidRPr="00100B87" w:rsidRDefault="005A411E" w:rsidP="005A411E">
      <w:pPr>
        <w:spacing w:after="200" w:line="360" w:lineRule="auto"/>
        <w:contextualSpacing/>
        <w:jc w:val="right"/>
        <w:rPr>
          <w:rFonts w:ascii="Times New Roman" w:eastAsia="Calibri" w:hAnsi="Times New Roman" w:cs="Times New Roman"/>
          <w:color w:val="000000"/>
          <w:u w:val="single"/>
        </w:rPr>
      </w:pPr>
      <w:r w:rsidRPr="00100B87">
        <w:rPr>
          <w:rFonts w:ascii="Times New Roman" w:eastAsia="Calibri" w:hAnsi="Times New Roman" w:cs="Times New Roman"/>
          <w:color w:val="000000"/>
          <w:u w:val="single"/>
        </w:rPr>
        <w:t xml:space="preserve">                 Минзов А. С.___ ________ __               </w:t>
      </w:r>
    </w:p>
    <w:p w14:paraId="1F742DA4" w14:textId="77777777" w:rsidR="005A411E" w:rsidRPr="00100B87" w:rsidRDefault="005A411E" w:rsidP="005A411E">
      <w:pPr>
        <w:spacing w:after="200" w:line="360" w:lineRule="auto"/>
        <w:contextualSpacing/>
        <w:jc w:val="right"/>
        <w:rPr>
          <w:rFonts w:ascii="Times New Roman" w:eastAsia="Calibri" w:hAnsi="Times New Roman" w:cs="Times New Roman"/>
          <w:color w:val="000000"/>
        </w:rPr>
      </w:pPr>
      <w:r w:rsidRPr="00100B87">
        <w:rPr>
          <w:rFonts w:ascii="Times New Roman" w:eastAsia="Calibri" w:hAnsi="Times New Roman" w:cs="Times New Roman"/>
          <w:color w:val="000000"/>
          <w:u w:val="single"/>
        </w:rPr>
        <w:t>__________________________________</w:t>
      </w:r>
    </w:p>
    <w:p w14:paraId="4707BFD3" w14:textId="77777777" w:rsidR="005A411E" w:rsidRPr="00100B87" w:rsidRDefault="005A411E" w:rsidP="005A411E">
      <w:pPr>
        <w:spacing w:after="200" w:line="360" w:lineRule="auto"/>
        <w:contextualSpacing/>
        <w:jc w:val="right"/>
        <w:rPr>
          <w:rFonts w:ascii="Times New Roman" w:eastAsia="Calibri" w:hAnsi="Times New Roman" w:cs="Times New Roman"/>
          <w:color w:val="000000"/>
        </w:rPr>
      </w:pPr>
    </w:p>
    <w:p w14:paraId="0F56D3ED" w14:textId="77777777" w:rsidR="005A411E" w:rsidRPr="00100B87" w:rsidRDefault="005A411E" w:rsidP="005A411E">
      <w:pPr>
        <w:spacing w:after="200" w:line="360" w:lineRule="auto"/>
        <w:contextualSpacing/>
        <w:jc w:val="right"/>
        <w:rPr>
          <w:rFonts w:ascii="Times New Roman" w:eastAsia="Calibri" w:hAnsi="Times New Roman" w:cs="Times New Roman"/>
          <w:color w:val="000000"/>
        </w:rPr>
      </w:pPr>
    </w:p>
    <w:p w14:paraId="110CEF83" w14:textId="77777777" w:rsidR="005A411E" w:rsidRPr="00100B87" w:rsidRDefault="005A411E" w:rsidP="005A411E">
      <w:pPr>
        <w:spacing w:after="200" w:line="276" w:lineRule="auto"/>
        <w:rPr>
          <w:rFonts w:ascii="Times New Roman" w:eastAsia="Calibri" w:hAnsi="Times New Roman" w:cs="Times New Roman"/>
          <w:color w:val="000000"/>
        </w:rPr>
      </w:pPr>
    </w:p>
    <w:p w14:paraId="384D21D9" w14:textId="77777777" w:rsidR="005A411E" w:rsidRPr="00100B87" w:rsidRDefault="005A411E" w:rsidP="005A411E">
      <w:pPr>
        <w:spacing w:after="200" w:line="276" w:lineRule="auto"/>
        <w:rPr>
          <w:rFonts w:ascii="Times New Roman" w:eastAsia="Calibri" w:hAnsi="Times New Roman" w:cs="Times New Roman"/>
          <w:color w:val="000000"/>
        </w:rPr>
      </w:pPr>
    </w:p>
    <w:p w14:paraId="02185096" w14:textId="77777777" w:rsidR="005A411E" w:rsidRPr="00100B87" w:rsidRDefault="005A411E" w:rsidP="005A411E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100B87">
        <w:rPr>
          <w:rFonts w:ascii="Times New Roman" w:eastAsia="Calibri" w:hAnsi="Times New Roman" w:cs="Times New Roman"/>
          <w:b/>
          <w:color w:val="000000"/>
          <w:sz w:val="28"/>
        </w:rPr>
        <w:t>Дубна 2019 г.</w:t>
      </w:r>
    </w:p>
    <w:p w14:paraId="2AFC78E8" w14:textId="4F0BB3B3" w:rsidR="005A411E" w:rsidRDefault="005A411E">
      <w:r>
        <w:br w:type="page"/>
      </w:r>
    </w:p>
    <w:p w14:paraId="0B51C5F2" w14:textId="26D5E710" w:rsidR="005A411E" w:rsidRDefault="005A411E" w:rsidP="005A411E">
      <w:pPr>
        <w:pStyle w:val="11"/>
      </w:pPr>
      <w:r>
        <w:lastRenderedPageBreak/>
        <w:t>Ситуация 1</w:t>
      </w:r>
    </w:p>
    <w:p w14:paraId="770E1C56" w14:textId="7DB608DC" w:rsidR="005A411E" w:rsidRDefault="00896F58" w:rsidP="005A411E">
      <w:pPr>
        <w:pStyle w:val="21"/>
        <w:numPr>
          <w:ilvl w:val="1"/>
          <w:numId w:val="1"/>
        </w:numPr>
      </w:pPr>
      <w:r>
        <w:t>Профессиональная ситуация</w:t>
      </w:r>
    </w:p>
    <w:p w14:paraId="00D0BA70" w14:textId="4B7EE286" w:rsidR="005A411E" w:rsidRDefault="005A411E" w:rsidP="005A411E">
      <w:pPr>
        <w:pStyle w:val="a3"/>
        <w:rPr>
          <w:b/>
          <w:bCs/>
        </w:rPr>
      </w:pPr>
      <w:r>
        <w:t>В соответствии с заданием рассматривается ситуация №1</w:t>
      </w:r>
      <w:r w:rsidRPr="005A411E">
        <w:t xml:space="preserve">: </w:t>
      </w:r>
      <w:r w:rsidRPr="005A411E">
        <w:rPr>
          <w:b/>
          <w:bCs/>
        </w:rPr>
        <w:t>Скрытое видеонаблюдение за сотрудниками.</w:t>
      </w:r>
      <w:r>
        <w:rPr>
          <w:b/>
          <w:bCs/>
        </w:rPr>
        <w:t xml:space="preserve"> </w:t>
      </w:r>
    </w:p>
    <w:p w14:paraId="5DC4F93B" w14:textId="17CD69C9" w:rsidR="00896F58" w:rsidRDefault="00896F58" w:rsidP="00896F58">
      <w:pPr>
        <w:pStyle w:val="31"/>
      </w:pPr>
      <w:r>
        <w:t>1.1.2 Описание ситуации</w:t>
      </w:r>
    </w:p>
    <w:p w14:paraId="6E8C00E3" w14:textId="20A87C6C" w:rsidR="00896F58" w:rsidRDefault="00896F58" w:rsidP="00896F58">
      <w:pPr>
        <w:pStyle w:val="a3"/>
      </w:pPr>
      <w:r>
        <w:t>С одной стороны, установка камер видеонаблюдения давно стала неотъемлемой частью нашей жизни. Говоря о пользе установки видеонаблюдения в офисах, нередко приводят такой аргумент: установка скрытого видеонаблюдения поможет руководителю всегда быть в курсе того, чем занимаются сотрудники на рабочих местах. Еще один повод для видеонаблюдения — воровство. В офис приходят посторонние люди — клиенты, курьеры. Некоторые не прочь прибрать к рукам все, что плохо лежит. Да и в рядах постоянных сотрудников в компаниях встречаются кражи. Практика показывает, что уже сам факт наличия в офисе камеры может остановить добытчика. Поэтому часто наряду с действующими камерами используют муляжи, которые внешне ничем не отличаются от настоящих камер [1].</w:t>
      </w:r>
    </w:p>
    <w:p w14:paraId="1D154D6D" w14:textId="7AB9FF0B" w:rsidR="00896F58" w:rsidRDefault="00896F58" w:rsidP="00896F58">
      <w:pPr>
        <w:pStyle w:val="a3"/>
      </w:pPr>
      <w:r>
        <w:t>Также к целям установки видеонаблюдения относят:</w:t>
      </w:r>
    </w:p>
    <w:p w14:paraId="48646EFA" w14:textId="2394951A" w:rsidR="00896F58" w:rsidRDefault="00896F58" w:rsidP="00896F58">
      <w:pPr>
        <w:pStyle w:val="a3"/>
        <w:numPr>
          <w:ilvl w:val="0"/>
          <w:numId w:val="2"/>
        </w:numPr>
      </w:pPr>
      <w:r>
        <w:t>Организация безопасного рабочего пространства.</w:t>
      </w:r>
    </w:p>
    <w:p w14:paraId="02A56FD6" w14:textId="38342D93" w:rsidR="00896F58" w:rsidRDefault="00896F58" w:rsidP="00896F58">
      <w:pPr>
        <w:pStyle w:val="a3"/>
        <w:numPr>
          <w:ilvl w:val="0"/>
          <w:numId w:val="2"/>
        </w:numPr>
      </w:pPr>
      <w:r>
        <w:t>Контроль над офисами и производственными помещениями.</w:t>
      </w:r>
    </w:p>
    <w:p w14:paraId="292B79F9" w14:textId="5A22132E" w:rsidR="00896F58" w:rsidRDefault="00896F58" w:rsidP="00896F58">
      <w:pPr>
        <w:pStyle w:val="a3"/>
        <w:numPr>
          <w:ilvl w:val="0"/>
          <w:numId w:val="2"/>
        </w:numPr>
      </w:pPr>
      <w:r>
        <w:t>Обеспечение пожарной и санитарной безопасности.</w:t>
      </w:r>
    </w:p>
    <w:p w14:paraId="0B0F5C79" w14:textId="4B724C12" w:rsidR="005A411E" w:rsidRDefault="00896F58" w:rsidP="00896F58">
      <w:pPr>
        <w:pStyle w:val="a3"/>
      </w:pPr>
      <w:r>
        <w:t>Однако в этом вопросе есть нюансы: в судебной практике встречается немало исков, когда работники обращаются в суд с требованиями признать видеонаблюдение на рабочих местах незаконным [2].</w:t>
      </w:r>
    </w:p>
    <w:p w14:paraId="7ADD303E" w14:textId="1E9FB456" w:rsidR="00896F58" w:rsidRDefault="00896F58" w:rsidP="00896F58">
      <w:pPr>
        <w:pStyle w:val="31"/>
      </w:pPr>
      <w:r>
        <w:t>1.1.3 Задача</w:t>
      </w:r>
    </w:p>
    <w:p w14:paraId="6FD60E6C" w14:textId="01F43482" w:rsidR="00896F58" w:rsidRDefault="00896F58" w:rsidP="00896F58">
      <w:pPr>
        <w:pStyle w:val="a3"/>
        <w:rPr>
          <w:lang w:eastAsia="en-US"/>
        </w:rPr>
      </w:pPr>
    </w:p>
    <w:p w14:paraId="108F08AA" w14:textId="0371AAFF" w:rsidR="00896F58" w:rsidRDefault="00896F58" w:rsidP="00896F58">
      <w:pPr>
        <w:pStyle w:val="21"/>
        <w:numPr>
          <w:ilvl w:val="1"/>
          <w:numId w:val="1"/>
        </w:numPr>
      </w:pPr>
      <w:r>
        <w:t>Оценка ситуации с точки зрения профессиональной этики</w:t>
      </w:r>
    </w:p>
    <w:p w14:paraId="285296D8" w14:textId="3AB9B9E6" w:rsidR="00896F58" w:rsidRDefault="00896F58" w:rsidP="00896F58">
      <w:pPr>
        <w:pStyle w:val="a3"/>
        <w:rPr>
          <w:lang w:eastAsia="en-US"/>
        </w:rPr>
      </w:pPr>
    </w:p>
    <w:p w14:paraId="021D8E6A" w14:textId="5656AB53" w:rsidR="00896F58" w:rsidRDefault="00896F58" w:rsidP="00896F58">
      <w:pPr>
        <w:pStyle w:val="21"/>
        <w:numPr>
          <w:ilvl w:val="1"/>
          <w:numId w:val="1"/>
        </w:numPr>
      </w:pPr>
      <w:r>
        <w:t>Моделирование последствий решения на установку скрытого видеонаблюдения за сотрудниками</w:t>
      </w:r>
    </w:p>
    <w:p w14:paraId="3F2A56F4" w14:textId="137A5C4C" w:rsidR="00896F58" w:rsidRDefault="00896F58" w:rsidP="00896F58">
      <w:pPr>
        <w:pStyle w:val="a3"/>
        <w:ind w:firstLine="0"/>
        <w:rPr>
          <w:lang w:eastAsia="en-US"/>
        </w:rPr>
      </w:pPr>
    </w:p>
    <w:p w14:paraId="583385B5" w14:textId="25953E64" w:rsidR="00896F58" w:rsidRDefault="00896F58" w:rsidP="00896F58">
      <w:pPr>
        <w:pStyle w:val="21"/>
        <w:numPr>
          <w:ilvl w:val="1"/>
          <w:numId w:val="1"/>
        </w:numPr>
      </w:pPr>
      <w:r>
        <w:t>Оценка возможности существования альтернативных решений</w:t>
      </w:r>
    </w:p>
    <w:p w14:paraId="69875B7E" w14:textId="77777777" w:rsidR="00896F58" w:rsidRDefault="00896F58" w:rsidP="00896F58">
      <w:pPr>
        <w:pStyle w:val="a4"/>
      </w:pPr>
    </w:p>
    <w:p w14:paraId="26A5114B" w14:textId="08CDD076" w:rsidR="00896F58" w:rsidRDefault="00896F58" w:rsidP="00896F58">
      <w:pPr>
        <w:pStyle w:val="a3"/>
        <w:ind w:firstLine="0"/>
        <w:rPr>
          <w:lang w:eastAsia="en-US"/>
        </w:rPr>
      </w:pPr>
    </w:p>
    <w:p w14:paraId="38B1C6F8" w14:textId="67DF35F9" w:rsidR="00896F58" w:rsidRDefault="00896F58" w:rsidP="00896F58">
      <w:pPr>
        <w:pStyle w:val="21"/>
        <w:numPr>
          <w:ilvl w:val="1"/>
          <w:numId w:val="1"/>
        </w:numPr>
      </w:pPr>
      <w:r>
        <w:lastRenderedPageBreak/>
        <w:t>Прогнозирование компенсирующих решений</w:t>
      </w:r>
    </w:p>
    <w:p w14:paraId="79267003" w14:textId="52A42C22" w:rsidR="00896F58" w:rsidRDefault="00896F58" w:rsidP="00896F58">
      <w:pPr>
        <w:pStyle w:val="a3"/>
        <w:rPr>
          <w:lang w:eastAsia="en-US"/>
        </w:rPr>
      </w:pPr>
    </w:p>
    <w:p w14:paraId="7F3DF6BB" w14:textId="072F50BC" w:rsidR="00896F58" w:rsidRDefault="00896F58" w:rsidP="00896F58">
      <w:pPr>
        <w:pStyle w:val="a3"/>
        <w:rPr>
          <w:lang w:eastAsia="en-US"/>
        </w:rPr>
      </w:pPr>
    </w:p>
    <w:p w14:paraId="78D62637" w14:textId="77777777" w:rsidR="00896F58" w:rsidRDefault="00896F58">
      <w:pPr>
        <w:rPr>
          <w:rFonts w:ascii="Times New Roman" w:eastAsiaTheme="majorEastAsia" w:hAnsi="Times New Roman" w:cstheme="majorBidi"/>
          <w:b/>
          <w:bCs/>
          <w:kern w:val="32"/>
          <w:sz w:val="32"/>
          <w:szCs w:val="32"/>
          <w:lang w:eastAsia="ru-RU"/>
        </w:rPr>
      </w:pPr>
      <w:r>
        <w:br w:type="page"/>
      </w:r>
    </w:p>
    <w:p w14:paraId="3D38E5E2" w14:textId="03874E5E" w:rsidR="00896F58" w:rsidRDefault="00896F58" w:rsidP="00896F58">
      <w:pPr>
        <w:pStyle w:val="11"/>
      </w:pPr>
      <w:r>
        <w:lastRenderedPageBreak/>
        <w:t>Ситуация 2</w:t>
      </w:r>
    </w:p>
    <w:p w14:paraId="2FAB4337" w14:textId="094F637F" w:rsidR="00896F58" w:rsidRDefault="00896F58" w:rsidP="00896F58">
      <w:pPr>
        <w:pStyle w:val="21"/>
      </w:pPr>
      <w:r>
        <w:t xml:space="preserve">2.1 </w:t>
      </w:r>
      <w:r>
        <w:t>Профессиональная ситуация</w:t>
      </w:r>
    </w:p>
    <w:p w14:paraId="583E53D8" w14:textId="77777777" w:rsidR="00896F58" w:rsidRDefault="00896F58" w:rsidP="00896F58">
      <w:pPr>
        <w:pStyle w:val="a3"/>
        <w:rPr>
          <w:b/>
          <w:bCs/>
        </w:rPr>
      </w:pPr>
      <w:r>
        <w:t>В соответствии с заданием рассматривается ситуация №1</w:t>
      </w:r>
      <w:r w:rsidRPr="005A411E">
        <w:t xml:space="preserve">: </w:t>
      </w:r>
      <w:r w:rsidRPr="005A411E">
        <w:rPr>
          <w:b/>
          <w:bCs/>
        </w:rPr>
        <w:t>Скрытое видеонаблюдение за сотрудниками.</w:t>
      </w:r>
      <w:r>
        <w:rPr>
          <w:b/>
          <w:bCs/>
        </w:rPr>
        <w:t xml:space="preserve"> </w:t>
      </w:r>
    </w:p>
    <w:p w14:paraId="6A236E84" w14:textId="7662A57A" w:rsidR="00896F58" w:rsidRDefault="00896F58" w:rsidP="00896F58">
      <w:pPr>
        <w:pStyle w:val="31"/>
      </w:pPr>
      <w:r>
        <w:t>2</w:t>
      </w:r>
      <w:r>
        <w:t>.1.2 Описание ситуации</w:t>
      </w:r>
    </w:p>
    <w:p w14:paraId="6C53B11E" w14:textId="77777777" w:rsidR="00896F58" w:rsidRDefault="00896F58" w:rsidP="00896F58">
      <w:pPr>
        <w:pStyle w:val="a3"/>
      </w:pPr>
      <w:r>
        <w:t>С одной стороны, установка камер видеонаблюдения давно стала неотъемлемой частью нашей жизни. Говоря о пользе установки видеонаблюдения в офисах, нередко приводят такой аргумент: установка скрытого видеонаблюдения поможет руководителю всегда быть в курсе того, чем занимаются сотрудники на рабочих местах. Еще один повод для видеонаблюдения — воровство. В офис приходят посторонние люди — клиенты, курьеры. Некоторые не прочь прибрать к рукам все, что плохо лежит. Да и в рядах постоянных сотрудников в компаниях встречаются кражи. Практика показывает, что уже сам факт наличия в офисе камеры может остановить добытчика. Поэтому часто наряду с действующими камерами используют муляжи, которые внешне ничем не отличаются от настоящих камер [1].</w:t>
      </w:r>
    </w:p>
    <w:p w14:paraId="61BEACB4" w14:textId="77777777" w:rsidR="00896F58" w:rsidRDefault="00896F58" w:rsidP="00896F58">
      <w:pPr>
        <w:pStyle w:val="a3"/>
      </w:pPr>
      <w:r>
        <w:t>Также к целям установки видеонаблюдения относят:</w:t>
      </w:r>
    </w:p>
    <w:p w14:paraId="6AF4694D" w14:textId="77777777" w:rsidR="00896F58" w:rsidRDefault="00896F58" w:rsidP="00896F58">
      <w:pPr>
        <w:pStyle w:val="a3"/>
        <w:numPr>
          <w:ilvl w:val="0"/>
          <w:numId w:val="2"/>
        </w:numPr>
      </w:pPr>
      <w:r>
        <w:t>Организация безопасного рабочего пространства.</w:t>
      </w:r>
    </w:p>
    <w:p w14:paraId="3D78AF1A" w14:textId="77777777" w:rsidR="00896F58" w:rsidRDefault="00896F58" w:rsidP="00896F58">
      <w:pPr>
        <w:pStyle w:val="a3"/>
        <w:numPr>
          <w:ilvl w:val="0"/>
          <w:numId w:val="2"/>
        </w:numPr>
      </w:pPr>
      <w:r>
        <w:t>Контроль над офисами и производственными помещениями.</w:t>
      </w:r>
    </w:p>
    <w:p w14:paraId="59E2434C" w14:textId="77777777" w:rsidR="00896F58" w:rsidRDefault="00896F58" w:rsidP="00896F58">
      <w:pPr>
        <w:pStyle w:val="a3"/>
        <w:numPr>
          <w:ilvl w:val="0"/>
          <w:numId w:val="2"/>
        </w:numPr>
      </w:pPr>
      <w:r>
        <w:t>Обеспечение пожарной и санитарной безопасности.</w:t>
      </w:r>
    </w:p>
    <w:p w14:paraId="583CA60E" w14:textId="77777777" w:rsidR="00896F58" w:rsidRDefault="00896F58" w:rsidP="00896F58">
      <w:pPr>
        <w:pStyle w:val="a3"/>
      </w:pPr>
      <w:r>
        <w:t>Однако в этом вопросе есть нюансы: в судебной практике встречается немало исков, когда работники обращаются в суд с требованиями признать видеонаблюдение на рабочих местах незаконным [2].</w:t>
      </w:r>
    </w:p>
    <w:p w14:paraId="29BB530F" w14:textId="3A699B0F" w:rsidR="00896F58" w:rsidRDefault="00896F58" w:rsidP="00896F58">
      <w:pPr>
        <w:pStyle w:val="31"/>
        <w:numPr>
          <w:ilvl w:val="2"/>
          <w:numId w:val="4"/>
        </w:numPr>
      </w:pPr>
      <w:r>
        <w:t>Задача</w:t>
      </w:r>
    </w:p>
    <w:p w14:paraId="126E367A" w14:textId="77777777" w:rsidR="00896F58" w:rsidRDefault="00896F58" w:rsidP="00896F58">
      <w:pPr>
        <w:pStyle w:val="a3"/>
        <w:rPr>
          <w:lang w:eastAsia="en-US"/>
        </w:rPr>
      </w:pPr>
    </w:p>
    <w:p w14:paraId="292C9980" w14:textId="081BBD00" w:rsidR="00896F58" w:rsidRDefault="00896F58" w:rsidP="00896F58">
      <w:pPr>
        <w:pStyle w:val="21"/>
        <w:numPr>
          <w:ilvl w:val="1"/>
          <w:numId w:val="4"/>
        </w:numPr>
      </w:pPr>
      <w:r>
        <w:t>Оценка ситуации с точки зрения профессиональной этики</w:t>
      </w:r>
    </w:p>
    <w:p w14:paraId="2F09794D" w14:textId="77777777" w:rsidR="00896F58" w:rsidRDefault="00896F58" w:rsidP="00896F58">
      <w:pPr>
        <w:pStyle w:val="a3"/>
        <w:rPr>
          <w:lang w:eastAsia="en-US"/>
        </w:rPr>
      </w:pPr>
    </w:p>
    <w:p w14:paraId="197F427C" w14:textId="71DF69BE" w:rsidR="00896F58" w:rsidRDefault="00896F58" w:rsidP="00896F58">
      <w:pPr>
        <w:pStyle w:val="21"/>
        <w:numPr>
          <w:ilvl w:val="1"/>
          <w:numId w:val="4"/>
        </w:numPr>
      </w:pPr>
      <w:r>
        <w:t>Моделирование последствий решения на установку скрытого видеонаблюдения за сотрудниками</w:t>
      </w:r>
    </w:p>
    <w:p w14:paraId="22E8A19A" w14:textId="77777777" w:rsidR="00896F58" w:rsidRDefault="00896F58" w:rsidP="00896F58">
      <w:pPr>
        <w:pStyle w:val="a4"/>
      </w:pPr>
    </w:p>
    <w:p w14:paraId="42265BC6" w14:textId="77777777" w:rsidR="00896F58" w:rsidRDefault="00896F58" w:rsidP="00896F58">
      <w:pPr>
        <w:pStyle w:val="a3"/>
        <w:ind w:firstLine="0"/>
        <w:rPr>
          <w:lang w:eastAsia="en-US"/>
        </w:rPr>
      </w:pPr>
    </w:p>
    <w:p w14:paraId="549B94C5" w14:textId="024ECB7E" w:rsidR="00896F58" w:rsidRDefault="00896F58" w:rsidP="00896F58">
      <w:pPr>
        <w:pStyle w:val="21"/>
        <w:numPr>
          <w:ilvl w:val="1"/>
          <w:numId w:val="4"/>
        </w:numPr>
      </w:pPr>
      <w:r>
        <w:t>Оценка возможности существования альтернативных решений</w:t>
      </w:r>
    </w:p>
    <w:p w14:paraId="6FA71B3C" w14:textId="77777777" w:rsidR="00896F58" w:rsidRDefault="00896F58" w:rsidP="00896F58">
      <w:pPr>
        <w:pStyle w:val="a4"/>
      </w:pPr>
    </w:p>
    <w:p w14:paraId="78CCCC8C" w14:textId="77777777" w:rsidR="00896F58" w:rsidRDefault="00896F58" w:rsidP="00896F58">
      <w:pPr>
        <w:pStyle w:val="a3"/>
        <w:ind w:firstLine="0"/>
        <w:rPr>
          <w:lang w:eastAsia="en-US"/>
        </w:rPr>
      </w:pPr>
    </w:p>
    <w:p w14:paraId="63D00B85" w14:textId="7855B2CE" w:rsidR="00896F58" w:rsidRDefault="00896F58" w:rsidP="00896F58">
      <w:pPr>
        <w:pStyle w:val="21"/>
      </w:pPr>
      <w:r>
        <w:t xml:space="preserve">2.5 </w:t>
      </w:r>
      <w:r>
        <w:t>Прогнозирование компенсирующих решений</w:t>
      </w:r>
    </w:p>
    <w:p w14:paraId="7BABA935" w14:textId="77777777" w:rsidR="00896F58" w:rsidRDefault="00896F58">
      <w:pPr>
        <w:rPr>
          <w:rFonts w:ascii="Times New Roman" w:eastAsiaTheme="majorEastAsia" w:hAnsi="Times New Roman" w:cstheme="majorBidi"/>
          <w:b/>
          <w:bCs/>
          <w:kern w:val="32"/>
          <w:sz w:val="32"/>
          <w:szCs w:val="32"/>
          <w:lang w:eastAsia="ru-RU"/>
        </w:rPr>
      </w:pPr>
      <w:r>
        <w:br w:type="page"/>
      </w:r>
    </w:p>
    <w:p w14:paraId="711147C3" w14:textId="6BE0E806" w:rsidR="00896F58" w:rsidRDefault="00896F58" w:rsidP="00896F58">
      <w:pPr>
        <w:pStyle w:val="11"/>
      </w:pPr>
      <w:r>
        <w:lastRenderedPageBreak/>
        <w:t xml:space="preserve">Ситуация </w:t>
      </w:r>
      <w:r>
        <w:t>3</w:t>
      </w:r>
    </w:p>
    <w:p w14:paraId="3EFAE792" w14:textId="55B45CBA" w:rsidR="00896F58" w:rsidRDefault="00896F58" w:rsidP="00896F58">
      <w:pPr>
        <w:pStyle w:val="21"/>
      </w:pPr>
      <w:r>
        <w:t>3</w:t>
      </w:r>
      <w:r>
        <w:t>.1 Профессиональная ситуация</w:t>
      </w:r>
    </w:p>
    <w:p w14:paraId="3A929CE3" w14:textId="77777777" w:rsidR="00896F58" w:rsidRDefault="00896F58" w:rsidP="00896F58">
      <w:pPr>
        <w:pStyle w:val="a3"/>
        <w:rPr>
          <w:b/>
          <w:bCs/>
        </w:rPr>
      </w:pPr>
      <w:r>
        <w:t>В соответствии с заданием рассматривается ситуация №1</w:t>
      </w:r>
      <w:r w:rsidRPr="005A411E">
        <w:t xml:space="preserve">: </w:t>
      </w:r>
      <w:r w:rsidRPr="005A411E">
        <w:rPr>
          <w:b/>
          <w:bCs/>
        </w:rPr>
        <w:t>Скрытое видеонаблюдение за сотрудниками.</w:t>
      </w:r>
      <w:r>
        <w:rPr>
          <w:b/>
          <w:bCs/>
        </w:rPr>
        <w:t xml:space="preserve"> </w:t>
      </w:r>
    </w:p>
    <w:p w14:paraId="259989EE" w14:textId="2FE59123" w:rsidR="00896F58" w:rsidRDefault="00896F58" w:rsidP="00896F58">
      <w:pPr>
        <w:pStyle w:val="31"/>
      </w:pPr>
      <w:r>
        <w:t>3</w:t>
      </w:r>
      <w:r>
        <w:t>.1.</w:t>
      </w:r>
      <w:r w:rsidR="00D30EB1">
        <w:t>1</w:t>
      </w:r>
      <w:r>
        <w:t xml:space="preserve"> Описание ситуации</w:t>
      </w:r>
    </w:p>
    <w:p w14:paraId="0E4D44A8" w14:textId="77777777" w:rsidR="00896F58" w:rsidRDefault="00896F58" w:rsidP="00896F58">
      <w:pPr>
        <w:pStyle w:val="a3"/>
      </w:pPr>
      <w:r>
        <w:t>С одной стороны, установка камер видеонаблюдения давно стала неотъемлемой частью нашей жизни. Говоря о пользе установки видеонаблюдения в офисах, нередко приводят такой аргумент: установка скрытого видеонаблюдения поможет руководителю всегда быть в курсе того, чем занимаются сотрудники на рабочих местах. Еще один повод для видеонаблюдения — воровство. В офис приходят посторонние люди — клиенты, курьеры. Некоторые не прочь прибрать к рукам все, что плохо лежит. Да и в рядах постоянных сотрудников в компаниях встречаются кражи. Практика показывает, что уже сам факт наличия в офисе камеры может остановить добытчика. Поэтому часто наряду с действующими камерами используют муляжи, которые внешне ничем не отличаются от настоящих камер [1].</w:t>
      </w:r>
    </w:p>
    <w:p w14:paraId="454FA8AA" w14:textId="77777777" w:rsidR="00896F58" w:rsidRDefault="00896F58" w:rsidP="00896F58">
      <w:pPr>
        <w:pStyle w:val="a3"/>
      </w:pPr>
      <w:r>
        <w:t>Также к целям установки видеонаблюдения относят:</w:t>
      </w:r>
    </w:p>
    <w:p w14:paraId="1C064E1D" w14:textId="77777777" w:rsidR="00896F58" w:rsidRDefault="00896F58" w:rsidP="00896F58">
      <w:pPr>
        <w:pStyle w:val="a3"/>
        <w:numPr>
          <w:ilvl w:val="0"/>
          <w:numId w:val="2"/>
        </w:numPr>
      </w:pPr>
      <w:r>
        <w:t>Организация безопасного рабочего пространства.</w:t>
      </w:r>
    </w:p>
    <w:p w14:paraId="38EF6589" w14:textId="77777777" w:rsidR="00896F58" w:rsidRDefault="00896F58" w:rsidP="00896F58">
      <w:pPr>
        <w:pStyle w:val="a3"/>
        <w:numPr>
          <w:ilvl w:val="0"/>
          <w:numId w:val="2"/>
        </w:numPr>
      </w:pPr>
      <w:r>
        <w:t>Контроль над офисами и производственными помещениями.</w:t>
      </w:r>
    </w:p>
    <w:p w14:paraId="5316F8AF" w14:textId="77777777" w:rsidR="00896F58" w:rsidRDefault="00896F58" w:rsidP="00896F58">
      <w:pPr>
        <w:pStyle w:val="a3"/>
        <w:numPr>
          <w:ilvl w:val="0"/>
          <w:numId w:val="2"/>
        </w:numPr>
      </w:pPr>
      <w:r>
        <w:t>Обеспечение пожарной и санитарной безопасности.</w:t>
      </w:r>
    </w:p>
    <w:p w14:paraId="334F2917" w14:textId="77777777" w:rsidR="00896F58" w:rsidRDefault="00896F58" w:rsidP="00896F58">
      <w:pPr>
        <w:pStyle w:val="a3"/>
      </w:pPr>
      <w:r>
        <w:t>Однако в этом вопросе есть нюансы: в судебной практике встречается немало исков, когда работники обращаются в суд с требованиями признать видеонаблюдение на рабочих местах незаконным [2].</w:t>
      </w:r>
    </w:p>
    <w:p w14:paraId="7EE8372F" w14:textId="723D888E" w:rsidR="00896F58" w:rsidRPr="00D30EB1" w:rsidRDefault="00896F58" w:rsidP="00D30EB1">
      <w:pPr>
        <w:pStyle w:val="31"/>
        <w:numPr>
          <w:ilvl w:val="2"/>
          <w:numId w:val="6"/>
        </w:numPr>
      </w:pPr>
      <w:r w:rsidRPr="00D30EB1">
        <w:t>Задача</w:t>
      </w:r>
    </w:p>
    <w:p w14:paraId="2D9A127E" w14:textId="77777777" w:rsidR="00896F58" w:rsidRDefault="00896F58" w:rsidP="00896F58">
      <w:pPr>
        <w:pStyle w:val="a3"/>
        <w:rPr>
          <w:lang w:eastAsia="en-US"/>
        </w:rPr>
      </w:pPr>
    </w:p>
    <w:p w14:paraId="0AC42E8A" w14:textId="12F6FA8A" w:rsidR="00896F58" w:rsidRDefault="00896F58" w:rsidP="00D30EB1">
      <w:pPr>
        <w:pStyle w:val="21"/>
        <w:numPr>
          <w:ilvl w:val="1"/>
          <w:numId w:val="6"/>
        </w:numPr>
      </w:pPr>
      <w:r>
        <w:t>Оценка ситуации с точки зрения профессиональной этики</w:t>
      </w:r>
    </w:p>
    <w:p w14:paraId="233A118B" w14:textId="77777777" w:rsidR="00896F58" w:rsidRDefault="00896F58" w:rsidP="00896F58">
      <w:pPr>
        <w:pStyle w:val="a3"/>
        <w:rPr>
          <w:lang w:eastAsia="en-US"/>
        </w:rPr>
      </w:pPr>
    </w:p>
    <w:p w14:paraId="05BFB7D3" w14:textId="01EC922C" w:rsidR="00896F58" w:rsidRDefault="00D30EB1" w:rsidP="00D30EB1">
      <w:pPr>
        <w:pStyle w:val="21"/>
      </w:pPr>
      <w:r>
        <w:t xml:space="preserve">3.3 </w:t>
      </w:r>
      <w:r w:rsidR="00896F58">
        <w:t>Моделирование последствий решения на установку скрытого видеонаблюдения за сотрудниками</w:t>
      </w:r>
    </w:p>
    <w:p w14:paraId="26FBC137" w14:textId="77777777" w:rsidR="00896F58" w:rsidRDefault="00896F58" w:rsidP="00896F58">
      <w:pPr>
        <w:pStyle w:val="a4"/>
      </w:pPr>
    </w:p>
    <w:p w14:paraId="2330313A" w14:textId="77777777" w:rsidR="00896F58" w:rsidRDefault="00896F58" w:rsidP="00896F58">
      <w:pPr>
        <w:pStyle w:val="a3"/>
        <w:ind w:firstLine="0"/>
        <w:rPr>
          <w:lang w:eastAsia="en-US"/>
        </w:rPr>
      </w:pPr>
    </w:p>
    <w:p w14:paraId="0ADD342C" w14:textId="5E0A8BC3" w:rsidR="00896F58" w:rsidRDefault="00D30EB1" w:rsidP="00D30EB1">
      <w:pPr>
        <w:pStyle w:val="21"/>
      </w:pPr>
      <w:r>
        <w:t>3.</w:t>
      </w:r>
      <w:r w:rsidRPr="00D30EB1">
        <w:t>4</w:t>
      </w:r>
      <w:r>
        <w:t xml:space="preserve"> </w:t>
      </w:r>
      <w:r w:rsidR="00896F58" w:rsidRPr="00D30EB1">
        <w:t>Оценка</w:t>
      </w:r>
      <w:r w:rsidR="00896F58">
        <w:t xml:space="preserve"> возможности существования альтернативных решений</w:t>
      </w:r>
    </w:p>
    <w:p w14:paraId="63273501" w14:textId="77777777" w:rsidR="00896F58" w:rsidRDefault="00896F58" w:rsidP="00896F58">
      <w:pPr>
        <w:pStyle w:val="a4"/>
      </w:pPr>
    </w:p>
    <w:p w14:paraId="722949F7" w14:textId="77777777" w:rsidR="00896F58" w:rsidRDefault="00896F58" w:rsidP="00896F58">
      <w:pPr>
        <w:pStyle w:val="a3"/>
        <w:ind w:firstLine="0"/>
        <w:rPr>
          <w:lang w:eastAsia="en-US"/>
        </w:rPr>
      </w:pPr>
    </w:p>
    <w:p w14:paraId="35078A6F" w14:textId="0DF2DB83" w:rsidR="00896F58" w:rsidRDefault="00D30EB1" w:rsidP="00896F58">
      <w:pPr>
        <w:pStyle w:val="21"/>
      </w:pPr>
      <w:r>
        <w:t>3</w:t>
      </w:r>
      <w:r w:rsidR="00896F58">
        <w:t>.5 Прогнозирование компенсирующих решений</w:t>
      </w:r>
    </w:p>
    <w:p w14:paraId="797F9CB2" w14:textId="38DBF394" w:rsidR="00D30EB1" w:rsidRDefault="00D30EB1">
      <w:pPr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br w:type="page"/>
      </w:r>
    </w:p>
    <w:p w14:paraId="691C3713" w14:textId="37B337F6" w:rsidR="00896F58" w:rsidRPr="00896F58" w:rsidRDefault="00D30EB1" w:rsidP="00D30EB1">
      <w:pPr>
        <w:pStyle w:val="11"/>
      </w:pPr>
      <w:r>
        <w:lastRenderedPageBreak/>
        <w:t>Список литературы</w:t>
      </w:r>
      <w:bookmarkStart w:id="0" w:name="_GoBack"/>
      <w:bookmarkEnd w:id="0"/>
    </w:p>
    <w:sectPr w:rsidR="00896F58" w:rsidRPr="00896F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E236A"/>
    <w:multiLevelType w:val="multilevel"/>
    <w:tmpl w:val="9F8EA87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30C59F7"/>
    <w:multiLevelType w:val="multilevel"/>
    <w:tmpl w:val="84809ED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DAC2525"/>
    <w:multiLevelType w:val="multilevel"/>
    <w:tmpl w:val="610A199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DFB5AD5"/>
    <w:multiLevelType w:val="multilevel"/>
    <w:tmpl w:val="CA72F83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4" w15:restartNumberingAfterBreak="0">
    <w:nsid w:val="4EDC237F"/>
    <w:multiLevelType w:val="multilevel"/>
    <w:tmpl w:val="11D2039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8457D5F"/>
    <w:multiLevelType w:val="hybridMultilevel"/>
    <w:tmpl w:val="DDACA1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6EF7CEC"/>
    <w:multiLevelType w:val="multilevel"/>
    <w:tmpl w:val="84809ED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7A9"/>
    <w:rsid w:val="003F29F7"/>
    <w:rsid w:val="004669E5"/>
    <w:rsid w:val="004B7FA3"/>
    <w:rsid w:val="005A411E"/>
    <w:rsid w:val="00896F58"/>
    <w:rsid w:val="00AF788A"/>
    <w:rsid w:val="00B637A9"/>
    <w:rsid w:val="00D30EB1"/>
    <w:rsid w:val="00FC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1C59A"/>
  <w15:chartTrackingRefBased/>
  <w15:docId w15:val="{9B759BA5-FA11-456A-95F0-E893EBAE3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411E"/>
  </w:style>
  <w:style w:type="paragraph" w:styleId="1">
    <w:name w:val="heading 1"/>
    <w:basedOn w:val="a"/>
    <w:next w:val="a"/>
    <w:link w:val="10"/>
    <w:uiPriority w:val="9"/>
    <w:qFormat/>
    <w:rsid w:val="004B7FA3"/>
    <w:pPr>
      <w:keepNext/>
      <w:keepLines/>
      <w:spacing w:before="240" w:after="0" w:line="360" w:lineRule="auto"/>
      <w:ind w:firstLine="709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41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41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текст"/>
    <w:basedOn w:val="a"/>
    <w:qFormat/>
    <w:rsid w:val="004669E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customStyle="1" w:styleId="11">
    <w:name w:val="Мой За1"/>
    <w:basedOn w:val="1"/>
    <w:next w:val="a3"/>
    <w:qFormat/>
    <w:rsid w:val="004B7FA3"/>
    <w:pPr>
      <w:keepLines w:val="0"/>
      <w:spacing w:before="0" w:after="120"/>
      <w:ind w:firstLine="0"/>
      <w:jc w:val="center"/>
    </w:pPr>
    <w:rPr>
      <w:rFonts w:ascii="Times New Roman" w:hAnsi="Times New Roman"/>
      <w:b/>
      <w:bCs/>
      <w:color w:val="auto"/>
      <w:kern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B7F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Мой за2"/>
    <w:basedOn w:val="2"/>
    <w:next w:val="a3"/>
    <w:qFormat/>
    <w:rsid w:val="005A411E"/>
    <w:pPr>
      <w:spacing w:before="0" w:after="120" w:line="360" w:lineRule="auto"/>
    </w:pPr>
    <w:rPr>
      <w:rFonts w:ascii="Times New Roman" w:hAnsi="Times New Roman"/>
      <w:b/>
      <w:color w:val="auto"/>
      <w:sz w:val="28"/>
    </w:rPr>
  </w:style>
  <w:style w:type="paragraph" w:customStyle="1" w:styleId="31">
    <w:name w:val="Мой за3"/>
    <w:basedOn w:val="3"/>
    <w:next w:val="a3"/>
    <w:qFormat/>
    <w:rsid w:val="005A411E"/>
    <w:pPr>
      <w:spacing w:line="360" w:lineRule="auto"/>
    </w:pPr>
    <w:rPr>
      <w:rFonts w:ascii="Times New Roman" w:hAnsi="Times New Roman"/>
      <w:b/>
    </w:rPr>
  </w:style>
  <w:style w:type="character" w:customStyle="1" w:styleId="20">
    <w:name w:val="Заголовок 2 Знак"/>
    <w:basedOn w:val="a0"/>
    <w:link w:val="2"/>
    <w:uiPriority w:val="9"/>
    <w:semiHidden/>
    <w:rsid w:val="005A41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896F5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5A41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2</cp:revision>
  <dcterms:created xsi:type="dcterms:W3CDTF">2019-12-20T21:26:00Z</dcterms:created>
  <dcterms:modified xsi:type="dcterms:W3CDTF">2019-12-20T21:48:00Z</dcterms:modified>
</cp:coreProperties>
</file>