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Lgbt inclusion in popular films has gone up slowly from 14% in 2013 to 18% in 2017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