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  <w:sz w:val="62"/>
          <w:szCs w:val="62"/>
        </w:rPr>
      </w:pPr>
      <w:r w:rsidDel="00000000" w:rsidR="00000000" w:rsidRPr="00000000">
        <w:rPr>
          <w:rFonts w:ascii="Quicksand" w:cs="Quicksand" w:eastAsia="Quicksand" w:hAnsi="Quicksand"/>
          <w:sz w:val="62"/>
          <w:szCs w:val="62"/>
          <w:rtl w:val="0"/>
        </w:rPr>
        <w:t xml:space="preserve">Hot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8"/>
          <w:szCs w:val="28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Sweltering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Warm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Texas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Balmy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Summery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Tropical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Scorching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Broiling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Searing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Blistering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Torrid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Sultry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Humid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Muggy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Baking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Roasting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Boiling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Feverish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Fevered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Febrile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Burning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Flushed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Sweaty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Pyretic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Heated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Piping Hot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Sizzling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Steaming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Roasting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Searing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Scorching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Scalding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Burning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Red-hot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Spicy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Spiced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Peppery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Fiery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Fierce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Intense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Popular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Grill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Charcoal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Match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Lighter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Firewood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Clothing iron</w:t>
      </w:r>
    </w:p>
    <w:p w:rsidR="00000000" w:rsidDel="00000000" w:rsidP="00000000" w:rsidRDefault="00000000" w:rsidRPr="00000000" w14:paraId="00000033">
      <w:pPr>
        <w:widowControl w:val="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Quicksand" w:cs="Quicksand" w:eastAsia="Quicksand" w:hAnsi="Quicksand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Quicksand" w:cs="Quicksand" w:eastAsia="Quicksand" w:hAnsi="Quicksand"/>
          <w:sz w:val="62"/>
          <w:szCs w:val="62"/>
        </w:rPr>
      </w:pPr>
      <w:r w:rsidDel="00000000" w:rsidR="00000000" w:rsidRPr="00000000">
        <w:rPr>
          <w:rFonts w:ascii="Quicksand" w:cs="Quicksand" w:eastAsia="Quicksand" w:hAnsi="Quicksand"/>
          <w:sz w:val="62"/>
          <w:szCs w:val="62"/>
          <w:rtl w:val="0"/>
        </w:rPr>
        <w:t xml:space="preserve">Cold</w:t>
      </w:r>
    </w:p>
    <w:p w:rsidR="00000000" w:rsidDel="00000000" w:rsidP="00000000" w:rsidRDefault="00000000" w:rsidRPr="00000000" w14:paraId="00000036">
      <w:pPr>
        <w:widowControl w:val="0"/>
        <w:rPr>
          <w:rFonts w:ascii="Quicksand" w:cs="Quicksand" w:eastAsia="Quicksand" w:hAnsi="Quicksand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Chilly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Chill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Cool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Freezing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Icy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Snowy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Wintry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Frosty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Frigid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Gelid;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Bitter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Biting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Raw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Bone-chilling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Nippy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Arctic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highlight w:val="white"/>
          <w:rtl w:val="0"/>
        </w:rPr>
        <w:t xml:space="preserve">Frozen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highlight w:val="white"/>
          <w:rtl w:val="0"/>
        </w:rPr>
        <w:t xml:space="preserve">Shivery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highlight w:val="white"/>
          <w:rtl w:val="0"/>
        </w:rPr>
        <w:t xml:space="preserve">Numb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highlight w:val="white"/>
          <w:rtl w:val="0"/>
        </w:rPr>
        <w:t xml:space="preserve">Benumbed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Hypothermic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Unfriendly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Inhospitable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Unwelcoming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Forbidding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Cool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Frigid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Frosty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Glacial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Lukewarm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Indifferent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Unfeeling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Unemotional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Formal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Stiff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Icecream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Soda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Arctic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Freezer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Antarctic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Refrigerator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Snow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Hail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Chocolate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Penguin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Cooler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Seal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Walrus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Frostbite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