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m2wkh3mr0ux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THE TREND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nton" w:cs="Anton" w:eastAsia="Anton" w:hAnsi="Anton"/>
          <w:sz w:val="48"/>
          <w:szCs w:val="48"/>
          <w:rtl w:val="0"/>
        </w:rPr>
        <w:t xml:space="preserve">The new trend so far has been people wearing joggers . Everywhere you look it’s joggers , joggers , and joggers 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nton" w:cs="Anton" w:eastAsia="Anton" w:hAnsi="Anton"/>
          <w:sz w:val="48"/>
          <w:szCs w:val="48"/>
          <w:rtl w:val="0"/>
        </w:rPr>
        <w:t xml:space="preserve">Also girls and boys mostly girls are wearing Converse wherever I look every girl and boy are wearing Converse. I think i’m going to have to get some for myself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gvhvg7ob1fy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l2wu6j586mhu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nton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