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1B" w:rsidRPr="00991BD6" w:rsidRDefault="009A62BD" w:rsidP="009A62BD">
      <w:pPr>
        <w:spacing w:before="240" w:after="360" w:line="36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Teoría de Conjuntos</w:t>
      </w:r>
    </w:p>
    <w:p w:rsidR="009A62BD" w:rsidRDefault="009A62BD" w:rsidP="009A62B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Noción de conjunto</w:t>
      </w:r>
    </w:p>
    <w:p w:rsidR="009A62BD" w:rsidRPr="009A62BD" w:rsidRDefault="009A62BD" w:rsidP="009A62B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62BD">
        <w:rPr>
          <w:rFonts w:ascii="Times New Roman" w:hAnsi="Times New Roman" w:cs="Times New Roman"/>
          <w:i/>
          <w:iCs/>
          <w:sz w:val="28"/>
          <w:szCs w:val="28"/>
        </w:rPr>
        <w:t>Un conjunto está determinado cuando se sabe que objetos lo constituyen; cuáles son sus elementos.</w:t>
      </w:r>
    </w:p>
    <w:p w:rsidR="009A62BD" w:rsidRPr="009A62BD" w:rsidRDefault="009A62BD" w:rsidP="009A62BD">
      <w:pPr>
        <w:spacing w:before="360"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9A62BD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Notación</w:t>
      </w:r>
      <w:r w:rsidRPr="009A62BD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Se adopta la convención de denotar los conjuntos por letras mayúsculas </w:t>
      </w:r>
    </w:p>
    <w:p w:rsidR="009A62BD" w:rsidRPr="009A62BD" w:rsidRDefault="009A62BD" w:rsidP="009A62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A62BD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9A62BD">
        <w:rPr>
          <w:rFonts w:ascii="Times New Roman" w:hAnsi="Times New Roman" w:cs="Times New Roman"/>
          <w:sz w:val="24"/>
          <w:szCs w:val="24"/>
        </w:rPr>
        <w:t xml:space="preserve"> B , X , Y , ......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y a sus elementos por letras minúsculas </w:t>
      </w:r>
    </w:p>
    <w:p w:rsidR="009A62BD" w:rsidRPr="009A62BD" w:rsidRDefault="009A62BD" w:rsidP="009A62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A62BD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9A62BD">
        <w:rPr>
          <w:rFonts w:ascii="Times New Roman" w:hAnsi="Times New Roman" w:cs="Times New Roman"/>
          <w:sz w:val="24"/>
          <w:szCs w:val="24"/>
        </w:rPr>
        <w:t xml:space="preserve"> b , x , y , .....</w:t>
      </w:r>
    </w:p>
    <w:p w:rsidR="009A62BD" w:rsidRPr="009A62BD" w:rsidRDefault="009A62BD" w:rsidP="009A62BD">
      <w:pPr>
        <w:spacing w:before="36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9A62BD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Definición por Extensión y por Comprensión 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Si se define un conjunto enumerando sus elementos, por ejemplo, el conjunto A de los números: 0, 1, 2, 3, 4, 5, 6, 7, 8, </w:t>
      </w:r>
      <w:proofErr w:type="gramStart"/>
      <w:r w:rsidRPr="009A62BD">
        <w:rPr>
          <w:rFonts w:ascii="Times New Roman" w:hAnsi="Times New Roman" w:cs="Times New Roman"/>
          <w:sz w:val="24"/>
          <w:szCs w:val="24"/>
        </w:rPr>
        <w:t>9 ;</w:t>
      </w:r>
      <w:proofErr w:type="gramEnd"/>
      <w:r w:rsidRPr="009A62BD">
        <w:rPr>
          <w:rFonts w:ascii="Times New Roman" w:hAnsi="Times New Roman" w:cs="Times New Roman"/>
          <w:sz w:val="24"/>
          <w:szCs w:val="24"/>
        </w:rPr>
        <w:t xml:space="preserve"> se escribe separando los elementos por comas, y encerrándolos entre llaves: </w:t>
      </w:r>
    </w:p>
    <w:p w:rsidR="009A62BD" w:rsidRDefault="009A62BD" w:rsidP="009A62BD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9A62BD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9A62BD">
        <w:rPr>
          <w:rFonts w:ascii="Times New Roman" w:hAnsi="Times New Roman" w:cs="Times New Roman"/>
          <w:sz w:val="24"/>
          <w:szCs w:val="24"/>
        </w:rPr>
        <w:t>, 1, 2, 3, 4, 5, 6, 7, 8, 9}</w:t>
      </w:r>
    </w:p>
    <w:p w:rsidR="002C6E9E" w:rsidRPr="009A62BD" w:rsidRDefault="002C6E9E" w:rsidP="009A62BD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{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N / x &lt; 10}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Esta forma de representación es la llamada </w:t>
      </w:r>
      <w:r w:rsidRPr="009A62BD">
        <w:rPr>
          <w:rFonts w:ascii="Times New Roman" w:hAnsi="Times New Roman" w:cs="Times New Roman"/>
          <w:b/>
          <w:i/>
          <w:sz w:val="24"/>
          <w:szCs w:val="24"/>
        </w:rPr>
        <w:t>definición por extensión</w:t>
      </w:r>
      <w:r w:rsidRPr="009A62BD">
        <w:rPr>
          <w:rFonts w:ascii="Times New Roman" w:hAnsi="Times New Roman" w:cs="Times New Roman"/>
          <w:sz w:val="24"/>
          <w:szCs w:val="24"/>
        </w:rPr>
        <w:t xml:space="preserve"> de un conjunto. 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Si se define al conjunto enunciando la propiedad que deben cumplir sus elementos, por ejemplo, el conjunto B de las vocales, entonces se emplea una letra, por lo general x, para representar un elemento cualquiera, y se escribe: </w:t>
      </w:r>
    </w:p>
    <w:p w:rsidR="009A62BD" w:rsidRPr="009A62BD" w:rsidRDefault="002C6E9E" w:rsidP="009A62BD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{</w:t>
      </w:r>
      <w:proofErr w:type="gramStart"/>
      <w:r>
        <w:rPr>
          <w:rFonts w:ascii="Times New Roman" w:hAnsi="Times New Roman" w:cs="Times New Roman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, i , o , u}          </w:t>
      </w:r>
      <w:r w:rsidR="009A62BD" w:rsidRPr="009A62BD">
        <w:rPr>
          <w:rFonts w:ascii="Times New Roman" w:hAnsi="Times New Roman" w:cs="Times New Roman"/>
          <w:sz w:val="24"/>
          <w:szCs w:val="24"/>
        </w:rPr>
        <w:t xml:space="preserve">B = { x / x es vocal} 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se lee: “B es el conjunto de letras x tal que x es vocal” </w:t>
      </w:r>
    </w:p>
    <w:p w:rsidR="009A62BD" w:rsidRPr="009A62BD" w:rsidRDefault="009A62BD" w:rsidP="009A6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Esta forma de representación es la llamada </w:t>
      </w:r>
      <w:r w:rsidRPr="009A62BD">
        <w:rPr>
          <w:rFonts w:ascii="Times New Roman" w:hAnsi="Times New Roman" w:cs="Times New Roman"/>
          <w:b/>
          <w:i/>
          <w:sz w:val="24"/>
          <w:szCs w:val="24"/>
        </w:rPr>
        <w:t>definición por comprensión</w:t>
      </w:r>
      <w:r w:rsidRPr="009A62BD">
        <w:rPr>
          <w:rFonts w:ascii="Times New Roman" w:hAnsi="Times New Roman" w:cs="Times New Roman"/>
          <w:sz w:val="24"/>
          <w:szCs w:val="24"/>
        </w:rPr>
        <w:t xml:space="preserve"> de un conjunto. </w:t>
      </w:r>
    </w:p>
    <w:p w:rsidR="009A62BD" w:rsidRPr="009A62BD" w:rsidRDefault="009A62BD" w:rsidP="009A62B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lastRenderedPageBreak/>
        <w:t>Entonces, un conjunto puede determinarse de dos formas:</w:t>
      </w:r>
    </w:p>
    <w:p w:rsidR="009A62BD" w:rsidRPr="009A62BD" w:rsidRDefault="009A62BD" w:rsidP="009A62BD">
      <w:pPr>
        <w:spacing w:after="0" w:line="36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b/>
          <w:sz w:val="24"/>
          <w:szCs w:val="24"/>
        </w:rPr>
        <w:t>a)</w:t>
      </w:r>
      <w:r w:rsidRPr="009A62BD">
        <w:rPr>
          <w:rFonts w:ascii="Times New Roman" w:hAnsi="Times New Roman" w:cs="Times New Roman"/>
          <w:sz w:val="24"/>
          <w:szCs w:val="24"/>
        </w:rPr>
        <w:t xml:space="preserve"> </w:t>
      </w:r>
      <w:r w:rsidRPr="009A62BD">
        <w:rPr>
          <w:rFonts w:ascii="Times New Roman" w:hAnsi="Times New Roman" w:cs="Times New Roman"/>
          <w:b/>
          <w:i/>
          <w:sz w:val="24"/>
          <w:szCs w:val="24"/>
        </w:rPr>
        <w:t>Por extensión</w:t>
      </w:r>
      <w:r w:rsidRPr="009A62BD">
        <w:rPr>
          <w:rFonts w:ascii="Times New Roman" w:hAnsi="Times New Roman" w:cs="Times New Roman"/>
          <w:i/>
          <w:sz w:val="24"/>
          <w:szCs w:val="24"/>
        </w:rPr>
        <w:t xml:space="preserve">: un conjunto se determina por extensión cuando </w:t>
      </w:r>
      <w:r w:rsidRPr="000D70CD">
        <w:rPr>
          <w:rFonts w:ascii="Times New Roman" w:hAnsi="Times New Roman" w:cs="Times New Roman"/>
          <w:b/>
          <w:i/>
          <w:sz w:val="24"/>
          <w:szCs w:val="24"/>
        </w:rPr>
        <w:t>se enumeran todos los elementos de dicho conjunto</w:t>
      </w:r>
      <w:r w:rsidRPr="009A62BD">
        <w:rPr>
          <w:rFonts w:ascii="Times New Roman" w:hAnsi="Times New Roman" w:cs="Times New Roman"/>
          <w:i/>
          <w:sz w:val="24"/>
          <w:szCs w:val="24"/>
        </w:rPr>
        <w:t xml:space="preserve">. B = {a, e, i, o, </w:t>
      </w:r>
      <w:proofErr w:type="gramStart"/>
      <w:r w:rsidRPr="009A62BD">
        <w:rPr>
          <w:rFonts w:ascii="Times New Roman" w:hAnsi="Times New Roman" w:cs="Times New Roman"/>
          <w:i/>
          <w:sz w:val="24"/>
          <w:szCs w:val="24"/>
        </w:rPr>
        <w:t>u }</w:t>
      </w:r>
      <w:proofErr w:type="gramEnd"/>
      <w:r w:rsidRPr="009A62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2BD" w:rsidRDefault="009A62BD" w:rsidP="009A62BD">
      <w:pPr>
        <w:spacing w:after="0" w:line="360" w:lineRule="auto"/>
        <w:ind w:left="567" w:righ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A62B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9A62BD">
        <w:rPr>
          <w:rFonts w:ascii="Times New Roman" w:hAnsi="Times New Roman" w:cs="Times New Roman"/>
          <w:b/>
          <w:i/>
          <w:sz w:val="24"/>
          <w:szCs w:val="24"/>
        </w:rPr>
        <w:t>Por comprensión</w:t>
      </w:r>
      <w:r w:rsidRPr="009A62BD">
        <w:rPr>
          <w:rFonts w:ascii="Times New Roman" w:hAnsi="Times New Roman" w:cs="Times New Roman"/>
          <w:i/>
          <w:sz w:val="24"/>
          <w:szCs w:val="24"/>
        </w:rPr>
        <w:t xml:space="preserve">: un conjunto se determina por comprensión cuando </w:t>
      </w:r>
      <w:r w:rsidRPr="000D70CD">
        <w:rPr>
          <w:rFonts w:ascii="Times New Roman" w:hAnsi="Times New Roman" w:cs="Times New Roman"/>
          <w:b/>
          <w:i/>
          <w:sz w:val="24"/>
          <w:szCs w:val="24"/>
        </w:rPr>
        <w:t>se especifica alguna propiedad común a todos los elementos del conjunto</w:t>
      </w:r>
      <w:r w:rsidRPr="009A62BD">
        <w:rPr>
          <w:rFonts w:ascii="Times New Roman" w:hAnsi="Times New Roman" w:cs="Times New Roman"/>
          <w:i/>
          <w:sz w:val="24"/>
          <w:szCs w:val="24"/>
        </w:rPr>
        <w:t xml:space="preserve">. A = </w:t>
      </w:r>
      <w:proofErr w:type="gramStart"/>
      <w:r w:rsidRPr="009A62BD">
        <w:rPr>
          <w:rFonts w:ascii="Times New Roman" w:hAnsi="Times New Roman" w:cs="Times New Roman"/>
          <w:i/>
          <w:sz w:val="24"/>
          <w:szCs w:val="24"/>
        </w:rPr>
        <w:t>{ x</w:t>
      </w:r>
      <w:proofErr w:type="gramEnd"/>
      <w:r w:rsidRPr="009A62BD">
        <w:rPr>
          <w:rFonts w:ascii="Times New Roman" w:hAnsi="Times New Roman" w:cs="Times New Roman"/>
          <w:i/>
          <w:sz w:val="24"/>
          <w:szCs w:val="24"/>
        </w:rPr>
        <w:t xml:space="preserve"> / x es número natural </w:t>
      </w:r>
      <w:r w:rsidR="002C6E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A62BD">
        <w:rPr>
          <w:rFonts w:ascii="Times New Roman" w:hAnsi="Times New Roman" w:cs="Times New Roman"/>
          <w:i/>
          <w:sz w:val="24"/>
          <w:szCs w:val="24"/>
        </w:rPr>
        <w:t>y</w:t>
      </w:r>
      <w:r w:rsidR="002C6E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A62BD">
        <w:rPr>
          <w:rFonts w:ascii="Times New Roman" w:hAnsi="Times New Roman" w:cs="Times New Roman"/>
          <w:i/>
          <w:sz w:val="24"/>
          <w:szCs w:val="24"/>
        </w:rPr>
        <w:t xml:space="preserve"> x &gt; 10 }</w:t>
      </w:r>
    </w:p>
    <w:p w:rsidR="002C6E9E" w:rsidRDefault="002C6E9E" w:rsidP="009A62BD">
      <w:pPr>
        <w:spacing w:after="0" w:line="360" w:lineRule="auto"/>
        <w:ind w:left="567" w:right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C6E9E" w:rsidRDefault="002C6E9E" w:rsidP="009A62BD">
      <w:pPr>
        <w:spacing w:after="0" w:line="360" w:lineRule="auto"/>
        <w:ind w:left="567" w:right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11, 12 , 1 3, ….}</w:t>
      </w:r>
    </w:p>
    <w:p w:rsidR="002C6E9E" w:rsidRPr="009A62BD" w:rsidRDefault="002C6E9E" w:rsidP="009A62BD">
      <w:pPr>
        <w:spacing w:after="0" w:line="360" w:lineRule="auto"/>
        <w:ind w:left="567" w:right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Cardinal de un conjunto: número o cantidad de elementos que tiene un conjunto.</w:t>
      </w:r>
    </w:p>
    <w:p w:rsidR="009A62BD" w:rsidRDefault="009A62BD" w:rsidP="009A62BD">
      <w:pPr>
        <w:spacing w:before="3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</w:t>
      </w:r>
    </w:p>
    <w:p w:rsidR="009A62BD" w:rsidRPr="009A62BD" w:rsidRDefault="009A62BD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2BD">
        <w:rPr>
          <w:rFonts w:ascii="Times New Roman" w:hAnsi="Times New Roman" w:cs="Times New Roman"/>
          <w:sz w:val="24"/>
          <w:szCs w:val="24"/>
        </w:rPr>
        <w:t xml:space="preserve">- Indicar si los conjuntos que se citan a continuación están definidos por extensión o por comprensión: </w:t>
      </w:r>
    </w:p>
    <w:p w:rsidR="009A62BD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362075" cy="171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0CD">
        <w:rPr>
          <w:rFonts w:ascii="Times New Roman" w:hAnsi="Times New Roman" w:cs="Times New Roman"/>
          <w:sz w:val="24"/>
          <w:szCs w:val="24"/>
        </w:rPr>
        <w:t>= {</w:t>
      </w:r>
      <w:proofErr w:type="gramStart"/>
      <w:r w:rsidR="000D70CD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="000D70CD">
        <w:rPr>
          <w:rFonts w:ascii="Times New Roman" w:hAnsi="Times New Roman" w:cs="Times New Roman"/>
          <w:sz w:val="24"/>
          <w:szCs w:val="24"/>
        </w:rPr>
        <w:t xml:space="preserve"> 3 , 3 , 3, 7}</w:t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085975" cy="209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704975" cy="228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514475" cy="200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9A62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390775" cy="228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0CD">
        <w:rPr>
          <w:rFonts w:ascii="Times New Roman" w:hAnsi="Times New Roman" w:cs="Times New Roman"/>
          <w:sz w:val="24"/>
          <w:szCs w:val="24"/>
        </w:rPr>
        <w:t>=</w:t>
      </w:r>
      <w:r w:rsidR="000D70CD" w:rsidRPr="000D70CD">
        <w:rPr>
          <w:rFonts w:ascii="Times New Roman" w:hAnsi="Times New Roman" w:cs="Times New Roman"/>
          <w:sz w:val="36"/>
          <w:szCs w:val="36"/>
        </w:rPr>
        <w:t xml:space="preserve"> {} </w:t>
      </w:r>
      <w:r w:rsidR="000D70CD">
        <w:rPr>
          <w:rFonts w:ascii="Times New Roman" w:hAnsi="Times New Roman" w:cs="Times New Roman"/>
          <w:sz w:val="24"/>
          <w:szCs w:val="24"/>
        </w:rPr>
        <w:t xml:space="preserve">= </w:t>
      </w:r>
      <w:r w:rsidR="000D70CD">
        <w:rPr>
          <w:rFonts w:ascii="Times New Roman" w:hAnsi="Times New Roman" w:cs="Times New Roman"/>
          <w:sz w:val="24"/>
          <w:szCs w:val="24"/>
        </w:rPr>
        <w:sym w:font="Symbol" w:char="F0C6"/>
      </w:r>
      <w:r w:rsidR="000D70CD">
        <w:rPr>
          <w:rFonts w:ascii="Times New Roman" w:hAnsi="Times New Roman" w:cs="Times New Roman"/>
          <w:sz w:val="24"/>
          <w:szCs w:val="24"/>
        </w:rPr>
        <w:t xml:space="preserve">           conjunto vacío</w:t>
      </w:r>
    </w:p>
    <w:p w:rsidR="009A62BD" w:rsidRP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A62BD" w:rsidRPr="009A62BD">
        <w:rPr>
          <w:rFonts w:ascii="Times New Roman" w:hAnsi="Times New Roman" w:cs="Times New Roman"/>
          <w:sz w:val="24"/>
          <w:szCs w:val="24"/>
        </w:rPr>
        <w:t xml:space="preserve">Expresar los siguientes conjuntos por extensión o por comprensión según corresponda: </w:t>
      </w:r>
    </w:p>
    <w:p w:rsidR="009A62BD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533775" cy="2476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552575" cy="238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914775" cy="200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619375" cy="219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514475" cy="200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581275" cy="1714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81">
        <w:rPr>
          <w:rFonts w:ascii="Times New Roman" w:hAnsi="Times New Roman" w:cs="Times New Roman"/>
          <w:sz w:val="24"/>
          <w:szCs w:val="24"/>
        </w:rPr>
        <w:t xml:space="preserve"> = { -</w:t>
      </w:r>
      <w:proofErr w:type="gramStart"/>
      <w:r w:rsidR="00731B81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="00731B81">
        <w:rPr>
          <w:rFonts w:ascii="Times New Roman" w:hAnsi="Times New Roman" w:cs="Times New Roman"/>
          <w:sz w:val="24"/>
          <w:szCs w:val="24"/>
        </w:rPr>
        <w:t xml:space="preserve"> -3 , -2 , -1}</w:t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276475" cy="190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81">
        <w:rPr>
          <w:rFonts w:ascii="Times New Roman" w:hAnsi="Times New Roman" w:cs="Times New Roman"/>
          <w:sz w:val="24"/>
          <w:szCs w:val="24"/>
        </w:rPr>
        <w:t xml:space="preserve">= { x </w:t>
      </w:r>
      <w:r w:rsidR="00731B81">
        <w:rPr>
          <w:rFonts w:ascii="Times New Roman" w:hAnsi="Times New Roman" w:cs="Times New Roman"/>
          <w:sz w:val="24"/>
          <w:szCs w:val="24"/>
        </w:rPr>
        <w:sym w:font="Symbol" w:char="F0CE"/>
      </w:r>
      <w:r w:rsidR="00731B81">
        <w:rPr>
          <w:rFonts w:ascii="Times New Roman" w:hAnsi="Times New Roman" w:cs="Times New Roman"/>
          <w:sz w:val="24"/>
          <w:szCs w:val="24"/>
        </w:rPr>
        <w:t xml:space="preserve"> Z </w:t>
      </w:r>
      <w:r w:rsidR="00E0017C">
        <w:rPr>
          <w:rFonts w:ascii="Times New Roman" w:hAnsi="Times New Roman" w:cs="Times New Roman"/>
          <w:sz w:val="24"/>
          <w:szCs w:val="24"/>
        </w:rPr>
        <w:t>/</w:t>
      </w:r>
      <w:r w:rsidR="00731B81">
        <w:rPr>
          <w:rFonts w:ascii="Times New Roman" w:hAnsi="Times New Roman" w:cs="Times New Roman"/>
          <w:sz w:val="24"/>
          <w:szCs w:val="24"/>
        </w:rPr>
        <w:t xml:space="preserve"> x </w:t>
      </w:r>
      <w:r w:rsidR="00E0017C">
        <w:rPr>
          <w:rFonts w:ascii="Times New Roman" w:hAnsi="Times New Roman" w:cs="Times New Roman"/>
          <w:sz w:val="24"/>
          <w:szCs w:val="24"/>
        </w:rPr>
        <w:t>=</w:t>
      </w:r>
      <w:r w:rsidR="00731B8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acc>
      </m:oMath>
      <w:r w:rsidR="00731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01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017C">
        <w:rPr>
          <w:rFonts w:ascii="Times New Roman" w:eastAsiaTheme="minorEastAsia" w:hAnsi="Times New Roman" w:cs="Times New Roman"/>
          <w:sz w:val="24"/>
          <w:szCs w:val="24"/>
        </w:rPr>
        <w:sym w:font="Symbol" w:char="F0D9"/>
      </w:r>
      <w:r w:rsidR="00E0017C">
        <w:rPr>
          <w:rFonts w:ascii="Times New Roman" w:eastAsiaTheme="minorEastAsia" w:hAnsi="Times New Roman" w:cs="Times New Roman"/>
          <w:sz w:val="24"/>
          <w:szCs w:val="24"/>
        </w:rPr>
        <w:t xml:space="preserve">  x </w:t>
      </w:r>
      <w:r w:rsidR="00E0017C"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 w:rsidR="00E0017C">
        <w:rPr>
          <w:rFonts w:ascii="Times New Roman" w:eastAsiaTheme="minorEastAsia" w:hAnsi="Times New Roman" w:cs="Times New Roman"/>
          <w:sz w:val="24"/>
          <w:szCs w:val="24"/>
        </w:rPr>
        <w:t xml:space="preserve"> -3</w:t>
      </w:r>
      <w:r w:rsidR="00731B8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7F6DA4" w:rsidRDefault="007F6DA4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DA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847975" cy="1905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CD" w:rsidRDefault="000D70CD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0CD" w:rsidRDefault="000D70CD" w:rsidP="007F6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AA8" w:rsidRPr="00197F76" w:rsidRDefault="00197F76" w:rsidP="00197F76">
      <w:pPr>
        <w:spacing w:before="360" w:after="12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197F76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>Conjunto finito e infinito</w:t>
      </w:r>
    </w:p>
    <w:p w:rsidR="00197F76" w:rsidRDefault="00197F76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F76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5867400" cy="1858416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76" cy="18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AA" w:rsidRDefault="004513AA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la cantidad de elementos que tiene un conjunto se le llama “cardinal del conjunto”. Así el cardinal de A, que se simboliza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significando esto que A tiene tres elementos.</w:t>
      </w:r>
    </w:p>
    <w:p w:rsidR="00197F76" w:rsidRDefault="002D171E" w:rsidP="002D171E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171E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5314950" cy="723632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08" cy="7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1E" w:rsidRPr="002D171E" w:rsidRDefault="002D171E" w:rsidP="00245F4F">
      <w:pPr>
        <w:spacing w:before="240" w:after="0"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171E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CONJUNTOS ESPECIALES </w:t>
      </w:r>
    </w:p>
    <w:p w:rsidR="00197F76" w:rsidRPr="00245F4F" w:rsidRDefault="002D171E" w:rsidP="00245F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F4F">
        <w:rPr>
          <w:rFonts w:ascii="Times New Roman" w:hAnsi="Times New Roman" w:cs="Times New Roman"/>
          <w:sz w:val="24"/>
          <w:szCs w:val="24"/>
        </w:rPr>
        <w:t>En la aplicación de la teoría de conjuntos, los elementos de un conjunto que se estén estudiando generalmente pertenecen a algún conjunto mayor fijo llamado Conjunto Universal o Referencial. Por ejemplo en Geometría del plano, el conjunto universal consta de todos los puntos en el plano y en</w:t>
      </w:r>
      <w:r w:rsidR="00245F4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45F4F">
        <w:rPr>
          <w:rFonts w:ascii="Times New Roman" w:hAnsi="Times New Roman" w:cs="Times New Roman"/>
          <w:sz w:val="24"/>
          <w:szCs w:val="24"/>
        </w:rPr>
        <w:t xml:space="preserve"> A = { x / x </w:t>
      </w:r>
      <w:r w:rsidR="00245F4F">
        <w:rPr>
          <w:rFonts w:ascii="Times New Roman" w:hAnsi="Times New Roman" w:cs="Times New Roman"/>
          <w:sz w:val="24"/>
          <w:szCs w:val="24"/>
        </w:rPr>
        <w:sym w:font="Symbol" w:char="F0CE"/>
      </w:r>
      <w:r w:rsidRPr="00245F4F">
        <w:rPr>
          <w:rFonts w:ascii="Times New Roman" w:hAnsi="Times New Roman" w:cs="Times New Roman"/>
          <w:sz w:val="24"/>
          <w:szCs w:val="24"/>
        </w:rPr>
        <w:t xml:space="preserve"> Z </w:t>
      </w:r>
      <w:r w:rsidR="00245F4F">
        <w:rPr>
          <w:rFonts w:ascii="Times New Roman" w:hAnsi="Times New Roman" w:cs="Times New Roman"/>
          <w:sz w:val="24"/>
          <w:szCs w:val="24"/>
        </w:rPr>
        <w:t xml:space="preserve"> </w:t>
      </w:r>
      <w:r w:rsidR="00245F4F">
        <w:rPr>
          <w:rFonts w:ascii="Times New Roman" w:hAnsi="Times New Roman" w:cs="Times New Roman"/>
          <w:sz w:val="24"/>
          <w:szCs w:val="24"/>
        </w:rPr>
        <w:sym w:font="Symbol" w:char="F0D9"/>
      </w:r>
      <w:r w:rsidR="00245F4F">
        <w:rPr>
          <w:rFonts w:ascii="Times New Roman" w:hAnsi="Times New Roman" w:cs="Times New Roman"/>
          <w:sz w:val="24"/>
          <w:szCs w:val="24"/>
        </w:rPr>
        <w:t xml:space="preserve"> </w:t>
      </w:r>
      <w:r w:rsidRPr="00245F4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45F4F">
        <w:rPr>
          <w:rFonts w:ascii="Times New Roman" w:hAnsi="Times New Roman" w:cs="Times New Roman"/>
          <w:sz w:val="24"/>
          <w:szCs w:val="24"/>
        </w:rPr>
        <w:t>= 1} el referencial puede ser Z (o cualquier co</w:t>
      </w:r>
      <w:r w:rsidR="00245F4F">
        <w:rPr>
          <w:rFonts w:ascii="Times New Roman" w:hAnsi="Times New Roman" w:cs="Times New Roman"/>
          <w:sz w:val="24"/>
          <w:szCs w:val="24"/>
        </w:rPr>
        <w:t>njunto numérico que lo contenga</w:t>
      </w:r>
      <w:r w:rsidRPr="00245F4F">
        <w:rPr>
          <w:rFonts w:ascii="Times New Roman" w:hAnsi="Times New Roman" w:cs="Times New Roman"/>
          <w:sz w:val="24"/>
          <w:szCs w:val="24"/>
        </w:rPr>
        <w:t>).</w:t>
      </w:r>
    </w:p>
    <w:p w:rsidR="00245F4F" w:rsidRPr="00245F4F" w:rsidRDefault="00245F4F" w:rsidP="00245F4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F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Conjunto vacío</w:t>
      </w:r>
      <w:r w:rsidRPr="00245F4F">
        <w:rPr>
          <w:rFonts w:ascii="Times New Roman" w:hAnsi="Times New Roman" w:cs="Times New Roman"/>
          <w:sz w:val="24"/>
          <w:szCs w:val="24"/>
        </w:rPr>
        <w:t xml:space="preserve">: es el que carece de elementos. </w:t>
      </w:r>
    </w:p>
    <w:p w:rsidR="00245F4F" w:rsidRPr="00245F4F" w:rsidRDefault="00245F4F" w:rsidP="00245F4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F4F">
        <w:rPr>
          <w:rFonts w:ascii="Times New Roman" w:hAnsi="Times New Roman" w:cs="Times New Roman"/>
          <w:sz w:val="24"/>
          <w:szCs w:val="24"/>
        </w:rPr>
        <w:t xml:space="preserve">Por ejemplo: S = {x / x es un entero positivo,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45F4F">
        <w:rPr>
          <w:rFonts w:ascii="Times New Roman" w:hAnsi="Times New Roman" w:cs="Times New Roman"/>
          <w:sz w:val="24"/>
          <w:szCs w:val="24"/>
        </w:rPr>
        <w:t xml:space="preserve"> = 3 } no tiene elementos ya que ningún entero positivo tiene la propiedad requerida. </w:t>
      </w:r>
    </w:p>
    <w:p w:rsidR="002D171E" w:rsidRDefault="00245F4F" w:rsidP="00245F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F4F">
        <w:rPr>
          <w:rFonts w:ascii="Times New Roman" w:hAnsi="Times New Roman" w:cs="Times New Roman"/>
          <w:sz w:val="24"/>
          <w:szCs w:val="24"/>
        </w:rPr>
        <w:t>Entonces una propiedad o función proposicional, que se convierte en proposición falsa para todos los elementos del universal, caracteriza por comprensión un conjunto vacío.</w:t>
      </w:r>
    </w:p>
    <w:p w:rsidR="00245F4F" w:rsidRDefault="0094004A" w:rsidP="00940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496050" cy="51523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768" cy="5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4A" w:rsidRPr="0094004A" w:rsidRDefault="0094004A" w:rsidP="0094004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Conjunto Unitario</w:t>
      </w:r>
      <w:r w:rsidRPr="0094004A">
        <w:rPr>
          <w:rFonts w:ascii="Times New Roman" w:hAnsi="Times New Roman" w:cs="Times New Roman"/>
          <w:sz w:val="24"/>
          <w:szCs w:val="24"/>
        </w:rPr>
        <w:t xml:space="preserve">: Es aquel que está formado por un único elemento. </w:t>
      </w:r>
    </w:p>
    <w:p w:rsidR="00245F4F" w:rsidRDefault="0094004A" w:rsidP="00940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>Si solo un elemento del referencial U cumple la propiedad P, el conjunto se dice unitario.</w:t>
      </w:r>
    </w:p>
    <w:p w:rsidR="00245F4F" w:rsidRDefault="0094004A" w:rsidP="00245F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410325" cy="45859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54" cy="46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7C" w:rsidRDefault="00E0017C" w:rsidP="00245F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7C" w:rsidRPr="00E0017C" w:rsidRDefault="00E0017C" w:rsidP="00245F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17C">
        <w:rPr>
          <w:rFonts w:ascii="Times New Roman" w:hAnsi="Times New Roman" w:cs="Times New Roman"/>
          <w:b/>
          <w:sz w:val="24"/>
          <w:szCs w:val="24"/>
        </w:rPr>
        <w:t>Relación elemento – conjunto: pertenencia</w:t>
      </w:r>
    </w:p>
    <w:p w:rsidR="00E0017C" w:rsidRPr="00E0017C" w:rsidRDefault="00E0017C" w:rsidP="00245F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017C">
        <w:rPr>
          <w:rFonts w:ascii="Times New Roman" w:hAnsi="Times New Roman" w:cs="Times New Roman"/>
          <w:b/>
          <w:sz w:val="24"/>
          <w:szCs w:val="24"/>
        </w:rPr>
        <w:t>Relación conjunto</w:t>
      </w:r>
      <w:proofErr w:type="gramEnd"/>
      <w:r w:rsidRPr="00E0017C">
        <w:rPr>
          <w:rFonts w:ascii="Times New Roman" w:hAnsi="Times New Roman" w:cs="Times New Roman"/>
          <w:b/>
          <w:sz w:val="24"/>
          <w:szCs w:val="24"/>
        </w:rPr>
        <w:t xml:space="preserve"> – conjunto: inclusión</w:t>
      </w:r>
    </w:p>
    <w:p w:rsidR="00605CDB" w:rsidRDefault="00605CDB" w:rsidP="00605CD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76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Pertenencia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CDB" w:rsidRDefault="00605CDB" w:rsidP="00605C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F7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D6ACBC0" wp14:editId="751746AF">
            <wp:extent cx="5648325" cy="131952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93" cy="13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4A" w:rsidRPr="0094004A" w:rsidRDefault="0094004A" w:rsidP="0094004A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94004A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Inclusión </w:t>
      </w:r>
    </w:p>
    <w:p w:rsidR="0094004A" w:rsidRPr="0094004A" w:rsidRDefault="0094004A" w:rsidP="00940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 xml:space="preserve">Si cada elemento de un conjunto A es también elemento de un conjunto B, entonces se dice que A es un subconjunto de B. También decimos que A está incluido o contenido en B, o que B incluye o contiene a </w:t>
      </w:r>
      <w:proofErr w:type="spellStart"/>
      <w:r w:rsidRPr="009400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4004A">
        <w:rPr>
          <w:rFonts w:ascii="Times New Roman" w:hAnsi="Times New Roman" w:cs="Times New Roman"/>
          <w:sz w:val="24"/>
          <w:szCs w:val="24"/>
        </w:rPr>
        <w:t xml:space="preserve">. Estas relaciones se denotan: </w:t>
      </w:r>
      <w:r w:rsidR="00E0017C">
        <w:rPr>
          <w:rFonts w:ascii="Times New Roman" w:hAnsi="Times New Roman" w:cs="Times New Roman"/>
          <w:sz w:val="24"/>
          <w:szCs w:val="24"/>
        </w:rPr>
        <w:t xml:space="preserve">   </w:t>
      </w:r>
      <w:r w:rsidR="00E0017C">
        <w:rPr>
          <w:rFonts w:ascii="Times New Roman" w:hAnsi="Times New Roman" w:cs="Times New Roman"/>
          <w:sz w:val="24"/>
          <w:szCs w:val="24"/>
        </w:rPr>
        <w:sym w:font="Symbol" w:char="F0CD"/>
      </w:r>
      <w:r w:rsidR="00E0017C">
        <w:rPr>
          <w:rFonts w:ascii="Times New Roman" w:hAnsi="Times New Roman" w:cs="Times New Roman"/>
          <w:sz w:val="24"/>
          <w:szCs w:val="24"/>
        </w:rPr>
        <w:t xml:space="preserve">   o   </w:t>
      </w:r>
      <w:r w:rsidR="00E0017C">
        <w:rPr>
          <w:rFonts w:ascii="Times New Roman" w:hAnsi="Times New Roman" w:cs="Times New Roman"/>
          <w:sz w:val="24"/>
          <w:szCs w:val="24"/>
        </w:rPr>
        <w:sym w:font="Symbol" w:char="F0CC"/>
      </w:r>
      <w:r w:rsidR="00E0017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004A" w:rsidRPr="0094004A" w:rsidRDefault="0094004A" w:rsidP="00940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04A">
        <w:rPr>
          <w:rFonts w:ascii="Times New Roman" w:hAnsi="Times New Roman" w:cs="Times New Roman"/>
          <w:sz w:val="24"/>
          <w:szCs w:val="24"/>
        </w:rPr>
        <w:t xml:space="preserve"> B que se lee “A está incluido</w:t>
      </w:r>
      <w:r>
        <w:rPr>
          <w:rFonts w:ascii="Times New Roman" w:hAnsi="Times New Roman" w:cs="Times New Roman"/>
          <w:sz w:val="24"/>
          <w:szCs w:val="24"/>
        </w:rPr>
        <w:t xml:space="preserve"> ampliamente</w:t>
      </w:r>
      <w:r w:rsidRPr="0094004A">
        <w:rPr>
          <w:rFonts w:ascii="Times New Roman" w:hAnsi="Times New Roman" w:cs="Times New Roman"/>
          <w:sz w:val="24"/>
          <w:szCs w:val="24"/>
        </w:rPr>
        <w:t xml:space="preserve"> en B”</w:t>
      </w:r>
    </w:p>
    <w:p w:rsidR="0094004A" w:rsidRPr="0094004A" w:rsidRDefault="0094004A" w:rsidP="00940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 xml:space="preserve">y </w:t>
      </w:r>
    </w:p>
    <w:p w:rsidR="00245F4F" w:rsidRDefault="0094004A" w:rsidP="00940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sym w:font="Symbol" w:char="F0CA"/>
      </w:r>
      <w:r w:rsidRPr="0094004A">
        <w:rPr>
          <w:rFonts w:ascii="Times New Roman" w:hAnsi="Times New Roman" w:cs="Times New Roman"/>
          <w:sz w:val="24"/>
          <w:szCs w:val="24"/>
        </w:rPr>
        <w:t xml:space="preserve"> A que se lee “ B incluye</w:t>
      </w:r>
      <w:r>
        <w:rPr>
          <w:rFonts w:ascii="Times New Roman" w:hAnsi="Times New Roman" w:cs="Times New Roman"/>
          <w:sz w:val="24"/>
          <w:szCs w:val="24"/>
        </w:rPr>
        <w:t xml:space="preserve"> ampliamente</w:t>
      </w:r>
      <w:r w:rsidRPr="009400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00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4004A">
        <w:rPr>
          <w:rFonts w:ascii="Times New Roman" w:hAnsi="Times New Roman" w:cs="Times New Roman"/>
          <w:sz w:val="24"/>
          <w:szCs w:val="24"/>
        </w:rPr>
        <w:t>”</w:t>
      </w:r>
    </w:p>
    <w:p w:rsidR="00E0017C" w:rsidRDefault="00E0017C" w:rsidP="00940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017C" w:rsidRDefault="00E0017C" w:rsidP="00940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017C" w:rsidRDefault="00E0017C" w:rsidP="00940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5F4F" w:rsidRPr="00B0621C" w:rsidRDefault="0094004A" w:rsidP="0094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B0621C">
        <w:rPr>
          <w:rFonts w:ascii="Times New Roman" w:hAnsi="Times New Roman" w:cs="Times New Roman"/>
          <w:color w:val="4472C4" w:themeColor="accent5"/>
          <w:sz w:val="24"/>
          <w:szCs w:val="24"/>
        </w:rPr>
        <w:t>Inclusión Amplia</w:t>
      </w:r>
    </w:p>
    <w:p w:rsidR="0094004A" w:rsidRDefault="0094004A" w:rsidP="0094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04A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B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hAnsi="Times New Roman" w:cs="Times New Roman"/>
          <w:sz w:val="24"/>
          <w:szCs w:val="24"/>
        </w:rPr>
        <w:t xml:space="preserve"> x : 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4004A" w:rsidRDefault="0094004A" w:rsidP="00245F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04A" w:rsidRPr="00B0621C" w:rsidRDefault="0094004A" w:rsidP="00C6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B0621C">
        <w:rPr>
          <w:rFonts w:ascii="Times New Roman" w:hAnsi="Times New Roman" w:cs="Times New Roman"/>
          <w:color w:val="4472C4" w:themeColor="accent5"/>
          <w:sz w:val="24"/>
          <w:szCs w:val="24"/>
        </w:rPr>
        <w:t>Inclusión Estricta</w:t>
      </w:r>
    </w:p>
    <w:p w:rsidR="00C676D4" w:rsidRDefault="00C676D4" w:rsidP="00C6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0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sym w:font="Symbol" w:char="F0C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04A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DB"/>
      </w:r>
      <w:r>
        <w:rPr>
          <w:rFonts w:ascii="Times New Roman" w:hAnsi="Times New Roman" w:cs="Times New Roman"/>
          <w:sz w:val="24"/>
          <w:szCs w:val="24"/>
        </w:rPr>
        <w:t xml:space="preserve">  [(</w:t>
      </w:r>
      <w:r>
        <w:rPr>
          <w:rFonts w:ascii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hAnsi="Times New Roman" w:cs="Times New Roman"/>
          <w:sz w:val="24"/>
          <w:szCs w:val="24"/>
        </w:rPr>
        <w:t xml:space="preserve"> x : 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sym w:font="Symbol" w:char="F024"/>
      </w:r>
      <w:r>
        <w:rPr>
          <w:rFonts w:ascii="Times New Roman" w:hAnsi="Times New Roman" w:cs="Times New Roman"/>
          <w:sz w:val="24"/>
          <w:szCs w:val="24"/>
        </w:rPr>
        <w:t xml:space="preserve"> x /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 x </w:t>
      </w:r>
      <w:r>
        <w:rPr>
          <w:rFonts w:ascii="Times New Roman" w:hAnsi="Times New Roman" w:cs="Times New Roman"/>
          <w:sz w:val="24"/>
          <w:szCs w:val="24"/>
        </w:rPr>
        <w:sym w:font="Symbol" w:char="F0CF"/>
      </w:r>
      <w:r>
        <w:rPr>
          <w:rFonts w:ascii="Times New Roman" w:hAnsi="Times New Roman" w:cs="Times New Roman"/>
          <w:sz w:val="24"/>
          <w:szCs w:val="24"/>
        </w:rPr>
        <w:t xml:space="preserve"> A)]</w:t>
      </w:r>
    </w:p>
    <w:p w:rsidR="005D1CC0" w:rsidRPr="005D1CC0" w:rsidRDefault="005D1CC0" w:rsidP="005D1CC0">
      <w:pPr>
        <w:spacing w:before="3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CC0">
        <w:rPr>
          <w:rFonts w:ascii="Times New Roman" w:hAnsi="Times New Roman" w:cs="Times New Roman"/>
          <w:sz w:val="24"/>
          <w:szCs w:val="24"/>
        </w:rPr>
        <w:t xml:space="preserve">Resolver: Considerar los siguientes conjuntos. Luego, completar con el símbolo correcto 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sym w:font="Symbol" w:char="F0CC"/>
      </w:r>
      <w:r w:rsidRPr="005D1CC0"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sym w:font="Symbol" w:char="F0CB"/>
      </w:r>
      <w:r w:rsidRPr="005D1CC0">
        <w:rPr>
          <w:rFonts w:ascii="Times New Roman" w:hAnsi="Times New Roman" w:cs="Times New Roman"/>
          <w:sz w:val="24"/>
          <w:szCs w:val="24"/>
        </w:rPr>
        <w:t xml:space="preserve"> entre cada pareja de conjuntos: </w:t>
      </w:r>
    </w:p>
    <w:p w:rsidR="005D1CC0" w:rsidRDefault="005D1CC0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CC0">
        <w:rPr>
          <w:rFonts w:ascii="Times New Roman" w:hAnsi="Times New Roman" w:cs="Times New Roman"/>
          <w:sz w:val="24"/>
          <w:szCs w:val="24"/>
        </w:rPr>
        <w:lastRenderedPageBreak/>
        <w:sym w:font="Symbol" w:char="F020"/>
      </w:r>
      <w:r w:rsidRPr="005D1CC0">
        <w:rPr>
          <w:rFonts w:ascii="Times New Roman" w:hAnsi="Times New Roman" w:cs="Times New Roman"/>
          <w:sz w:val="24"/>
          <w:szCs w:val="24"/>
        </w:rPr>
        <w:sym w:font="Symbol" w:char="F0C6"/>
      </w:r>
      <w:r w:rsidRPr="005D1CC0">
        <w:rPr>
          <w:rFonts w:ascii="Times New Roman" w:hAnsi="Times New Roman" w:cs="Times New Roman"/>
          <w:sz w:val="24"/>
          <w:szCs w:val="24"/>
        </w:rPr>
        <w:t xml:space="preserve"> , A = </w:t>
      </w:r>
      <w:proofErr w:type="gramStart"/>
      <w:r w:rsidRPr="005D1CC0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5D1CC0">
        <w:rPr>
          <w:rFonts w:ascii="Times New Roman" w:hAnsi="Times New Roman" w:cs="Times New Roman"/>
          <w:sz w:val="24"/>
          <w:szCs w:val="24"/>
        </w:rPr>
        <w:t xml:space="preserve"> } , B = { 1 , 3 } , C = { 1 , 5 ,9 } , D = { 1 , 2 , 3 , 4 , 5 } , E = {</w:t>
      </w:r>
      <w:r>
        <w:rPr>
          <w:rFonts w:ascii="Times New Roman" w:hAnsi="Times New Roman" w:cs="Times New Roman"/>
          <w:sz w:val="24"/>
          <w:szCs w:val="24"/>
        </w:rPr>
        <w:t xml:space="preserve"> 1 , 3 , 5 , 7 , 9 } </w:t>
      </w:r>
    </w:p>
    <w:p w:rsidR="002D171E" w:rsidRPr="005D1CC0" w:rsidRDefault="005D1CC0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1CC0">
        <w:rPr>
          <w:rFonts w:ascii="Times New Roman" w:hAnsi="Times New Roman" w:cs="Times New Roman"/>
          <w:sz w:val="24"/>
          <w:szCs w:val="24"/>
        </w:rPr>
        <w:t xml:space="preserve"> U = </w:t>
      </w:r>
      <w:proofErr w:type="gramStart"/>
      <w:r w:rsidRPr="005D1CC0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5D1CC0">
        <w:rPr>
          <w:rFonts w:ascii="Times New Roman" w:hAnsi="Times New Roman" w:cs="Times New Roman"/>
          <w:sz w:val="24"/>
          <w:szCs w:val="24"/>
        </w:rPr>
        <w:t xml:space="preserve"> , 2 , ... , 8 , 9 }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578"/>
        <w:gridCol w:w="1578"/>
        <w:gridCol w:w="1578"/>
        <w:gridCol w:w="1578"/>
      </w:tblGrid>
      <w:tr w:rsidR="005D1CC0" w:rsidRPr="005D1CC0" w:rsidTr="005D1CC0">
        <w:trPr>
          <w:trHeight w:val="116"/>
          <w:jc w:val="center"/>
        </w:trPr>
        <w:tc>
          <w:tcPr>
            <w:tcW w:w="1578" w:type="dxa"/>
          </w:tcPr>
          <w:p w:rsidR="005D1CC0" w:rsidRPr="005D1CC0" w:rsidRDefault="005D1CC0" w:rsidP="00C11FE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C6"/>
            </w: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</w:t>
            </w:r>
            <w:r w:rsidR="00C11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CD"/>
            </w:r>
            <w:r w:rsidR="00C11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…</w:t>
            </w:r>
            <w:r w:rsidR="00C11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CC"/>
            </w: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… B </w:t>
            </w:r>
          </w:p>
        </w:tc>
        <w:tc>
          <w:tcPr>
            <w:tcW w:w="1578" w:type="dxa"/>
          </w:tcPr>
          <w:p w:rsidR="005D1CC0" w:rsidRPr="005D1CC0" w:rsidRDefault="00C11FE0" w:rsidP="00C11FE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D1CC0"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CD"/>
            </w:r>
            <w:r w:rsidR="005D1CC0"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="005D1CC0"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gramStart"/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….</w:t>
            </w:r>
            <w:proofErr w:type="gramEnd"/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E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…… D </w:t>
            </w:r>
          </w:p>
        </w:tc>
      </w:tr>
      <w:tr w:rsidR="005D1CC0" w:rsidRPr="005D1CC0" w:rsidTr="005D1CC0">
        <w:trPr>
          <w:trHeight w:val="110"/>
          <w:jc w:val="center"/>
        </w:trPr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…… E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…… B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 …… U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gramStart"/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…….</w:t>
            </w:r>
            <w:proofErr w:type="gramEnd"/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A </w:t>
            </w:r>
          </w:p>
        </w:tc>
        <w:tc>
          <w:tcPr>
            <w:tcW w:w="1578" w:type="dxa"/>
          </w:tcPr>
          <w:p w:rsidR="005D1CC0" w:rsidRPr="005D1CC0" w:rsidRDefault="005D1CC0" w:rsidP="005D1C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gramStart"/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…….</w:t>
            </w:r>
            <w:proofErr w:type="gramEnd"/>
            <w:r w:rsidRPr="005D1C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E </w:t>
            </w:r>
          </w:p>
        </w:tc>
      </w:tr>
    </w:tbl>
    <w:p w:rsidR="00986ABE" w:rsidRPr="00986ABE" w:rsidRDefault="00C11FE0" w:rsidP="00986ABE">
      <w:pPr>
        <w:spacing w:before="3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396850</wp:posOffset>
                </wp:positionH>
                <wp:positionV relativeFrom="paragraph">
                  <wp:posOffset>150266</wp:posOffset>
                </wp:positionV>
                <wp:extent cx="358444" cy="321869"/>
                <wp:effectExtent l="0" t="0" r="22860" b="2159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" cy="3218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900B3" id="Elipse 15" o:spid="_x0000_s1026" style="position:absolute;margin-left:31.25pt;margin-top:11.85pt;width:28.2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-217119</wp:posOffset>
                </wp:positionH>
                <wp:positionV relativeFrom="paragraph">
                  <wp:posOffset>-3912</wp:posOffset>
                </wp:positionV>
                <wp:extent cx="1133856" cy="811987"/>
                <wp:effectExtent l="0" t="0" r="28575" b="266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8119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66604" id="Elipse 14" o:spid="_x0000_s1026" style="position:absolute;margin-left:-17.1pt;margin-top:-.3pt;width:89.3pt;height: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                        A</w:t>
      </w:r>
    </w:p>
    <w:p w:rsidR="00986ABE" w:rsidRPr="008965C6" w:rsidRDefault="00986ABE" w:rsidP="00986ABE">
      <w:pPr>
        <w:spacing w:before="9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8965C6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Igualdad de dos conjuntos</w:t>
      </w:r>
    </w:p>
    <w:p w:rsidR="00986ABE" w:rsidRPr="00986ABE" w:rsidRDefault="00986ABE" w:rsidP="00DB1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ABE">
        <w:rPr>
          <w:rFonts w:ascii="Times New Roman" w:hAnsi="Times New Roman" w:cs="Times New Roman"/>
          <w:sz w:val="24"/>
          <w:szCs w:val="24"/>
        </w:rPr>
        <w:t xml:space="preserve">Si se verifica a la vez A </w:t>
      </w:r>
      <w:r w:rsidR="00DB14DF">
        <w:rPr>
          <w:rFonts w:ascii="Times New Roman" w:hAnsi="Times New Roman" w:cs="Times New Roman"/>
          <w:sz w:val="24"/>
          <w:szCs w:val="24"/>
        </w:rPr>
        <w:sym w:font="Symbol" w:char="F0CD"/>
      </w:r>
      <w:r w:rsidRPr="00986ABE">
        <w:rPr>
          <w:rFonts w:ascii="Times New Roman" w:hAnsi="Times New Roman" w:cs="Times New Roman"/>
          <w:sz w:val="24"/>
          <w:szCs w:val="24"/>
        </w:rPr>
        <w:t xml:space="preserve"> B   y  B </w:t>
      </w:r>
      <w:r w:rsidR="00DB14DF">
        <w:rPr>
          <w:rFonts w:ascii="Times New Roman" w:hAnsi="Times New Roman" w:cs="Times New Roman"/>
          <w:sz w:val="24"/>
          <w:szCs w:val="24"/>
        </w:rPr>
        <w:sym w:font="Symbol" w:char="F0CD"/>
      </w:r>
      <w:r w:rsidRPr="00986ABE">
        <w:rPr>
          <w:rFonts w:ascii="Times New Roman" w:hAnsi="Times New Roman" w:cs="Times New Roman"/>
          <w:sz w:val="24"/>
          <w:szCs w:val="24"/>
        </w:rPr>
        <w:t xml:space="preserve"> A se dice que “A es igual a B” o que “A coincide con B”, lo que se escribe A = B.</w:t>
      </w:r>
    </w:p>
    <w:p w:rsidR="007B5879" w:rsidRPr="007B5879" w:rsidRDefault="007B5879" w:rsidP="00605CDB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7B5879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Conjunto de partes</w:t>
      </w:r>
    </w:p>
    <w:p w:rsidR="007B5879" w:rsidRDefault="007B5879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A = { a , b , c}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P(A)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donde n es el cardinal de A.</w:t>
      </w:r>
    </w:p>
    <w:p w:rsidR="007B5879" w:rsidRDefault="007B5879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conjunto de partes de A : P (A) = { </w:t>
      </w:r>
      <w:r>
        <w:rPr>
          <w:rFonts w:ascii="Times New Roman" w:hAnsi="Times New Roman" w:cs="Times New Roman"/>
          <w:sz w:val="24"/>
          <w:szCs w:val="24"/>
        </w:rPr>
        <w:sym w:font="Symbol" w:char="F0C6"/>
      </w:r>
      <w:r>
        <w:rPr>
          <w:rFonts w:ascii="Times New Roman" w:hAnsi="Times New Roman" w:cs="Times New Roman"/>
          <w:sz w:val="24"/>
          <w:szCs w:val="24"/>
        </w:rPr>
        <w:t xml:space="preserve"> , {a , b} , {b , c} , {a , c}, {a} , {b} , {c}, {a, b , c}}</w:t>
      </w:r>
    </w:p>
    <w:p w:rsidR="007B5879" w:rsidRPr="00986ABE" w:rsidRDefault="007B5879" w:rsidP="007B5879">
      <w:pPr>
        <w:spacing w:before="3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338328</wp:posOffset>
                </wp:positionH>
                <wp:positionV relativeFrom="paragraph">
                  <wp:posOffset>103099</wp:posOffset>
                </wp:positionV>
                <wp:extent cx="512064" cy="416966"/>
                <wp:effectExtent l="0" t="0" r="21590" b="2159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4169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30DDF" id="Elipse 33" o:spid="_x0000_s1026" style="position:absolute;margin-left:26.65pt;margin-top:8.1pt;width:40.3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-34747</wp:posOffset>
                </wp:positionH>
                <wp:positionV relativeFrom="paragraph">
                  <wp:posOffset>198196</wp:posOffset>
                </wp:positionV>
                <wp:extent cx="519379" cy="270663"/>
                <wp:effectExtent l="0" t="0" r="14605" b="1524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2706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30BDC" id="Elipse 32" o:spid="_x0000_s1026" style="position:absolute;margin-left:-2.75pt;margin-top:15.6pt;width:40.9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4E531" wp14:editId="11B949C4">
                <wp:simplePos x="0" y="0"/>
                <wp:positionH relativeFrom="column">
                  <wp:posOffset>-217119</wp:posOffset>
                </wp:positionH>
                <wp:positionV relativeFrom="paragraph">
                  <wp:posOffset>-3912</wp:posOffset>
                </wp:positionV>
                <wp:extent cx="1133856" cy="811987"/>
                <wp:effectExtent l="0" t="0" r="28575" b="2667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8119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18657" id="Elipse 31" o:spid="_x0000_s1026" style="position:absolute;margin-left:-17.1pt;margin-top:-.3pt;width:89.3pt;height:6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       b        c   A</w:t>
      </w:r>
    </w:p>
    <w:p w:rsidR="007B5879" w:rsidRDefault="007B5879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879" w:rsidRPr="00605CDB" w:rsidRDefault="007B5879" w:rsidP="0060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jc w:val="both"/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</w:pPr>
      <w:r w:rsidRPr="00605CDB"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  <w:t>Conjunto de partes de un conjunto dado</w:t>
      </w:r>
    </w:p>
    <w:p w:rsidR="007B5879" w:rsidRPr="00605CDB" w:rsidRDefault="007B5879" w:rsidP="0060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5CDB">
        <w:rPr>
          <w:rFonts w:ascii="Times New Roman" w:hAnsi="Times New Roman" w:cs="Times New Roman"/>
          <w:i/>
          <w:sz w:val="24"/>
          <w:szCs w:val="24"/>
        </w:rPr>
        <w:t>Sea A un conjunto finito, con cardinal n, se llama conjunto de partes al conjunto formado por todos los subconjuntos de A.</w:t>
      </w:r>
    </w:p>
    <w:p w:rsidR="007B5879" w:rsidRDefault="007B5879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{a}  </w:t>
      </w:r>
      <w:r>
        <w:rPr>
          <w:rFonts w:ascii="Times New Roman" w:hAnsi="Times New Roman" w:cs="Times New Roman"/>
          <w:sz w:val="24"/>
          <w:szCs w:val="24"/>
        </w:rPr>
        <w:sym w:font="Symbol" w:char="F0CC"/>
      </w:r>
      <w:r>
        <w:rPr>
          <w:rFonts w:ascii="Times New Roman" w:hAnsi="Times New Roman" w:cs="Times New Roman"/>
          <w:sz w:val="24"/>
          <w:szCs w:val="24"/>
        </w:rPr>
        <w:t xml:space="preserve">   A             </w:t>
      </w:r>
      <w:proofErr w:type="spellStart"/>
      <w:r w:rsidR="002D0C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D0CDA">
        <w:rPr>
          <w:rFonts w:ascii="Times New Roman" w:hAnsi="Times New Roman" w:cs="Times New Roman"/>
          <w:sz w:val="24"/>
          <w:szCs w:val="24"/>
        </w:rPr>
        <w:t xml:space="preserve">   </w:t>
      </w:r>
      <w:r w:rsidR="002D0CDA">
        <w:rPr>
          <w:rFonts w:ascii="Times New Roman" w:hAnsi="Times New Roman" w:cs="Times New Roman"/>
          <w:sz w:val="24"/>
          <w:szCs w:val="24"/>
        </w:rPr>
        <w:sym w:font="Symbol" w:char="F0CE"/>
      </w:r>
      <w:r w:rsidR="002D0C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D0C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D0CDA">
        <w:rPr>
          <w:rFonts w:ascii="Times New Roman" w:hAnsi="Times New Roman" w:cs="Times New Roman"/>
          <w:sz w:val="24"/>
          <w:szCs w:val="24"/>
        </w:rPr>
        <w:t xml:space="preserve">                 {a}  </w:t>
      </w:r>
      <w:r w:rsidR="002D0CDA">
        <w:rPr>
          <w:rFonts w:ascii="Times New Roman" w:hAnsi="Times New Roman" w:cs="Times New Roman"/>
          <w:sz w:val="24"/>
          <w:szCs w:val="24"/>
        </w:rPr>
        <w:sym w:font="Symbol" w:char="F0CE"/>
      </w:r>
      <w:r w:rsidR="002D0CDA">
        <w:rPr>
          <w:rFonts w:ascii="Times New Roman" w:hAnsi="Times New Roman" w:cs="Times New Roman"/>
          <w:sz w:val="24"/>
          <w:szCs w:val="24"/>
        </w:rPr>
        <w:t xml:space="preserve">  P ( A)              {{a}} </w:t>
      </w:r>
      <w:r w:rsidR="002D0CDA">
        <w:rPr>
          <w:rFonts w:ascii="Times New Roman" w:hAnsi="Times New Roman" w:cs="Times New Roman"/>
          <w:sz w:val="24"/>
          <w:szCs w:val="24"/>
        </w:rPr>
        <w:sym w:font="Symbol" w:char="F0CC"/>
      </w:r>
      <w:r w:rsidR="002D0CDA">
        <w:rPr>
          <w:rFonts w:ascii="Times New Roman" w:hAnsi="Times New Roman" w:cs="Times New Roman"/>
          <w:sz w:val="24"/>
          <w:szCs w:val="24"/>
        </w:rPr>
        <w:t xml:space="preserve">  P ( A)              </w:t>
      </w:r>
    </w:p>
    <w:p w:rsidR="002D0CDA" w:rsidRDefault="002D0CDA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DA" w:rsidRDefault="002D0CDA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DA" w:rsidRDefault="002D0CDA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DA" w:rsidRDefault="002D0CDA" w:rsidP="00DB14DF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0CDA" w:rsidSect="0046476B">
      <w:headerReference w:type="default" r:id="rId25"/>
      <w:footerReference w:type="default" r:id="rId2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14" w:rsidRDefault="006C4714" w:rsidP="00EF5E10">
      <w:pPr>
        <w:spacing w:after="0" w:line="240" w:lineRule="auto"/>
      </w:pPr>
      <w:r>
        <w:separator/>
      </w:r>
    </w:p>
  </w:endnote>
  <w:endnote w:type="continuationSeparator" w:id="0">
    <w:p w:rsidR="006C4714" w:rsidRDefault="006C4714" w:rsidP="00E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330149"/>
      <w:docPartObj>
        <w:docPartGallery w:val="Page Numbers (Bottom of Page)"/>
        <w:docPartUnique/>
      </w:docPartObj>
    </w:sdtPr>
    <w:sdtEndPr/>
    <w:sdtContent>
      <w:p w:rsidR="00EF5E10" w:rsidRDefault="00EF5E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CDB" w:rsidRPr="00605CDB">
          <w:rPr>
            <w:noProof/>
            <w:lang w:val="es-ES"/>
          </w:rPr>
          <w:t>5</w:t>
        </w:r>
        <w:r>
          <w:fldChar w:fldCharType="end"/>
        </w:r>
      </w:p>
    </w:sdtContent>
  </w:sdt>
  <w:p w:rsidR="00EF5E10" w:rsidRDefault="00EF5E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14" w:rsidRDefault="006C4714" w:rsidP="00EF5E10">
      <w:pPr>
        <w:spacing w:after="0" w:line="240" w:lineRule="auto"/>
      </w:pPr>
      <w:r>
        <w:separator/>
      </w:r>
    </w:p>
  </w:footnote>
  <w:footnote w:type="continuationSeparator" w:id="0">
    <w:p w:rsidR="006C4714" w:rsidRDefault="006C4714" w:rsidP="00E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E10" w:rsidRPr="0046476B" w:rsidRDefault="00EF5E10" w:rsidP="00EF5E10">
    <w:pPr>
      <w:pStyle w:val="Encabezado"/>
      <w:jc w:val="center"/>
      <w:rPr>
        <w:rFonts w:ascii="AR CENA" w:hAnsi="AR CENA"/>
        <w:color w:val="4472C4" w:themeColor="accent5"/>
        <w:sz w:val="32"/>
        <w:szCs w:val="32"/>
      </w:rPr>
    </w:pPr>
    <w:r w:rsidRPr="0046476B">
      <w:rPr>
        <w:rFonts w:ascii="AR CENA" w:hAnsi="AR CENA"/>
        <w:color w:val="4472C4" w:themeColor="accent5"/>
        <w:sz w:val="32"/>
        <w:szCs w:val="32"/>
      </w:rPr>
      <w:t xml:space="preserve">Álgebra I – Profesorado en Matemática – </w:t>
    </w:r>
    <w:proofErr w:type="spellStart"/>
    <w:r w:rsidRPr="0046476B">
      <w:rPr>
        <w:rFonts w:ascii="AR CENA" w:hAnsi="AR CENA"/>
        <w:color w:val="4472C4" w:themeColor="accent5"/>
        <w:sz w:val="32"/>
        <w:szCs w:val="32"/>
      </w:rPr>
      <w:t>FCEQyN</w:t>
    </w:r>
    <w:proofErr w:type="spellEnd"/>
    <w:r w:rsidRPr="0046476B">
      <w:rPr>
        <w:rFonts w:ascii="AR CENA" w:hAnsi="AR CENA"/>
        <w:color w:val="4472C4" w:themeColor="accent5"/>
        <w:sz w:val="32"/>
        <w:szCs w:val="32"/>
      </w:rPr>
      <w:t xml:space="preserve"> -  </w:t>
    </w:r>
    <w:proofErr w:type="spellStart"/>
    <w:r w:rsidRPr="0046476B">
      <w:rPr>
        <w:rFonts w:ascii="AR CENA" w:hAnsi="AR CENA"/>
        <w:color w:val="4472C4" w:themeColor="accent5"/>
        <w:sz w:val="32"/>
        <w:szCs w:val="32"/>
      </w:rPr>
      <w:t>UNaM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A69"/>
    <w:multiLevelType w:val="hybridMultilevel"/>
    <w:tmpl w:val="BE765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E5093"/>
    <w:multiLevelType w:val="hybridMultilevel"/>
    <w:tmpl w:val="82C8BA4A"/>
    <w:lvl w:ilvl="0" w:tplc="0E20423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10"/>
    <w:rsid w:val="000152C1"/>
    <w:rsid w:val="00021C88"/>
    <w:rsid w:val="00024FA3"/>
    <w:rsid w:val="0004648F"/>
    <w:rsid w:val="00063676"/>
    <w:rsid w:val="000C01EB"/>
    <w:rsid w:val="000D70CD"/>
    <w:rsid w:val="001151DE"/>
    <w:rsid w:val="0016138C"/>
    <w:rsid w:val="001729BD"/>
    <w:rsid w:val="00192C2E"/>
    <w:rsid w:val="00197F76"/>
    <w:rsid w:val="001B2AB1"/>
    <w:rsid w:val="001F2F38"/>
    <w:rsid w:val="00245F4F"/>
    <w:rsid w:val="00267483"/>
    <w:rsid w:val="0027792A"/>
    <w:rsid w:val="0029092A"/>
    <w:rsid w:val="002C6E9E"/>
    <w:rsid w:val="002D0CDA"/>
    <w:rsid w:val="002D161B"/>
    <w:rsid w:val="002D171E"/>
    <w:rsid w:val="003327B9"/>
    <w:rsid w:val="00345617"/>
    <w:rsid w:val="003979DF"/>
    <w:rsid w:val="003B4AC8"/>
    <w:rsid w:val="003F3717"/>
    <w:rsid w:val="004243CD"/>
    <w:rsid w:val="0044116E"/>
    <w:rsid w:val="00451301"/>
    <w:rsid w:val="004513AA"/>
    <w:rsid w:val="0046476B"/>
    <w:rsid w:val="004C1C79"/>
    <w:rsid w:val="004C5567"/>
    <w:rsid w:val="00506AA8"/>
    <w:rsid w:val="00535AD3"/>
    <w:rsid w:val="00583CA3"/>
    <w:rsid w:val="00586267"/>
    <w:rsid w:val="00593B1A"/>
    <w:rsid w:val="005C6E07"/>
    <w:rsid w:val="005C7256"/>
    <w:rsid w:val="005D1881"/>
    <w:rsid w:val="005D1CC0"/>
    <w:rsid w:val="005E5742"/>
    <w:rsid w:val="00605CDB"/>
    <w:rsid w:val="006259BC"/>
    <w:rsid w:val="00652CB3"/>
    <w:rsid w:val="006610D9"/>
    <w:rsid w:val="006646A7"/>
    <w:rsid w:val="006736ED"/>
    <w:rsid w:val="006A444B"/>
    <w:rsid w:val="006B6D28"/>
    <w:rsid w:val="006C0F44"/>
    <w:rsid w:val="006C4714"/>
    <w:rsid w:val="006F4F0E"/>
    <w:rsid w:val="00720802"/>
    <w:rsid w:val="00731B81"/>
    <w:rsid w:val="007670E8"/>
    <w:rsid w:val="00767CE2"/>
    <w:rsid w:val="00774F83"/>
    <w:rsid w:val="007B5879"/>
    <w:rsid w:val="007F6DA4"/>
    <w:rsid w:val="00802FCA"/>
    <w:rsid w:val="00855BE9"/>
    <w:rsid w:val="008965C6"/>
    <w:rsid w:val="0094004A"/>
    <w:rsid w:val="00943094"/>
    <w:rsid w:val="00986ABE"/>
    <w:rsid w:val="00986BAE"/>
    <w:rsid w:val="00991BD6"/>
    <w:rsid w:val="009A62BD"/>
    <w:rsid w:val="009E2B23"/>
    <w:rsid w:val="00A271D2"/>
    <w:rsid w:val="00A65BB1"/>
    <w:rsid w:val="00A96467"/>
    <w:rsid w:val="00AA7AF0"/>
    <w:rsid w:val="00AC126A"/>
    <w:rsid w:val="00AC6C1F"/>
    <w:rsid w:val="00AE4FDD"/>
    <w:rsid w:val="00B0310F"/>
    <w:rsid w:val="00B0621C"/>
    <w:rsid w:val="00B3028C"/>
    <w:rsid w:val="00B315E2"/>
    <w:rsid w:val="00B475D8"/>
    <w:rsid w:val="00B81D7C"/>
    <w:rsid w:val="00BA11FC"/>
    <w:rsid w:val="00BC1F4D"/>
    <w:rsid w:val="00BE3DFF"/>
    <w:rsid w:val="00BE785F"/>
    <w:rsid w:val="00BE7B86"/>
    <w:rsid w:val="00C11FE0"/>
    <w:rsid w:val="00C138B3"/>
    <w:rsid w:val="00C17299"/>
    <w:rsid w:val="00C56B28"/>
    <w:rsid w:val="00C57BEB"/>
    <w:rsid w:val="00C676D4"/>
    <w:rsid w:val="00C74089"/>
    <w:rsid w:val="00CE7AA7"/>
    <w:rsid w:val="00D2039C"/>
    <w:rsid w:val="00D727E2"/>
    <w:rsid w:val="00D75B9D"/>
    <w:rsid w:val="00D83AD8"/>
    <w:rsid w:val="00D84A6D"/>
    <w:rsid w:val="00D863E5"/>
    <w:rsid w:val="00DB14DF"/>
    <w:rsid w:val="00DC2124"/>
    <w:rsid w:val="00DD1193"/>
    <w:rsid w:val="00DE4AB5"/>
    <w:rsid w:val="00E0017C"/>
    <w:rsid w:val="00E250DE"/>
    <w:rsid w:val="00E32577"/>
    <w:rsid w:val="00E67B28"/>
    <w:rsid w:val="00E92B2E"/>
    <w:rsid w:val="00ED181B"/>
    <w:rsid w:val="00EF5E10"/>
    <w:rsid w:val="00F46B65"/>
    <w:rsid w:val="00F77AA0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8F67"/>
  <w15:chartTrackingRefBased/>
  <w15:docId w15:val="{148886B1-53D8-454F-875D-6607887D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10"/>
  </w:style>
  <w:style w:type="paragraph" w:styleId="Piedepgina">
    <w:name w:val="footer"/>
    <w:basedOn w:val="Normal"/>
    <w:link w:val="PiedepginaCar"/>
    <w:uiPriority w:val="99"/>
    <w:unhideWhenUsed/>
    <w:rsid w:val="00EF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10"/>
  </w:style>
  <w:style w:type="paragraph" w:customStyle="1" w:styleId="Default">
    <w:name w:val="Default"/>
    <w:rsid w:val="00B81D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29BD"/>
    <w:rPr>
      <w:color w:val="808080"/>
    </w:rPr>
  </w:style>
  <w:style w:type="paragraph" w:styleId="Prrafodelista">
    <w:name w:val="List Paragraph"/>
    <w:basedOn w:val="Normal"/>
    <w:uiPriority w:val="34"/>
    <w:qFormat/>
    <w:rsid w:val="00B03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37"/>
    <w:rsid w:val="003F0037"/>
    <w:rsid w:val="00656036"/>
    <w:rsid w:val="007E0201"/>
    <w:rsid w:val="009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60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cp:lastPrinted>2020-04-30T14:38:00Z</cp:lastPrinted>
  <dcterms:created xsi:type="dcterms:W3CDTF">2021-04-08T00:56:00Z</dcterms:created>
  <dcterms:modified xsi:type="dcterms:W3CDTF">2021-04-08T23:04:00Z</dcterms:modified>
</cp:coreProperties>
</file>