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144E" w14:textId="77777777" w:rsidR="007F1F24" w:rsidRDefault="007F1F24">
      <w:pPr>
        <w:pStyle w:val="Ttulo"/>
        <w:spacing w:after="120"/>
        <w:rPr>
          <w:b/>
          <w:bCs/>
          <w:sz w:val="24"/>
        </w:rPr>
      </w:pPr>
      <w:r>
        <w:rPr>
          <w:b/>
          <w:bCs/>
          <w:sz w:val="24"/>
        </w:rPr>
        <w:t>Trabajo Práctico Nº</w:t>
      </w:r>
      <w:r w:rsidR="00942109">
        <w:rPr>
          <w:b/>
          <w:bCs/>
          <w:sz w:val="24"/>
        </w:rPr>
        <w:t>1</w:t>
      </w:r>
    </w:p>
    <w:p w14:paraId="2A5E9BAD" w14:textId="77777777" w:rsidR="00265E5C" w:rsidRPr="00265E5C" w:rsidRDefault="00265E5C">
      <w:pPr>
        <w:pStyle w:val="Ttulo"/>
        <w:spacing w:after="120"/>
        <w:rPr>
          <w:b/>
          <w:bCs/>
          <w:sz w:val="24"/>
          <w:u w:val="none"/>
        </w:rPr>
      </w:pPr>
      <w:r>
        <w:rPr>
          <w:b/>
          <w:bCs/>
          <w:sz w:val="24"/>
          <w:u w:val="none"/>
        </w:rPr>
        <w:t xml:space="preserve">LAS </w:t>
      </w:r>
      <w:r w:rsidRPr="00265E5C">
        <w:rPr>
          <w:b/>
          <w:bCs/>
          <w:sz w:val="24"/>
          <w:u w:val="none"/>
        </w:rPr>
        <w:t xml:space="preserve">TIC </w:t>
      </w:r>
      <w:r>
        <w:rPr>
          <w:b/>
          <w:bCs/>
          <w:sz w:val="24"/>
          <w:u w:val="none"/>
        </w:rPr>
        <w:t>EN LA CLASE DE MATEMÁTICA</w:t>
      </w:r>
    </w:p>
    <w:p w14:paraId="0A86FD30" w14:textId="1327BDA1" w:rsidR="00F94124" w:rsidRDefault="007F1F24" w:rsidP="00D348BB">
      <w:pPr>
        <w:jc w:val="both"/>
        <w:rPr>
          <w:szCs w:val="22"/>
          <w:lang w:val="es-ES"/>
        </w:rPr>
      </w:pPr>
      <w:r w:rsidRPr="00DC7CB3">
        <w:rPr>
          <w:szCs w:val="22"/>
          <w:u w:val="single"/>
          <w:lang w:val="es-ES"/>
        </w:rPr>
        <w:t>Objetivo</w:t>
      </w:r>
      <w:r w:rsidRPr="00DC7CB3">
        <w:rPr>
          <w:szCs w:val="22"/>
          <w:lang w:val="es-ES"/>
        </w:rPr>
        <w:t xml:space="preserve">: </w:t>
      </w:r>
    </w:p>
    <w:p w14:paraId="77ABDCE5" w14:textId="1F042376" w:rsidR="007F1F24" w:rsidRDefault="00206CC1" w:rsidP="00F94124">
      <w:pPr>
        <w:numPr>
          <w:ilvl w:val="0"/>
          <w:numId w:val="16"/>
        </w:numPr>
        <w:jc w:val="both"/>
        <w:rPr>
          <w:szCs w:val="22"/>
          <w:lang w:val="es-ES"/>
        </w:rPr>
      </w:pPr>
      <w:r>
        <w:rPr>
          <w:szCs w:val="22"/>
          <w:lang w:val="es-ES"/>
        </w:rPr>
        <w:t xml:space="preserve">Contrastar las ideas previas de los </w:t>
      </w:r>
      <w:r w:rsidR="00D348BB" w:rsidRPr="00DC7CB3">
        <w:rPr>
          <w:szCs w:val="22"/>
          <w:lang w:val="es-ES"/>
        </w:rPr>
        <w:t xml:space="preserve">alumnos del Taller </w:t>
      </w:r>
      <w:proofErr w:type="gramStart"/>
      <w:r w:rsidR="00D348BB" w:rsidRPr="00DC7CB3">
        <w:rPr>
          <w:szCs w:val="22"/>
          <w:lang w:val="es-ES"/>
        </w:rPr>
        <w:t xml:space="preserve">II </w:t>
      </w:r>
      <w:r>
        <w:rPr>
          <w:szCs w:val="22"/>
          <w:lang w:val="es-ES"/>
        </w:rPr>
        <w:t xml:space="preserve"> con</w:t>
      </w:r>
      <w:proofErr w:type="gramEnd"/>
      <w:r>
        <w:rPr>
          <w:szCs w:val="22"/>
          <w:lang w:val="es-ES"/>
        </w:rPr>
        <w:t xml:space="preserve"> las opiniones vertidas en diferentes </w:t>
      </w:r>
      <w:r w:rsidR="00945004">
        <w:rPr>
          <w:szCs w:val="22"/>
          <w:lang w:val="es-ES"/>
        </w:rPr>
        <w:t xml:space="preserve">medios (videos, artículos, etc.) </w:t>
      </w:r>
      <w:r>
        <w:rPr>
          <w:szCs w:val="22"/>
          <w:lang w:val="es-ES"/>
        </w:rPr>
        <w:t>relacionados con el us</w:t>
      </w:r>
      <w:r w:rsidR="003A7734">
        <w:rPr>
          <w:szCs w:val="22"/>
          <w:lang w:val="es-ES"/>
        </w:rPr>
        <w:t>o</w:t>
      </w:r>
      <w:r>
        <w:rPr>
          <w:szCs w:val="22"/>
          <w:lang w:val="es-ES"/>
        </w:rPr>
        <w:t xml:space="preserve"> de las TIC en la clase de matemática.</w:t>
      </w:r>
    </w:p>
    <w:p w14:paraId="052A1FB7" w14:textId="77777777" w:rsidR="00C05DD8" w:rsidRDefault="00C05DD8" w:rsidP="00C05DD8">
      <w:pPr>
        <w:jc w:val="both"/>
        <w:rPr>
          <w:szCs w:val="22"/>
          <w:lang w:val="es-ES"/>
        </w:rPr>
      </w:pPr>
    </w:p>
    <w:p w14:paraId="70ED0C67" w14:textId="7AF431DF" w:rsidR="00C05DD8" w:rsidRDefault="00C05DD8" w:rsidP="00C05DD8">
      <w:pPr>
        <w:jc w:val="both"/>
        <w:rPr>
          <w:szCs w:val="22"/>
          <w:lang w:val="es-ES"/>
        </w:rPr>
      </w:pPr>
      <w:r>
        <w:rPr>
          <w:szCs w:val="22"/>
          <w:lang w:val="es-ES"/>
        </w:rPr>
        <w:t>PRIMERA PARTE</w:t>
      </w:r>
    </w:p>
    <w:p w14:paraId="7D57B5E1" w14:textId="77777777" w:rsidR="00206CC1" w:rsidRPr="00DC7CB3" w:rsidRDefault="00206CC1" w:rsidP="003A7734">
      <w:pPr>
        <w:jc w:val="both"/>
        <w:rPr>
          <w:szCs w:val="22"/>
          <w:lang w:val="es-ES"/>
        </w:rPr>
      </w:pPr>
    </w:p>
    <w:p w14:paraId="28E97978" w14:textId="2E3E569A" w:rsidR="00D348BB" w:rsidRPr="00DC7CB3" w:rsidRDefault="007F1F24" w:rsidP="003A7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b/>
          <w:szCs w:val="22"/>
          <w:lang w:val="es-ES"/>
        </w:rPr>
      </w:pPr>
      <w:r w:rsidRPr="00DC7CB3">
        <w:rPr>
          <w:b/>
          <w:bCs/>
          <w:szCs w:val="22"/>
          <w:u w:val="single"/>
          <w:lang w:val="es-ES"/>
        </w:rPr>
        <w:t>Consigna</w:t>
      </w:r>
      <w:r w:rsidR="00C05DD8">
        <w:rPr>
          <w:b/>
          <w:bCs/>
          <w:szCs w:val="22"/>
          <w:u w:val="single"/>
          <w:lang w:val="es-ES"/>
        </w:rPr>
        <w:t xml:space="preserve"> 1</w:t>
      </w:r>
      <w:r w:rsidRPr="00DC7CB3">
        <w:rPr>
          <w:szCs w:val="22"/>
          <w:lang w:val="es-ES"/>
        </w:rPr>
        <w:t xml:space="preserve">: </w:t>
      </w:r>
      <w:r w:rsidR="00BD6BAE">
        <w:rPr>
          <w:szCs w:val="22"/>
          <w:lang w:val="es-ES"/>
        </w:rPr>
        <w:t xml:space="preserve">A </w:t>
      </w:r>
      <w:proofErr w:type="gramStart"/>
      <w:r w:rsidR="00BD6BAE">
        <w:rPr>
          <w:szCs w:val="22"/>
          <w:lang w:val="es-ES"/>
        </w:rPr>
        <w:t>continuación</w:t>
      </w:r>
      <w:proofErr w:type="gramEnd"/>
      <w:r w:rsidR="00BD6BAE">
        <w:rPr>
          <w:szCs w:val="22"/>
          <w:lang w:val="es-ES"/>
        </w:rPr>
        <w:t xml:space="preserve"> se presenta</w:t>
      </w:r>
      <w:r w:rsidR="00223DDE">
        <w:rPr>
          <w:szCs w:val="22"/>
          <w:lang w:val="es-ES"/>
        </w:rPr>
        <w:t>n</w:t>
      </w:r>
      <w:r w:rsidR="00D348BB" w:rsidRPr="00DC7CB3">
        <w:rPr>
          <w:szCs w:val="22"/>
          <w:lang w:val="es-ES"/>
        </w:rPr>
        <w:t xml:space="preserve"> las respuestas dadas por los Alumnos del Taller II en el Diagnóstico</w:t>
      </w:r>
      <w:r w:rsidR="0024380B">
        <w:rPr>
          <w:szCs w:val="22"/>
          <w:lang w:val="es-ES"/>
        </w:rPr>
        <w:t>,</w:t>
      </w:r>
      <w:r w:rsidR="00BD6BAE">
        <w:rPr>
          <w:szCs w:val="22"/>
          <w:lang w:val="es-ES"/>
        </w:rPr>
        <w:t xml:space="preserve"> a</w:t>
      </w:r>
      <w:r w:rsidR="00D348BB" w:rsidRPr="00DC7CB3">
        <w:rPr>
          <w:szCs w:val="22"/>
          <w:lang w:val="es-ES"/>
        </w:rPr>
        <w:t>nte la pregunta</w:t>
      </w:r>
      <w:r w:rsidR="00B44D35">
        <w:rPr>
          <w:szCs w:val="22"/>
          <w:lang w:val="es-ES"/>
        </w:rPr>
        <w:t>:</w:t>
      </w:r>
      <w:r w:rsidR="00D348BB" w:rsidRPr="00DC7CB3">
        <w:rPr>
          <w:szCs w:val="22"/>
          <w:lang w:val="es-ES"/>
        </w:rPr>
        <w:t xml:space="preserve"> </w:t>
      </w:r>
      <w:r w:rsidR="00B44D35" w:rsidRPr="00B44D35">
        <w:rPr>
          <w:b/>
          <w:szCs w:val="22"/>
          <w:lang w:val="es-ES"/>
        </w:rPr>
        <w:t>¿</w:t>
      </w:r>
      <w:r w:rsidR="00B44D35" w:rsidRPr="00B44D35">
        <w:rPr>
          <w:b/>
          <w:sz w:val="24"/>
        </w:rPr>
        <w:t>Cree que es posible incorporar el uso de las Tecnologías de la información y comunicación (TIC) en la enseñanza de la matemática en el nivel medio?</w:t>
      </w:r>
    </w:p>
    <w:p w14:paraId="1FE5A678" w14:textId="77777777" w:rsidR="00B44D35" w:rsidRDefault="00D348BB" w:rsidP="003A7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Cs w:val="22"/>
          <w:lang w:val="es-ES"/>
        </w:rPr>
      </w:pPr>
      <w:r w:rsidRPr="00B44D35">
        <w:rPr>
          <w:szCs w:val="22"/>
          <w:lang w:val="es-ES"/>
        </w:rPr>
        <w:t>Analizar</w:t>
      </w:r>
      <w:r w:rsidR="00BD6BAE">
        <w:rPr>
          <w:szCs w:val="22"/>
          <w:lang w:val="es-ES"/>
        </w:rPr>
        <w:t xml:space="preserve"> las diferentes respuestas</w:t>
      </w:r>
      <w:r w:rsidR="00B44D35" w:rsidRPr="00B44D35">
        <w:rPr>
          <w:szCs w:val="22"/>
          <w:lang w:val="es-ES"/>
        </w:rPr>
        <w:t xml:space="preserve"> y</w:t>
      </w:r>
      <w:r w:rsidR="00B44D35">
        <w:rPr>
          <w:szCs w:val="22"/>
          <w:lang w:val="es-ES"/>
        </w:rPr>
        <w:t xml:space="preserve"> a</w:t>
      </w:r>
      <w:r w:rsidRPr="00B44D35">
        <w:rPr>
          <w:szCs w:val="22"/>
          <w:lang w:val="es-ES"/>
        </w:rPr>
        <w:t xml:space="preserve">gruparlas a partir de cuestiones comunes </w:t>
      </w:r>
      <w:r w:rsidR="00D86BA1" w:rsidRPr="00B44D35">
        <w:rPr>
          <w:szCs w:val="22"/>
          <w:lang w:val="es-ES"/>
        </w:rPr>
        <w:t xml:space="preserve">que pudieran </w:t>
      </w:r>
      <w:r w:rsidRPr="00B44D35">
        <w:rPr>
          <w:szCs w:val="22"/>
          <w:lang w:val="es-ES"/>
        </w:rPr>
        <w:t>detecta</w:t>
      </w:r>
      <w:r w:rsidR="00D86BA1" w:rsidRPr="00B44D35">
        <w:rPr>
          <w:szCs w:val="22"/>
          <w:lang w:val="es-ES"/>
        </w:rPr>
        <w:t>rse</w:t>
      </w:r>
      <w:r w:rsidRPr="00B44D35">
        <w:rPr>
          <w:szCs w:val="22"/>
          <w:lang w:val="es-ES"/>
        </w:rPr>
        <w:t>.</w:t>
      </w:r>
    </w:p>
    <w:p w14:paraId="48301413" w14:textId="77777777" w:rsidR="007F1F24" w:rsidRPr="00DC7CB3" w:rsidRDefault="00D348BB" w:rsidP="000625CC">
      <w:pPr>
        <w:spacing w:before="240"/>
        <w:jc w:val="both"/>
        <w:rPr>
          <w:szCs w:val="22"/>
          <w:lang w:val="es-ES"/>
        </w:rPr>
      </w:pPr>
      <w:r w:rsidRPr="00DC7CB3">
        <w:rPr>
          <w:szCs w:val="22"/>
          <w:lang w:val="es-ES"/>
        </w:rPr>
        <w:t>RESPUESTAS</w:t>
      </w:r>
    </w:p>
    <w:p w14:paraId="777EE581" w14:textId="16074B8D" w:rsidR="00D348BB" w:rsidRDefault="00D348BB" w:rsidP="006258F0">
      <w:pPr>
        <w:spacing w:before="12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Alumno 1: </w:t>
      </w:r>
      <w:r w:rsidR="00B92AD4" w:rsidRPr="00B92AD4">
        <w:t xml:space="preserve">De ser posible </w:t>
      </w:r>
      <w:r w:rsidR="00B92AD4">
        <w:t xml:space="preserve">creo que complementaría todo tipo de proceso de adquisición de un determinado conocimiento siempre y cuando se disponga de los materiales adecuados. Ya sea, gráfico explicativo de propiedades de ciertas figuras geométricas, la realización de muestreos y cálculo más eficaz e intuitivo o contextualizando características del álgebra para mejorar su </w:t>
      </w:r>
      <w:r w:rsidR="00BB3623">
        <w:t>comprensión.</w:t>
      </w:r>
    </w:p>
    <w:p w14:paraId="1F2D6B34" w14:textId="753B110C" w:rsidR="00D348BB" w:rsidRPr="00B92AD4" w:rsidRDefault="00D348BB" w:rsidP="006258F0">
      <w:pPr>
        <w:spacing w:before="120"/>
        <w:jc w:val="both"/>
      </w:pPr>
      <w:r>
        <w:rPr>
          <w:b/>
          <w:bCs/>
          <w:i/>
          <w:iCs/>
        </w:rPr>
        <w:t xml:space="preserve">Alumno 2: </w:t>
      </w:r>
      <w:r w:rsidR="00B92AD4">
        <w:t xml:space="preserve">Para mí se podría incorporar el uso de las </w:t>
      </w:r>
      <w:proofErr w:type="spellStart"/>
      <w:r w:rsidR="00B92AD4">
        <w:t>TICs</w:t>
      </w:r>
      <w:proofErr w:type="spellEnd"/>
      <w:r w:rsidR="00B92AD4">
        <w:t xml:space="preserve"> en la enseñanza en el nivel medio, ya que haría que los alumnos puedan comprender mejor algunos conceptos matemáticos</w:t>
      </w:r>
      <w:r w:rsidR="00FB7D98">
        <w:t xml:space="preserve"> </w:t>
      </w:r>
      <w:r w:rsidR="00FB7D98" w:rsidRPr="00FB7D98">
        <w:t>que son muy abstractos y difícil de</w:t>
      </w:r>
      <w:r w:rsidR="00FB7D98">
        <w:t xml:space="preserve"> representar con la realidad. Y se podría incorporar más en el campo del álgebra ya que los alumnos les cuesta más comprender los conceptos. </w:t>
      </w:r>
    </w:p>
    <w:p w14:paraId="5680B2F2" w14:textId="10329D08" w:rsidR="00D348BB" w:rsidRDefault="00D348BB" w:rsidP="006258F0">
      <w:pPr>
        <w:spacing w:before="120"/>
        <w:jc w:val="both"/>
      </w:pPr>
      <w:r>
        <w:rPr>
          <w:b/>
          <w:bCs/>
          <w:i/>
          <w:iCs/>
        </w:rPr>
        <w:t>Alumno 3:</w:t>
      </w:r>
      <w:r w:rsidR="00FB7D98">
        <w:rPr>
          <w:b/>
          <w:bCs/>
          <w:i/>
          <w:iCs/>
        </w:rPr>
        <w:t xml:space="preserve"> </w:t>
      </w:r>
      <w:r w:rsidR="00FB7D98">
        <w:t xml:space="preserve">Sí, creo que es posible y muy útil el uso de las </w:t>
      </w:r>
      <w:proofErr w:type="spellStart"/>
      <w:r w:rsidR="00FB7D98">
        <w:t>TICs</w:t>
      </w:r>
      <w:proofErr w:type="spellEnd"/>
      <w:r w:rsidR="00FB7D98">
        <w:t xml:space="preserve"> al momento de enseñar matemática, dado que son herramientas que nos permiten facilitar la comprensión de conceptos complejos como por ejemplo gráficos estadísticos, funciones, superficies, etc.</w:t>
      </w:r>
    </w:p>
    <w:p w14:paraId="37A797A3" w14:textId="1A8C5A8B" w:rsidR="00FB7D98" w:rsidRPr="00FB7D98" w:rsidRDefault="00FB7D98" w:rsidP="006258F0">
      <w:pPr>
        <w:spacing w:before="120"/>
        <w:jc w:val="both"/>
      </w:pPr>
      <w:r>
        <w:t xml:space="preserve">Creo que las </w:t>
      </w:r>
      <w:proofErr w:type="spellStart"/>
      <w:r>
        <w:t>TICs</w:t>
      </w:r>
      <w:proofErr w:type="spellEnd"/>
      <w:r>
        <w:t xml:space="preserve"> se pueden implementar en cualquier área de la matemática, ya sea aritmética, álgebra, geometría o estadística, debido a que existen una multiplicidad de temas que pueden y a veces </w:t>
      </w:r>
      <w:r w:rsidR="00BB3623">
        <w:t>deben</w:t>
      </w:r>
      <w:r>
        <w:t xml:space="preserve"> ser enseñados haciendo uso de las </w:t>
      </w:r>
      <w:proofErr w:type="spellStart"/>
      <w:r>
        <w:t>TICs</w:t>
      </w:r>
      <w:proofErr w:type="spellEnd"/>
      <w:r>
        <w:t xml:space="preserve">, como ejemplo en geometría puede ser el concepto de cónica, en álgebra el de funciones, en </w:t>
      </w:r>
      <w:r w:rsidR="00BB3623">
        <w:t>estadística los gráficos obtenidos de un estudio estadístico, entre otros ejemplos.</w:t>
      </w:r>
    </w:p>
    <w:p w14:paraId="2798A3CA" w14:textId="10C9419D" w:rsidR="00BB3623" w:rsidRDefault="00D348BB" w:rsidP="006258F0">
      <w:pPr>
        <w:spacing w:before="120"/>
        <w:jc w:val="both"/>
      </w:pPr>
      <w:r>
        <w:rPr>
          <w:b/>
          <w:bCs/>
          <w:i/>
          <w:iCs/>
        </w:rPr>
        <w:t>Alumno 4:</w:t>
      </w:r>
      <w:r w:rsidR="00BB3623" w:rsidRPr="00BB3623">
        <w:t xml:space="preserve"> </w:t>
      </w:r>
      <w:r w:rsidR="00BB3623">
        <w:t xml:space="preserve">Creo que es posible incorporar el uso de las </w:t>
      </w:r>
      <w:proofErr w:type="spellStart"/>
      <w:r w:rsidR="00BB3623">
        <w:t>TICs</w:t>
      </w:r>
      <w:proofErr w:type="spellEnd"/>
      <w:r w:rsidR="00BB3623">
        <w:t xml:space="preserve"> en la enseñanza de la matemática en el nivel medio debido a que se puede utilizar como una apoyatura o herramienta de trabajo en el aula. Se puede utilizar en las áreas de la matemática en </w:t>
      </w:r>
      <w:proofErr w:type="gramStart"/>
      <w:r w:rsidR="00BB3623">
        <w:t>estadística ,</w:t>
      </w:r>
      <w:proofErr w:type="gramEnd"/>
      <w:r w:rsidR="00BB3623">
        <w:t xml:space="preserve"> geometría</w:t>
      </w:r>
    </w:p>
    <w:p w14:paraId="1BABCC6B" w14:textId="3CDD723A" w:rsidR="00D348BB" w:rsidRPr="00DF00CB" w:rsidRDefault="00D348BB" w:rsidP="006258F0">
      <w:pPr>
        <w:spacing w:before="120"/>
        <w:jc w:val="both"/>
      </w:pPr>
      <w:r>
        <w:rPr>
          <w:b/>
          <w:bCs/>
          <w:i/>
          <w:iCs/>
        </w:rPr>
        <w:t>Alumno 5:</w:t>
      </w:r>
      <w:r w:rsidR="00DF00CB">
        <w:rPr>
          <w:b/>
          <w:bCs/>
          <w:i/>
          <w:iCs/>
        </w:rPr>
        <w:t xml:space="preserve"> </w:t>
      </w:r>
      <w:r w:rsidR="00DF00CB">
        <w:t xml:space="preserve">Es posible incorporar las </w:t>
      </w:r>
      <w:proofErr w:type="spellStart"/>
      <w:r w:rsidR="00DF00CB">
        <w:t>TICs</w:t>
      </w:r>
      <w:proofErr w:type="spellEnd"/>
      <w:r w:rsidR="00DF00CB">
        <w:t xml:space="preserve"> en la enseñanza de la matemática en cualquiera de sus áreas, ya que sabiendo utilizarlas podemos encontrar aplicaciones para gráfica de funciones, cálculos aritméticos, gráficos y cálculos estadísticos, etc.</w:t>
      </w:r>
    </w:p>
    <w:p w14:paraId="7E9AE15A" w14:textId="54FFD210" w:rsidR="00D348BB" w:rsidRDefault="00D348BB" w:rsidP="006258F0">
      <w:pPr>
        <w:spacing w:before="120"/>
        <w:jc w:val="both"/>
      </w:pPr>
      <w:r>
        <w:rPr>
          <w:b/>
          <w:bCs/>
          <w:i/>
          <w:iCs/>
        </w:rPr>
        <w:t>Alumno</w:t>
      </w:r>
      <w:r>
        <w:t xml:space="preserve"> 6:</w:t>
      </w:r>
      <w:r w:rsidR="00DF00CB">
        <w:t xml:space="preserve"> En la actualidad con el avance de las tecnologías, la mayoría de los </w:t>
      </w:r>
      <w:proofErr w:type="gramStart"/>
      <w:r w:rsidR="00DF00CB">
        <w:t>estudiantes  están</w:t>
      </w:r>
      <w:proofErr w:type="gramEnd"/>
      <w:r w:rsidR="00DF00CB">
        <w:t xml:space="preserve"> familiarizados con las mismas, como consecuencia el uso de las </w:t>
      </w:r>
      <w:proofErr w:type="spellStart"/>
      <w:r w:rsidR="00DF00CB">
        <w:t>TICs</w:t>
      </w:r>
      <w:proofErr w:type="spellEnd"/>
      <w:r w:rsidR="00DF00CB">
        <w:t xml:space="preserve"> es muy probable que incorporarlas resulte sencillo y enriquecedor. En geometría y estadística se puede utilizar GeoGebra para graficar </w:t>
      </w:r>
      <w:proofErr w:type="gramStart"/>
      <w:r w:rsidR="00DF00CB">
        <w:t>curvas  o</w:t>
      </w:r>
      <w:proofErr w:type="gramEnd"/>
      <w:r w:rsidR="00DF00CB">
        <w:t xml:space="preserve"> figuras. Luego el </w:t>
      </w:r>
      <w:proofErr w:type="spellStart"/>
      <w:r w:rsidR="00DF00CB">
        <w:t>cmaps</w:t>
      </w:r>
      <w:proofErr w:type="spellEnd"/>
      <w:r w:rsidR="00DF00CB">
        <w:t xml:space="preserve"> si bien podría resultar complicado entenderlo al inicio, es una buena opción para realizar mapas conceptuales, por </w:t>
      </w:r>
      <w:proofErr w:type="gramStart"/>
      <w:r w:rsidR="00DF00CB">
        <w:t>ejemplo</w:t>
      </w:r>
      <w:proofErr w:type="gramEnd"/>
      <w:r w:rsidR="00DF00CB">
        <w:t xml:space="preserve"> en estadística, que los ayude a relacionar los temas dados.</w:t>
      </w:r>
    </w:p>
    <w:p w14:paraId="7E393D8A" w14:textId="50B16FDF" w:rsidR="00D348BB" w:rsidRPr="005A769C" w:rsidRDefault="00D348BB" w:rsidP="006258F0">
      <w:pPr>
        <w:spacing w:before="120"/>
        <w:jc w:val="both"/>
      </w:pPr>
      <w:r>
        <w:rPr>
          <w:b/>
          <w:bCs/>
          <w:i/>
          <w:iCs/>
        </w:rPr>
        <w:t>Alumno 7:</w:t>
      </w:r>
      <w:r w:rsidR="005A769C">
        <w:t xml:space="preserve"> Considero que es posible incorporar el uso de las </w:t>
      </w:r>
      <w:proofErr w:type="spellStart"/>
      <w:r w:rsidR="005A769C">
        <w:t>TICs</w:t>
      </w:r>
      <w:proofErr w:type="spellEnd"/>
      <w:r w:rsidR="005A769C">
        <w:t xml:space="preserve"> en la enseñanza de la </w:t>
      </w:r>
      <w:r w:rsidR="00A7666F">
        <w:t>matemática en el nivel medio, esto podría ser ene le área de la geometría</w:t>
      </w:r>
      <w:r w:rsidR="00476043">
        <w:t xml:space="preserve"> por ejemplo mediante el uso de </w:t>
      </w:r>
      <w:proofErr w:type="spellStart"/>
      <w:r w:rsidR="00476043">
        <w:t>geogebra</w:t>
      </w:r>
      <w:proofErr w:type="spellEnd"/>
      <w:r w:rsidR="00476043">
        <w:t>, lo cual también puede utilizarse como recurso par</w:t>
      </w:r>
      <w:r w:rsidR="005E492E">
        <w:t>a el álgebra, graficando funciones. Antes mencioné Word</w:t>
      </w:r>
      <w:r w:rsidR="00FE1235">
        <w:t>, el cual podría ser utilizado para facilitar a los alumnos material de lectura correspondiente</w:t>
      </w:r>
      <w:r w:rsidR="006258F0">
        <w:t xml:space="preserve"> de cualquier tema que se esté desarrollando.</w:t>
      </w:r>
    </w:p>
    <w:p w14:paraId="57856028" w14:textId="44479CFA" w:rsidR="00D348BB" w:rsidRPr="00B02414" w:rsidRDefault="00D348BB" w:rsidP="00796154">
      <w:pPr>
        <w:spacing w:before="120"/>
      </w:pPr>
      <w:r>
        <w:rPr>
          <w:b/>
          <w:bCs/>
          <w:i/>
          <w:iCs/>
        </w:rPr>
        <w:t>Alumno 8:</w:t>
      </w:r>
      <w:r w:rsidR="00B02414">
        <w:t xml:space="preserve"> Es posible </w:t>
      </w:r>
      <w:r w:rsidR="00891041">
        <w:t>incorporar a la parte del área de la geometría para que no sea tan abstracto a la parte de figuras geométricas.</w:t>
      </w:r>
    </w:p>
    <w:p w14:paraId="095B9FD4" w14:textId="33806C57" w:rsidR="00F94124" w:rsidRPr="00EA7005" w:rsidRDefault="00F94124" w:rsidP="00A31174">
      <w:pPr>
        <w:spacing w:before="120" w:after="120"/>
        <w:jc w:val="both"/>
      </w:pPr>
      <w:r>
        <w:rPr>
          <w:b/>
          <w:bCs/>
          <w:i/>
          <w:iCs/>
        </w:rPr>
        <w:t>Alumno 9:</w:t>
      </w:r>
      <w:r w:rsidR="00EA7005">
        <w:t xml:space="preserve"> Evidentemente que sí</w:t>
      </w:r>
      <w:r w:rsidR="002D4EFA">
        <w:t>, en todas las áreas nombradas en la consigna</w:t>
      </w:r>
      <w:r w:rsidR="000A5211">
        <w:t>, el desafío es encontrar o crear la actividad justo</w:t>
      </w:r>
      <w:r w:rsidR="00223DDE">
        <w:t xml:space="preserve"> </w:t>
      </w:r>
      <w:proofErr w:type="gramStart"/>
      <w:r w:rsidR="000A5211">
        <w:t>en relación al</w:t>
      </w:r>
      <w:proofErr w:type="gramEnd"/>
      <w:r w:rsidR="000A5211">
        <w:t xml:space="preserve"> contenido que se pretende enseñar</w:t>
      </w:r>
      <w:r w:rsidR="00BF35EB">
        <w:t xml:space="preserve">, para que mediante la ayuda del material tecnológico se logre abordar o complementar </w:t>
      </w:r>
      <w:r w:rsidR="00926644">
        <w:t>el desarrollo de la propuesta</w:t>
      </w:r>
      <w:r w:rsidR="00223DDE">
        <w:t>.</w:t>
      </w:r>
    </w:p>
    <w:p w14:paraId="6AE229B3" w14:textId="77777777" w:rsidR="00EF1038" w:rsidRDefault="00EF1038" w:rsidP="00EF1038">
      <w:pPr>
        <w:spacing w:before="240"/>
        <w:jc w:val="both"/>
        <w:rPr>
          <w:b/>
          <w:bCs/>
          <w:i/>
          <w:iCs/>
        </w:rPr>
      </w:pPr>
    </w:p>
    <w:p w14:paraId="323C2484" w14:textId="60BB5A9C" w:rsidR="008F4DF4" w:rsidRPr="00902F9D" w:rsidRDefault="008F4DF4" w:rsidP="00EF1038">
      <w:pPr>
        <w:jc w:val="both"/>
      </w:pPr>
      <w:r>
        <w:rPr>
          <w:b/>
          <w:bCs/>
          <w:i/>
          <w:iCs/>
        </w:rPr>
        <w:lastRenderedPageBreak/>
        <w:t>Alumno 10:</w:t>
      </w:r>
      <w:r w:rsidR="00902F9D">
        <w:t xml:space="preserve"> Creo que es posible incorporar el uso de las </w:t>
      </w:r>
      <w:proofErr w:type="spellStart"/>
      <w:r w:rsidR="00902F9D">
        <w:t>TICs</w:t>
      </w:r>
      <w:proofErr w:type="spellEnd"/>
      <w:r w:rsidR="00902F9D">
        <w:t xml:space="preserve"> en la enseñanza de la matemática en el nivel medio</w:t>
      </w:r>
      <w:r w:rsidR="00872094">
        <w:t xml:space="preserve"> ya que hoy en día la mayoría de los chicos</w:t>
      </w:r>
      <w:r w:rsidR="00D674D1">
        <w:t xml:space="preserve"> manejan mucho la tecnología y sería interesante que puedan usar esa tecnologí</w:t>
      </w:r>
      <w:r w:rsidR="00A552CA">
        <w:t>a para aprender matemática. En el área de la matemática que se podría implementar es en geometría y también es estadística.</w:t>
      </w:r>
    </w:p>
    <w:p w14:paraId="0854C7CF" w14:textId="1D6C59BD" w:rsidR="006B326D" w:rsidRPr="00902F9D" w:rsidRDefault="000625CC" w:rsidP="007608F6">
      <w:pPr>
        <w:spacing w:before="120"/>
        <w:jc w:val="both"/>
      </w:pPr>
      <w:r>
        <w:rPr>
          <w:b/>
          <w:bCs/>
          <w:i/>
          <w:iCs/>
        </w:rPr>
        <w:t>Alumno 11:</w:t>
      </w:r>
      <w:r w:rsidR="00EF1038">
        <w:t xml:space="preserve"> Desde mi punto de vis</w:t>
      </w:r>
      <w:r w:rsidR="0071418F">
        <w:t xml:space="preserve">ta creo que es posible incorporar el uso de las </w:t>
      </w:r>
      <w:proofErr w:type="spellStart"/>
      <w:r w:rsidR="0071418F">
        <w:t>TICs</w:t>
      </w:r>
      <w:proofErr w:type="spellEnd"/>
      <w:r w:rsidR="0071418F">
        <w:t xml:space="preserve"> en la enseñanza de la matemática en el nivel medio</w:t>
      </w:r>
      <w:r w:rsidR="006B326D">
        <w:t xml:space="preserve">. En las áreas de la matemática que </w:t>
      </w:r>
      <w:r w:rsidR="00147632">
        <w:t xml:space="preserve">considero que </w:t>
      </w:r>
      <w:r w:rsidR="006B326D">
        <w:t>se podría i</w:t>
      </w:r>
      <w:r w:rsidR="00147632">
        <w:t xml:space="preserve">ncorporar las </w:t>
      </w:r>
      <w:proofErr w:type="spellStart"/>
      <w:r w:rsidR="00147632">
        <w:t>TICs</w:t>
      </w:r>
      <w:proofErr w:type="spellEnd"/>
      <w:r w:rsidR="007608F6">
        <w:t xml:space="preserve"> son:</w:t>
      </w:r>
      <w:r w:rsidR="006B326D">
        <w:t xml:space="preserve"> geometría y estadística.</w:t>
      </w:r>
    </w:p>
    <w:p w14:paraId="5F873280" w14:textId="77777777" w:rsidR="00C05DD8" w:rsidRDefault="00C05DD8" w:rsidP="000625CC">
      <w:pPr>
        <w:spacing w:before="120"/>
        <w:jc w:val="both"/>
        <w:rPr>
          <w:b/>
          <w:bCs/>
          <w:i/>
          <w:iCs/>
        </w:rPr>
      </w:pPr>
    </w:p>
    <w:p w14:paraId="69DEA880" w14:textId="50D37D38" w:rsidR="00C31BD3" w:rsidRDefault="00945004" w:rsidP="000C0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  <w:lang w:val="es-ES"/>
        </w:rPr>
      </w:pPr>
      <w:r w:rsidRPr="00DC7CB3">
        <w:rPr>
          <w:b/>
          <w:bCs/>
          <w:szCs w:val="22"/>
          <w:u w:val="single"/>
          <w:lang w:val="es-ES"/>
        </w:rPr>
        <w:t>Consigna</w:t>
      </w:r>
      <w:r>
        <w:rPr>
          <w:b/>
          <w:bCs/>
          <w:szCs w:val="22"/>
          <w:u w:val="single"/>
          <w:lang w:val="es-ES"/>
        </w:rPr>
        <w:t xml:space="preserve"> 2</w:t>
      </w:r>
      <w:r w:rsidRPr="00DC7CB3">
        <w:rPr>
          <w:szCs w:val="22"/>
          <w:lang w:val="es-ES"/>
        </w:rPr>
        <w:t xml:space="preserve">: </w:t>
      </w:r>
      <w:r>
        <w:rPr>
          <w:szCs w:val="22"/>
          <w:lang w:val="es-ES"/>
        </w:rPr>
        <w:t>En la tarea del Diagnóstico se prop</w:t>
      </w:r>
      <w:r w:rsidR="00A16516">
        <w:rPr>
          <w:szCs w:val="22"/>
          <w:lang w:val="es-ES"/>
        </w:rPr>
        <w:t>uso</w:t>
      </w:r>
      <w:r>
        <w:rPr>
          <w:szCs w:val="22"/>
          <w:lang w:val="es-ES"/>
        </w:rPr>
        <w:t xml:space="preserve"> reflexionar sobre:</w:t>
      </w:r>
    </w:p>
    <w:p w14:paraId="5B645761" w14:textId="30CAA9BE" w:rsidR="00945004" w:rsidRPr="00C31BD3" w:rsidRDefault="00945004" w:rsidP="000C0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Cs w:val="22"/>
          <w:lang w:val="es-ES"/>
        </w:rPr>
      </w:pPr>
      <w:r w:rsidRPr="00C05DD8">
        <w:rPr>
          <w:bCs/>
        </w:rPr>
        <w:t xml:space="preserve">¿Cómo debemos utilizar las TIC en el </w:t>
      </w:r>
      <w:r w:rsidRPr="00C05DD8">
        <w:rPr>
          <w:b/>
          <w:bCs/>
        </w:rPr>
        <w:t>proceso de enseñanza</w:t>
      </w:r>
      <w:r w:rsidRPr="00C05DD8">
        <w:rPr>
          <w:bCs/>
        </w:rPr>
        <w:t>?</w:t>
      </w:r>
    </w:p>
    <w:p w14:paraId="3E27C92A" w14:textId="77777777" w:rsidR="00945004" w:rsidRDefault="00945004" w:rsidP="000C0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Cs/>
        </w:rPr>
      </w:pPr>
      <w:r w:rsidRPr="00C05DD8">
        <w:rPr>
          <w:bCs/>
        </w:rPr>
        <w:t xml:space="preserve">¿Cómo debemos utilizar las TIC en el </w:t>
      </w:r>
      <w:r w:rsidRPr="00C05DD8">
        <w:rPr>
          <w:b/>
          <w:bCs/>
        </w:rPr>
        <w:t xml:space="preserve">proceso de aprendizaje </w:t>
      </w:r>
      <w:r w:rsidRPr="00C05DD8">
        <w:rPr>
          <w:bCs/>
        </w:rPr>
        <w:t>de nuestros alumnos?</w:t>
      </w:r>
    </w:p>
    <w:p w14:paraId="42547ED3" w14:textId="6750767E" w:rsidR="00945004" w:rsidRPr="00C05DD8" w:rsidRDefault="00945004" w:rsidP="00D01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>
        <w:rPr>
          <w:bCs/>
        </w:rPr>
        <w:t xml:space="preserve">Trabajando en grupo compartir las reflexiones individuales subidas al Aula Virtual y elaborar una nueva que sintetice las respuestas que daría el grupo a estas preguntas. </w:t>
      </w:r>
    </w:p>
    <w:p w14:paraId="3ADFFE33" w14:textId="77777777" w:rsidR="00945004" w:rsidRPr="00C05DD8" w:rsidRDefault="00945004" w:rsidP="00945004">
      <w:pPr>
        <w:pBdr>
          <w:right w:val="single" w:sz="4" w:space="1" w:color="auto"/>
        </w:pBdr>
        <w:spacing w:after="120"/>
        <w:rPr>
          <w:bCs/>
        </w:rPr>
      </w:pPr>
    </w:p>
    <w:p w14:paraId="3233AE3B" w14:textId="554EA169" w:rsidR="00C05DD8" w:rsidRDefault="00C05DD8" w:rsidP="00C05DD8">
      <w:pPr>
        <w:spacing w:after="120"/>
        <w:rPr>
          <w:bCs/>
          <w:lang w:val="es-ES"/>
        </w:rPr>
      </w:pPr>
      <w:r w:rsidRPr="00C05DD8">
        <w:rPr>
          <w:bCs/>
          <w:lang w:val="es-ES"/>
        </w:rPr>
        <w:t>SEGUNDA PARTE</w:t>
      </w:r>
    </w:p>
    <w:p w14:paraId="5D429F86" w14:textId="77777777" w:rsidR="00945004" w:rsidRDefault="00945004" w:rsidP="00945004">
      <w:pPr>
        <w:jc w:val="both"/>
        <w:rPr>
          <w:szCs w:val="22"/>
          <w:lang w:val="es-ES"/>
        </w:rPr>
      </w:pPr>
      <w:r w:rsidRPr="00DC7CB3">
        <w:rPr>
          <w:szCs w:val="22"/>
          <w:u w:val="single"/>
          <w:lang w:val="es-ES"/>
        </w:rPr>
        <w:t>Objetivo</w:t>
      </w:r>
      <w:r w:rsidRPr="00DC7CB3">
        <w:rPr>
          <w:szCs w:val="22"/>
          <w:lang w:val="es-ES"/>
        </w:rPr>
        <w:t xml:space="preserve">: </w:t>
      </w:r>
    </w:p>
    <w:p w14:paraId="7E5B6467" w14:textId="2DD31AD6" w:rsidR="00945004" w:rsidRPr="00945004" w:rsidRDefault="00945004" w:rsidP="00077885">
      <w:pPr>
        <w:numPr>
          <w:ilvl w:val="0"/>
          <w:numId w:val="16"/>
        </w:numPr>
        <w:spacing w:after="120"/>
        <w:jc w:val="both"/>
        <w:rPr>
          <w:bCs/>
          <w:lang w:val="es-ES"/>
        </w:rPr>
      </w:pPr>
      <w:r w:rsidRPr="00945004">
        <w:rPr>
          <w:szCs w:val="22"/>
          <w:lang w:val="es-ES"/>
        </w:rPr>
        <w:t xml:space="preserve">Analizar la potencialidad de un problema para ser trabajado a lápiz y papel o con un software de geometría dinámica. </w:t>
      </w:r>
    </w:p>
    <w:p w14:paraId="03AFD645" w14:textId="2E843A4B" w:rsidR="00C05DD8" w:rsidRDefault="00C05DD8" w:rsidP="00C05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lang w:val="es-ES"/>
        </w:rPr>
      </w:pPr>
      <w:r w:rsidRPr="00C722CF">
        <w:rPr>
          <w:b/>
          <w:u w:val="single"/>
          <w:lang w:val="es-ES"/>
        </w:rPr>
        <w:t>Consigna</w:t>
      </w:r>
      <w:r>
        <w:rPr>
          <w:b/>
          <w:u w:val="single"/>
          <w:lang w:val="es-ES"/>
        </w:rPr>
        <w:t xml:space="preserve"> </w:t>
      </w:r>
      <w:r w:rsidR="00C31BD3">
        <w:rPr>
          <w:b/>
          <w:u w:val="single"/>
          <w:lang w:val="es-ES"/>
        </w:rPr>
        <w:t>1</w:t>
      </w:r>
      <w:r>
        <w:rPr>
          <w:lang w:val="es-ES"/>
        </w:rPr>
        <w:t xml:space="preserve">: Intercambiar entre los integrantes del grupo la resolución del </w:t>
      </w:r>
      <w:r w:rsidRPr="00330A3D">
        <w:rPr>
          <w:b/>
          <w:bCs/>
          <w:lang w:val="es-ES"/>
        </w:rPr>
        <w:t>Problema del Rectángulo</w:t>
      </w:r>
      <w:r>
        <w:rPr>
          <w:lang w:val="es-ES"/>
        </w:rPr>
        <w:t>, analizar el procedimiento utilizado por el compañero y luego:</w:t>
      </w:r>
    </w:p>
    <w:p w14:paraId="0BBBB776" w14:textId="7EC264D3" w:rsidR="00C05DD8" w:rsidRDefault="00C05DD8" w:rsidP="00C05DD8">
      <w:pPr>
        <w:pStyle w:val="Prrafodelista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>
        <w:rPr>
          <w:lang w:val="es-ES"/>
        </w:rPr>
        <w:t>Establecer c</w:t>
      </w:r>
      <w:r w:rsidRPr="005D404D">
        <w:rPr>
          <w:lang w:val="es-ES"/>
        </w:rPr>
        <w:t>oincidencia</w:t>
      </w:r>
      <w:r>
        <w:rPr>
          <w:lang w:val="es-ES"/>
        </w:rPr>
        <w:t>s</w:t>
      </w:r>
      <w:r w:rsidRPr="005D404D">
        <w:rPr>
          <w:lang w:val="es-ES"/>
        </w:rPr>
        <w:t xml:space="preserve"> o discrepancias con la resolución propia</w:t>
      </w:r>
      <w:r>
        <w:rPr>
          <w:lang w:val="es-ES"/>
        </w:rPr>
        <w:t>.</w:t>
      </w:r>
      <w:r w:rsidRPr="005D404D">
        <w:rPr>
          <w:lang w:val="es-ES"/>
        </w:rPr>
        <w:t xml:space="preserve"> </w:t>
      </w:r>
    </w:p>
    <w:p w14:paraId="3B79EBA8" w14:textId="02A2EA51" w:rsidR="00C05DD8" w:rsidRPr="005D404D" w:rsidRDefault="00C05DD8" w:rsidP="00C05DD8">
      <w:pPr>
        <w:pStyle w:val="Prrafodelista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>
        <w:rPr>
          <w:lang w:val="es-ES"/>
        </w:rPr>
        <w:t xml:space="preserve">Identificar </w:t>
      </w:r>
      <w:r w:rsidRPr="005D404D">
        <w:rPr>
          <w:lang w:val="es-ES"/>
        </w:rPr>
        <w:t>afirmaciones correctas, incorrectas, innecesarias o redundantes</w:t>
      </w:r>
      <w:r w:rsidR="00E80D6E">
        <w:rPr>
          <w:lang w:val="es-ES"/>
        </w:rPr>
        <w:t>,</w:t>
      </w:r>
      <w:r>
        <w:rPr>
          <w:lang w:val="es-ES"/>
        </w:rPr>
        <w:t xml:space="preserve"> en ambas resoluciones</w:t>
      </w:r>
      <w:r w:rsidRPr="005D404D">
        <w:rPr>
          <w:lang w:val="es-ES"/>
        </w:rPr>
        <w:t xml:space="preserve">. </w:t>
      </w:r>
    </w:p>
    <w:p w14:paraId="4F5251F0" w14:textId="77777777" w:rsidR="00C05DD8" w:rsidRDefault="00C05DD8" w:rsidP="00C05DD8">
      <w:pPr>
        <w:pStyle w:val="Sangradetextonormal"/>
        <w:ind w:left="420"/>
        <w:jc w:val="both"/>
      </w:pPr>
    </w:p>
    <w:p w14:paraId="39F3250C" w14:textId="6E0F62FE" w:rsidR="00C05DD8" w:rsidRPr="000824BA" w:rsidRDefault="00C05DD8" w:rsidP="00E80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jc w:val="both"/>
        <w:rPr>
          <w:lang w:val="es-ES"/>
        </w:rPr>
      </w:pPr>
      <w:r w:rsidRPr="00020424">
        <w:rPr>
          <w:b/>
          <w:bCs/>
          <w:u w:val="single"/>
          <w:lang w:val="es-ES"/>
        </w:rPr>
        <w:t xml:space="preserve">Consigna </w:t>
      </w:r>
      <w:r w:rsidR="00C31BD3">
        <w:rPr>
          <w:b/>
          <w:bCs/>
          <w:u w:val="single"/>
          <w:lang w:val="es-ES"/>
        </w:rPr>
        <w:t>2</w:t>
      </w:r>
      <w:r>
        <w:rPr>
          <w:lang w:val="es-ES"/>
        </w:rPr>
        <w:t xml:space="preserve">: </w:t>
      </w:r>
      <w:r w:rsidRPr="000824BA">
        <w:rPr>
          <w:lang w:val="es-ES"/>
        </w:rPr>
        <w:t>De</w:t>
      </w:r>
      <w:r>
        <w:rPr>
          <w:lang w:val="es-ES"/>
        </w:rPr>
        <w:t>l análisis a priori de los p</w:t>
      </w:r>
      <w:r w:rsidRPr="000824BA">
        <w:rPr>
          <w:lang w:val="es-ES"/>
        </w:rPr>
        <w:t>osibles procedimientos</w:t>
      </w:r>
      <w:r>
        <w:rPr>
          <w:lang w:val="es-ES"/>
        </w:rPr>
        <w:t xml:space="preserve"> para la resolución del </w:t>
      </w:r>
      <w:r w:rsidRPr="000824BA">
        <w:rPr>
          <w:b/>
          <w:bCs/>
          <w:lang w:val="es-ES"/>
        </w:rPr>
        <w:t xml:space="preserve">Problema del </w:t>
      </w:r>
      <w:r>
        <w:rPr>
          <w:b/>
          <w:bCs/>
          <w:lang w:val="es-ES"/>
        </w:rPr>
        <w:t>R</w:t>
      </w:r>
      <w:r w:rsidRPr="000824BA">
        <w:rPr>
          <w:b/>
          <w:bCs/>
          <w:lang w:val="es-ES"/>
        </w:rPr>
        <w:t>ectángulo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 surgen como posibilidades las siguientes:</w:t>
      </w:r>
    </w:p>
    <w:p w14:paraId="3FE11B05" w14:textId="77777777" w:rsidR="00C05DD8" w:rsidRDefault="00C05DD8" w:rsidP="00E80D6E">
      <w:pPr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>
        <w:rPr>
          <w:lang w:val="es-ES"/>
        </w:rPr>
        <w:t>algunos grupos podrían reproducir el dibujo respetando las medidas que allí aparecen. Luego medirían con una regla la longitud de los lados del rectángulo PJDK y la longitud de los lados del rectángulo IBPL, para calcular las áreas y compararlas.</w:t>
      </w:r>
    </w:p>
    <w:p w14:paraId="39D66A9B" w14:textId="77777777" w:rsidR="00C05DD8" w:rsidRDefault="00C05DD8" w:rsidP="00E80D6E">
      <w:pPr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lang w:val="es-ES"/>
        </w:rPr>
        <w:t xml:space="preserve">otros podrían poner en funcionamiento las propiedades de los objetos geométricos: la diagonal divide al rectángulo en dos triángulos que tienen la misma superficie (son congruentes), por lo tanto: el triángulo ACD tiene la misma superficie que el triángulo ABC. El triángulo APK tiene la misma superficie que el triángulo API y el triángulo PCJ tiene la misma superficie que el triángulo PCL. </w:t>
      </w:r>
      <w:r>
        <w:t xml:space="preserve">Entonces, por resta de superficies, el rectángulo BLPI debe tener la misma superficie que el rectángulo PJDK. </w:t>
      </w:r>
    </w:p>
    <w:p w14:paraId="71C48357" w14:textId="1F72208E" w:rsidR="00C05DD8" w:rsidRDefault="00C05DD8" w:rsidP="00E80D6E">
      <w:pPr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60" w:hanging="403"/>
        <w:jc w:val="both"/>
        <w:rPr>
          <w:lang w:val="es-ES"/>
        </w:rPr>
      </w:pPr>
      <w:r>
        <w:rPr>
          <w:lang w:val="es-ES"/>
        </w:rPr>
        <w:t>una tercera posibilidad es optar por trabajar en base a ecuaciones, con la finalidad de determinar las medidas de la base y la altura del</w:t>
      </w:r>
      <w:r w:rsidR="004E4356">
        <w:rPr>
          <w:lang w:val="es-ES"/>
        </w:rPr>
        <w:t xml:space="preserve"> </w:t>
      </w:r>
      <w:proofErr w:type="spellStart"/>
      <w:r w:rsidR="004E4356">
        <w:rPr>
          <w:lang w:val="es-ES"/>
        </w:rPr>
        <w:t>cuadilátero</w:t>
      </w:r>
      <w:proofErr w:type="spellEnd"/>
      <w:r>
        <w:rPr>
          <w:lang w:val="es-ES"/>
        </w:rPr>
        <w:t xml:space="preserve"> IBLP, las medidas de la base y la altura del rectángulo PJDK, calcular las áreas respectivas y luego comparar.</w:t>
      </w:r>
    </w:p>
    <w:p w14:paraId="1AEF81F1" w14:textId="3B1190ED" w:rsidR="00C05DD8" w:rsidRDefault="00C05DD8" w:rsidP="00E80D6E">
      <w:pPr>
        <w:pStyle w:val="Prrafodelista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E80D6E">
        <w:rPr>
          <w:lang w:val="es-ES"/>
        </w:rPr>
        <w:t>Identificar si alguna de ellas fue utilizada en las resoluciones analizadas</w:t>
      </w:r>
      <w:r w:rsidR="00A03AD5" w:rsidRPr="00E80D6E">
        <w:rPr>
          <w:lang w:val="es-ES"/>
        </w:rPr>
        <w:t>.</w:t>
      </w:r>
    </w:p>
    <w:p w14:paraId="34FBA63B" w14:textId="37482EC2" w:rsidR="00E80D6E" w:rsidRPr="00E80D6E" w:rsidRDefault="00E80D6E" w:rsidP="00E80D6E">
      <w:pPr>
        <w:pStyle w:val="Prrafodelista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jc w:val="both"/>
        <w:rPr>
          <w:lang w:val="es-ES"/>
        </w:rPr>
      </w:pPr>
      <w:r>
        <w:rPr>
          <w:lang w:val="es-ES"/>
        </w:rPr>
        <w:t xml:space="preserve">Resolver el </w:t>
      </w:r>
      <w:r w:rsidRPr="00E80D6E">
        <w:rPr>
          <w:b/>
          <w:bCs/>
          <w:lang w:val="es-ES"/>
        </w:rPr>
        <w:t>Problema del Rectángulo</w:t>
      </w:r>
      <w:r>
        <w:rPr>
          <w:b/>
          <w:bCs/>
          <w:lang w:val="es-ES"/>
        </w:rPr>
        <w:t>,</w:t>
      </w:r>
      <w:r>
        <w:rPr>
          <w:lang w:val="es-ES"/>
        </w:rPr>
        <w:t xml:space="preserve"> utilizando el tercer procedimiento.</w:t>
      </w:r>
    </w:p>
    <w:p w14:paraId="562B0335" w14:textId="77777777" w:rsidR="00C05DD8" w:rsidRDefault="00C05DD8" w:rsidP="000625CC">
      <w:pPr>
        <w:spacing w:before="120"/>
        <w:jc w:val="both"/>
        <w:rPr>
          <w:b/>
          <w:bCs/>
          <w:i/>
          <w:iCs/>
          <w:lang w:val="es-ES"/>
        </w:rPr>
      </w:pPr>
    </w:p>
    <w:p w14:paraId="76033474" w14:textId="7ACD8DDA" w:rsidR="00C31BD3" w:rsidRPr="005D404D" w:rsidRDefault="00C31BD3" w:rsidP="00C31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lang w:val="es-ES"/>
        </w:rPr>
      </w:pPr>
      <w:r w:rsidRPr="00C722CF">
        <w:rPr>
          <w:b/>
          <w:u w:val="single"/>
          <w:lang w:val="es-ES"/>
        </w:rPr>
        <w:t>Consigna</w:t>
      </w:r>
      <w:r>
        <w:rPr>
          <w:b/>
          <w:u w:val="single"/>
          <w:lang w:val="es-ES"/>
        </w:rPr>
        <w:t xml:space="preserve"> 3</w:t>
      </w:r>
      <w:r>
        <w:rPr>
          <w:lang w:val="es-ES"/>
        </w:rPr>
        <w:t xml:space="preserve">: ¿Cómo reformularía el enunciado del </w:t>
      </w:r>
      <w:r w:rsidRPr="00C31BD3">
        <w:rPr>
          <w:b/>
          <w:bCs/>
          <w:lang w:val="es-ES"/>
        </w:rPr>
        <w:t>Problema del Rectángulo</w:t>
      </w:r>
      <w:r>
        <w:rPr>
          <w:lang w:val="es-ES"/>
        </w:rPr>
        <w:t xml:space="preserve"> si el interés fuera que los alumnos lo resuelvan con GeoGebra?</w:t>
      </w:r>
    </w:p>
    <w:p w14:paraId="5A2A54B9" w14:textId="77777777" w:rsidR="00C31BD3" w:rsidRPr="00C05DD8" w:rsidRDefault="00C31BD3" w:rsidP="000625CC">
      <w:pPr>
        <w:spacing w:before="120"/>
        <w:jc w:val="both"/>
        <w:rPr>
          <w:b/>
          <w:bCs/>
          <w:i/>
          <w:iCs/>
          <w:lang w:val="es-ES"/>
        </w:rPr>
      </w:pPr>
    </w:p>
    <w:p w14:paraId="1F12A850" w14:textId="4384B925" w:rsidR="00A1501C" w:rsidRDefault="00A1501C" w:rsidP="00A1501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jc w:val="center"/>
        <w:rPr>
          <w:spacing w:val="-2"/>
          <w:sz w:val="24"/>
          <w:lang w:val="es-ES_tradnl"/>
        </w:rPr>
      </w:pPr>
      <w:r>
        <w:rPr>
          <w:spacing w:val="-2"/>
          <w:sz w:val="24"/>
          <w:lang w:val="es-ES_tradnl"/>
        </w:rPr>
        <w:t>TAREA</w:t>
      </w:r>
    </w:p>
    <w:p w14:paraId="45CFE2F0" w14:textId="4FB2F29F" w:rsidR="00A1501C" w:rsidRPr="009A028A" w:rsidRDefault="00A1501C" w:rsidP="00A1501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jc w:val="both"/>
        <w:rPr>
          <w:spacing w:val="-2"/>
          <w:sz w:val="24"/>
          <w:lang w:val="es-ES_tradnl"/>
        </w:rPr>
      </w:pPr>
      <w:r>
        <w:rPr>
          <w:spacing w:val="-2"/>
          <w:sz w:val="24"/>
          <w:lang w:val="es-ES_tradnl"/>
        </w:rPr>
        <w:t>Leer el artículo:</w:t>
      </w:r>
      <w:r w:rsidRPr="009A028A">
        <w:rPr>
          <w:spacing w:val="-2"/>
          <w:sz w:val="24"/>
          <w:lang w:val="es-ES_tradnl"/>
        </w:rPr>
        <w:t xml:space="preserve"> </w:t>
      </w:r>
      <w:r w:rsidRPr="009A028A">
        <w:rPr>
          <w:sz w:val="24"/>
        </w:rPr>
        <w:t>Duarte, Betina (201</w:t>
      </w:r>
      <w:r>
        <w:rPr>
          <w:sz w:val="24"/>
        </w:rPr>
        <w:t>4</w:t>
      </w:r>
      <w:r w:rsidRPr="009A028A">
        <w:rPr>
          <w:sz w:val="24"/>
        </w:rPr>
        <w:t>).</w:t>
      </w:r>
      <w:r w:rsidRPr="009A028A">
        <w:rPr>
          <w:b/>
          <w:bCs/>
          <w:sz w:val="24"/>
        </w:rPr>
        <w:t xml:space="preserve"> Algunas experiencias y reflexiones sobre la enseñanza de la matemática en entornos con tecnología</w:t>
      </w:r>
      <w:r w:rsidRPr="009A028A">
        <w:rPr>
          <w:sz w:val="24"/>
        </w:rPr>
        <w:t>.</w:t>
      </w:r>
      <w:r>
        <w:rPr>
          <w:sz w:val="24"/>
        </w:rPr>
        <w:t xml:space="preserve"> UNIPE. Universidad Pedagógica Nacional. CABA, Argentina </w:t>
      </w:r>
    </w:p>
    <w:p w14:paraId="5341F1C5" w14:textId="5BD5511C" w:rsidR="00A1501C" w:rsidRPr="009A028A" w:rsidRDefault="00A1501C" w:rsidP="00A1501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jc w:val="both"/>
        <w:rPr>
          <w:snapToGrid w:val="0"/>
          <w:sz w:val="24"/>
        </w:rPr>
      </w:pPr>
      <w:r w:rsidRPr="009A028A">
        <w:rPr>
          <w:snapToGrid w:val="0"/>
          <w:sz w:val="24"/>
        </w:rPr>
        <w:t>i</w:t>
      </w:r>
      <w:r>
        <w:rPr>
          <w:snapToGrid w:val="0"/>
          <w:sz w:val="24"/>
        </w:rPr>
        <w:t>)</w:t>
      </w:r>
      <w:r w:rsidRPr="009A028A">
        <w:rPr>
          <w:snapToGrid w:val="0"/>
          <w:sz w:val="24"/>
        </w:rPr>
        <w:t xml:space="preserve"> Cada grupo deberá elaborar dos preguntas relacionadas </w:t>
      </w:r>
      <w:r>
        <w:rPr>
          <w:snapToGrid w:val="0"/>
          <w:sz w:val="24"/>
        </w:rPr>
        <w:t xml:space="preserve">al </w:t>
      </w:r>
      <w:r w:rsidRPr="009A028A">
        <w:rPr>
          <w:snapToGrid w:val="0"/>
          <w:sz w:val="24"/>
        </w:rPr>
        <w:t xml:space="preserve">artículo y formularlas en el FORO </w:t>
      </w:r>
      <w:r>
        <w:rPr>
          <w:snapToGrid w:val="0"/>
          <w:sz w:val="24"/>
        </w:rPr>
        <w:t xml:space="preserve">correspondiente </w:t>
      </w:r>
      <w:r w:rsidRPr="009A028A">
        <w:rPr>
          <w:snapToGrid w:val="0"/>
          <w:sz w:val="24"/>
        </w:rPr>
        <w:t>del Aula Virtual.</w:t>
      </w:r>
    </w:p>
    <w:p w14:paraId="23E4F194" w14:textId="5532BE4A" w:rsidR="00A1501C" w:rsidRPr="009A028A" w:rsidRDefault="00A1501C" w:rsidP="00A1501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jc w:val="both"/>
        <w:rPr>
          <w:snapToGrid w:val="0"/>
          <w:sz w:val="24"/>
        </w:rPr>
      </w:pPr>
      <w:proofErr w:type="spellStart"/>
      <w:r w:rsidRPr="009A028A">
        <w:rPr>
          <w:snapToGrid w:val="0"/>
          <w:sz w:val="24"/>
        </w:rPr>
        <w:t>ii</w:t>
      </w:r>
      <w:proofErr w:type="spellEnd"/>
      <w:r>
        <w:rPr>
          <w:snapToGrid w:val="0"/>
          <w:sz w:val="24"/>
        </w:rPr>
        <w:t>)</w:t>
      </w:r>
      <w:r w:rsidRPr="009A028A">
        <w:rPr>
          <w:snapToGrid w:val="0"/>
          <w:sz w:val="24"/>
        </w:rPr>
        <w:t xml:space="preserve"> Cada grupo deberá elegir y contestar dos preguntas planteadas por otro grupo</w:t>
      </w:r>
      <w:r>
        <w:rPr>
          <w:snapToGrid w:val="0"/>
          <w:sz w:val="24"/>
        </w:rPr>
        <w:t xml:space="preserve">, en </w:t>
      </w:r>
      <w:r w:rsidR="00B93A90">
        <w:rPr>
          <w:snapToGrid w:val="0"/>
          <w:sz w:val="24"/>
        </w:rPr>
        <w:t xml:space="preserve">el </w:t>
      </w:r>
      <w:r>
        <w:rPr>
          <w:snapToGrid w:val="0"/>
          <w:sz w:val="24"/>
        </w:rPr>
        <w:t>foro</w:t>
      </w:r>
      <w:r w:rsidRPr="009A028A">
        <w:rPr>
          <w:snapToGrid w:val="0"/>
          <w:sz w:val="24"/>
        </w:rPr>
        <w:t>.</w:t>
      </w:r>
    </w:p>
    <w:p w14:paraId="7DD9808E" w14:textId="71E7431B" w:rsidR="00A31174" w:rsidRPr="00A1501C" w:rsidRDefault="00A1501C" w:rsidP="000C0A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jc w:val="both"/>
        <w:rPr>
          <w:bCs/>
          <w:iCs/>
        </w:rPr>
      </w:pPr>
      <w:r w:rsidRPr="009A028A">
        <w:rPr>
          <w:snapToGrid w:val="0"/>
          <w:sz w:val="24"/>
        </w:rPr>
        <w:t xml:space="preserve">Fecha </w:t>
      </w:r>
      <w:r>
        <w:rPr>
          <w:snapToGrid w:val="0"/>
          <w:sz w:val="24"/>
        </w:rPr>
        <w:t>límite de participación</w:t>
      </w:r>
      <w:r w:rsidRPr="009A028A">
        <w:rPr>
          <w:snapToGrid w:val="0"/>
          <w:sz w:val="24"/>
        </w:rPr>
        <w:t xml:space="preserve">: </w:t>
      </w:r>
      <w:proofErr w:type="gramStart"/>
      <w:r w:rsidRPr="00B93A90">
        <w:rPr>
          <w:snapToGrid w:val="0"/>
          <w:color w:val="FF0000"/>
          <w:sz w:val="24"/>
        </w:rPr>
        <w:t>Jueves</w:t>
      </w:r>
      <w:proofErr w:type="gramEnd"/>
      <w:r w:rsidRPr="00B93A90">
        <w:rPr>
          <w:snapToGrid w:val="0"/>
          <w:color w:val="FF0000"/>
          <w:sz w:val="24"/>
        </w:rPr>
        <w:t xml:space="preserve"> 14/09 a las 20:00 </w:t>
      </w:r>
      <w:proofErr w:type="spellStart"/>
      <w:r w:rsidRPr="00B93A90">
        <w:rPr>
          <w:snapToGrid w:val="0"/>
          <w:color w:val="FF0000"/>
          <w:sz w:val="24"/>
        </w:rPr>
        <w:t>hs</w:t>
      </w:r>
      <w:proofErr w:type="spellEnd"/>
      <w:r w:rsidRPr="00B93A90">
        <w:rPr>
          <w:snapToGrid w:val="0"/>
          <w:color w:val="FF0000"/>
          <w:sz w:val="24"/>
        </w:rPr>
        <w:t>.</w:t>
      </w:r>
    </w:p>
    <w:sectPr w:rsidR="00A31174" w:rsidRPr="00A1501C" w:rsidSect="00495F7A">
      <w:headerReference w:type="default" r:id="rId8"/>
      <w:pgSz w:w="11906" w:h="16838" w:code="9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98702" w14:textId="77777777" w:rsidR="00324052" w:rsidRDefault="00324052">
      <w:r>
        <w:separator/>
      </w:r>
    </w:p>
  </w:endnote>
  <w:endnote w:type="continuationSeparator" w:id="0">
    <w:p w14:paraId="70240BA3" w14:textId="77777777" w:rsidR="00324052" w:rsidRDefault="00324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128C4" w14:textId="77777777" w:rsidR="00324052" w:rsidRDefault="00324052">
      <w:r>
        <w:separator/>
      </w:r>
    </w:p>
  </w:footnote>
  <w:footnote w:type="continuationSeparator" w:id="0">
    <w:p w14:paraId="1BD4CB9E" w14:textId="77777777" w:rsidR="00324052" w:rsidRDefault="00324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61E7" w14:textId="77777777" w:rsidR="00D02E28" w:rsidRDefault="00D02E28">
    <w:pPr>
      <w:pStyle w:val="Encabezado"/>
      <w:rPr>
        <w:sz w:val="18"/>
        <w:lang w:val="es-ES"/>
      </w:rPr>
    </w:pPr>
    <w:r>
      <w:rPr>
        <w:sz w:val="18"/>
        <w:lang w:val="es-ES"/>
      </w:rPr>
      <w:t>UNIVERSIDAD NACIONAL DE MISIONES</w:t>
    </w:r>
  </w:p>
  <w:p w14:paraId="617BA4B8" w14:textId="77777777" w:rsidR="00796154" w:rsidRDefault="00D02E28">
    <w:pPr>
      <w:pStyle w:val="Encabezado"/>
      <w:rPr>
        <w:sz w:val="18"/>
        <w:lang w:val="es-ES"/>
      </w:rPr>
    </w:pPr>
    <w:r>
      <w:rPr>
        <w:sz w:val="18"/>
        <w:lang w:val="es-ES"/>
      </w:rPr>
      <w:t>PROFESORADO EN MATEMÁTICA – FCEQ y N</w:t>
    </w:r>
    <w:r w:rsidR="00EF192C">
      <w:rPr>
        <w:sz w:val="18"/>
        <w:lang w:val="es-ES"/>
      </w:rPr>
      <w:t xml:space="preserve">                                                                               </w:t>
    </w:r>
  </w:p>
  <w:p w14:paraId="5F6B23D3" w14:textId="5EC33FCC" w:rsidR="00D02E28" w:rsidRDefault="00EF192C">
    <w:pPr>
      <w:pStyle w:val="Encabezado"/>
      <w:rPr>
        <w:b/>
        <w:bCs/>
        <w:lang w:val="es-ES"/>
      </w:rPr>
    </w:pPr>
    <w:r>
      <w:rPr>
        <w:sz w:val="18"/>
        <w:lang w:val="es-ES"/>
      </w:rPr>
      <w:t xml:space="preserve"> </w:t>
    </w:r>
    <w:r w:rsidR="00B44D35">
      <w:rPr>
        <w:b/>
        <w:bCs/>
        <w:lang w:val="es-ES"/>
      </w:rPr>
      <w:t>TALLER II – Año 20</w:t>
    </w:r>
    <w:r w:rsidR="007F6A00">
      <w:rPr>
        <w:b/>
        <w:bCs/>
        <w:lang w:val="es-ES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D97"/>
    <w:multiLevelType w:val="multilevel"/>
    <w:tmpl w:val="C576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87BC3"/>
    <w:multiLevelType w:val="hybridMultilevel"/>
    <w:tmpl w:val="8B7EC1C6"/>
    <w:lvl w:ilvl="0" w:tplc="D0D61B14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E470E"/>
    <w:multiLevelType w:val="hybridMultilevel"/>
    <w:tmpl w:val="2BAA993E"/>
    <w:lvl w:ilvl="0" w:tplc="C810A68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10B04CE"/>
    <w:multiLevelType w:val="hybridMultilevel"/>
    <w:tmpl w:val="8572E954"/>
    <w:lvl w:ilvl="0" w:tplc="266E9514">
      <w:start w:val="1"/>
      <w:numFmt w:val="lowerRoman"/>
      <w:lvlText w:val="%1)"/>
      <w:lvlJc w:val="left"/>
      <w:pPr>
        <w:ind w:left="1077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37" w:hanging="360"/>
      </w:pPr>
    </w:lvl>
    <w:lvl w:ilvl="2" w:tplc="2C0A001B" w:tentative="1">
      <w:start w:val="1"/>
      <w:numFmt w:val="lowerRoman"/>
      <w:lvlText w:val="%3."/>
      <w:lvlJc w:val="right"/>
      <w:pPr>
        <w:ind w:left="2157" w:hanging="180"/>
      </w:pPr>
    </w:lvl>
    <w:lvl w:ilvl="3" w:tplc="2C0A000F" w:tentative="1">
      <w:start w:val="1"/>
      <w:numFmt w:val="decimal"/>
      <w:lvlText w:val="%4."/>
      <w:lvlJc w:val="left"/>
      <w:pPr>
        <w:ind w:left="2877" w:hanging="360"/>
      </w:pPr>
    </w:lvl>
    <w:lvl w:ilvl="4" w:tplc="2C0A0019" w:tentative="1">
      <w:start w:val="1"/>
      <w:numFmt w:val="lowerLetter"/>
      <w:lvlText w:val="%5."/>
      <w:lvlJc w:val="left"/>
      <w:pPr>
        <w:ind w:left="3597" w:hanging="360"/>
      </w:pPr>
    </w:lvl>
    <w:lvl w:ilvl="5" w:tplc="2C0A001B" w:tentative="1">
      <w:start w:val="1"/>
      <w:numFmt w:val="lowerRoman"/>
      <w:lvlText w:val="%6."/>
      <w:lvlJc w:val="right"/>
      <w:pPr>
        <w:ind w:left="4317" w:hanging="180"/>
      </w:pPr>
    </w:lvl>
    <w:lvl w:ilvl="6" w:tplc="2C0A000F" w:tentative="1">
      <w:start w:val="1"/>
      <w:numFmt w:val="decimal"/>
      <w:lvlText w:val="%7."/>
      <w:lvlJc w:val="left"/>
      <w:pPr>
        <w:ind w:left="5037" w:hanging="360"/>
      </w:pPr>
    </w:lvl>
    <w:lvl w:ilvl="7" w:tplc="2C0A0019" w:tentative="1">
      <w:start w:val="1"/>
      <w:numFmt w:val="lowerLetter"/>
      <w:lvlText w:val="%8."/>
      <w:lvlJc w:val="left"/>
      <w:pPr>
        <w:ind w:left="5757" w:hanging="360"/>
      </w:pPr>
    </w:lvl>
    <w:lvl w:ilvl="8" w:tplc="2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190876CC"/>
    <w:multiLevelType w:val="hybridMultilevel"/>
    <w:tmpl w:val="5C882E4A"/>
    <w:lvl w:ilvl="0" w:tplc="4634B3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7D3024"/>
    <w:multiLevelType w:val="hybridMultilevel"/>
    <w:tmpl w:val="3C723444"/>
    <w:lvl w:ilvl="0" w:tplc="39DE5C2E">
      <w:numFmt w:val="bullet"/>
      <w:lvlText w:val="-"/>
      <w:lvlJc w:val="left"/>
      <w:pPr>
        <w:tabs>
          <w:tab w:val="num" w:pos="762"/>
        </w:tabs>
        <w:ind w:left="762" w:hanging="405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0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57" w:hanging="360"/>
      </w:pPr>
      <w:rPr>
        <w:rFonts w:ascii="Wingdings" w:hAnsi="Wingdings" w:hint="default"/>
      </w:rPr>
    </w:lvl>
  </w:abstractNum>
  <w:abstractNum w:abstractNumId="6" w15:restartNumberingAfterBreak="0">
    <w:nsid w:val="1CE77F22"/>
    <w:multiLevelType w:val="hybridMultilevel"/>
    <w:tmpl w:val="9CC224FA"/>
    <w:lvl w:ilvl="0" w:tplc="AFFA86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C42E0"/>
    <w:multiLevelType w:val="hybridMultilevel"/>
    <w:tmpl w:val="76EA7B70"/>
    <w:lvl w:ilvl="0" w:tplc="D0D61B1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04DB9"/>
    <w:multiLevelType w:val="hybridMultilevel"/>
    <w:tmpl w:val="D91EE770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94988"/>
    <w:multiLevelType w:val="hybridMultilevel"/>
    <w:tmpl w:val="4268F6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11369"/>
    <w:multiLevelType w:val="hybridMultilevel"/>
    <w:tmpl w:val="FBD48EC0"/>
    <w:lvl w:ilvl="0" w:tplc="F76C7278">
      <w:start w:val="1"/>
      <w:numFmt w:val="lowerRoman"/>
      <w:lvlText w:val="%1)"/>
      <w:lvlJc w:val="left"/>
      <w:pPr>
        <w:ind w:left="1080" w:hanging="720"/>
      </w:pPr>
      <w:rPr>
        <w:rFonts w:hint="default"/>
        <w:color w:val="DB009A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903FB"/>
    <w:multiLevelType w:val="hybridMultilevel"/>
    <w:tmpl w:val="5DAE64E4"/>
    <w:lvl w:ilvl="0" w:tplc="52365BA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0A1A12"/>
    <w:multiLevelType w:val="hybridMultilevel"/>
    <w:tmpl w:val="D3563F64"/>
    <w:lvl w:ilvl="0" w:tplc="E79A886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1E5EC1"/>
    <w:multiLevelType w:val="hybridMultilevel"/>
    <w:tmpl w:val="C1EE4D8E"/>
    <w:lvl w:ilvl="0" w:tplc="4634B3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8607C3"/>
    <w:multiLevelType w:val="hybridMultilevel"/>
    <w:tmpl w:val="E9A60610"/>
    <w:lvl w:ilvl="0" w:tplc="44BAF224">
      <w:start w:val="2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E3AE6"/>
    <w:multiLevelType w:val="hybridMultilevel"/>
    <w:tmpl w:val="A56A4696"/>
    <w:lvl w:ilvl="0" w:tplc="CBE6B6D6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15448"/>
    <w:multiLevelType w:val="hybridMultilevel"/>
    <w:tmpl w:val="0E10CE72"/>
    <w:lvl w:ilvl="0" w:tplc="39DE5C2E">
      <w:numFmt w:val="bullet"/>
      <w:lvlText w:val="-"/>
      <w:lvlJc w:val="left"/>
      <w:pPr>
        <w:tabs>
          <w:tab w:val="num" w:pos="405"/>
        </w:tabs>
        <w:ind w:left="405" w:hanging="405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E7123"/>
    <w:multiLevelType w:val="hybridMultilevel"/>
    <w:tmpl w:val="07A81672"/>
    <w:lvl w:ilvl="0" w:tplc="71AC3A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B5020"/>
    <w:multiLevelType w:val="hybridMultilevel"/>
    <w:tmpl w:val="398E8F2E"/>
    <w:lvl w:ilvl="0" w:tplc="C810A688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283465192">
    <w:abstractNumId w:val="12"/>
  </w:num>
  <w:num w:numId="2" w16cid:durableId="1151096847">
    <w:abstractNumId w:val="11"/>
  </w:num>
  <w:num w:numId="3" w16cid:durableId="1988438552">
    <w:abstractNumId w:val="18"/>
  </w:num>
  <w:num w:numId="4" w16cid:durableId="283931040">
    <w:abstractNumId w:val="2"/>
  </w:num>
  <w:num w:numId="5" w16cid:durableId="1462654735">
    <w:abstractNumId w:val="14"/>
  </w:num>
  <w:num w:numId="6" w16cid:durableId="866254863">
    <w:abstractNumId w:val="4"/>
  </w:num>
  <w:num w:numId="7" w16cid:durableId="2010254198">
    <w:abstractNumId w:val="13"/>
  </w:num>
  <w:num w:numId="8" w16cid:durableId="1330870002">
    <w:abstractNumId w:val="8"/>
  </w:num>
  <w:num w:numId="9" w16cid:durableId="115834396">
    <w:abstractNumId w:val="16"/>
  </w:num>
  <w:num w:numId="10" w16cid:durableId="1083599284">
    <w:abstractNumId w:val="0"/>
  </w:num>
  <w:num w:numId="11" w16cid:durableId="1669749454">
    <w:abstractNumId w:val="1"/>
  </w:num>
  <w:num w:numId="12" w16cid:durableId="1539008574">
    <w:abstractNumId w:val="10"/>
  </w:num>
  <w:num w:numId="13" w16cid:durableId="1386295828">
    <w:abstractNumId w:val="15"/>
  </w:num>
  <w:num w:numId="14" w16cid:durableId="1430850377">
    <w:abstractNumId w:val="7"/>
  </w:num>
  <w:num w:numId="15" w16cid:durableId="745110776">
    <w:abstractNumId w:val="6"/>
  </w:num>
  <w:num w:numId="16" w16cid:durableId="218440257">
    <w:abstractNumId w:val="9"/>
  </w:num>
  <w:num w:numId="17" w16cid:durableId="1579515414">
    <w:abstractNumId w:val="5"/>
  </w:num>
  <w:num w:numId="18" w16cid:durableId="1938053183">
    <w:abstractNumId w:val="17"/>
  </w:num>
  <w:num w:numId="19" w16cid:durableId="1569997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24"/>
    <w:rsid w:val="000060D0"/>
    <w:rsid w:val="00022944"/>
    <w:rsid w:val="00044545"/>
    <w:rsid w:val="0006044C"/>
    <w:rsid w:val="000625CC"/>
    <w:rsid w:val="000A5211"/>
    <w:rsid w:val="000B4B5C"/>
    <w:rsid w:val="000C0A5C"/>
    <w:rsid w:val="000E3B35"/>
    <w:rsid w:val="00115A86"/>
    <w:rsid w:val="00147632"/>
    <w:rsid w:val="00164BDD"/>
    <w:rsid w:val="001E41BE"/>
    <w:rsid w:val="001F2585"/>
    <w:rsid w:val="00206CC1"/>
    <w:rsid w:val="00223DDE"/>
    <w:rsid w:val="00236867"/>
    <w:rsid w:val="0024380B"/>
    <w:rsid w:val="0026320E"/>
    <w:rsid w:val="00263ECB"/>
    <w:rsid w:val="00265E5C"/>
    <w:rsid w:val="002956FA"/>
    <w:rsid w:val="00295AEE"/>
    <w:rsid w:val="002D4EFA"/>
    <w:rsid w:val="00304E90"/>
    <w:rsid w:val="003056F1"/>
    <w:rsid w:val="00324052"/>
    <w:rsid w:val="003A7734"/>
    <w:rsid w:val="003D57FE"/>
    <w:rsid w:val="00452789"/>
    <w:rsid w:val="00460C17"/>
    <w:rsid w:val="00476043"/>
    <w:rsid w:val="00495F7A"/>
    <w:rsid w:val="004B02A9"/>
    <w:rsid w:val="004E4356"/>
    <w:rsid w:val="00546A03"/>
    <w:rsid w:val="00552F09"/>
    <w:rsid w:val="00563E08"/>
    <w:rsid w:val="005A769C"/>
    <w:rsid w:val="005C5E35"/>
    <w:rsid w:val="005D7226"/>
    <w:rsid w:val="005E3DDE"/>
    <w:rsid w:val="005E492E"/>
    <w:rsid w:val="006072E6"/>
    <w:rsid w:val="006258F0"/>
    <w:rsid w:val="00662EA8"/>
    <w:rsid w:val="00664D70"/>
    <w:rsid w:val="006A2581"/>
    <w:rsid w:val="006B20E6"/>
    <w:rsid w:val="006B326D"/>
    <w:rsid w:val="006B6EA5"/>
    <w:rsid w:val="006F6396"/>
    <w:rsid w:val="0071418F"/>
    <w:rsid w:val="007574AD"/>
    <w:rsid w:val="007608F6"/>
    <w:rsid w:val="00796154"/>
    <w:rsid w:val="007F1616"/>
    <w:rsid w:val="007F1F24"/>
    <w:rsid w:val="007F3BFB"/>
    <w:rsid w:val="007F6A00"/>
    <w:rsid w:val="0080643B"/>
    <w:rsid w:val="00820C9B"/>
    <w:rsid w:val="00822674"/>
    <w:rsid w:val="00831C74"/>
    <w:rsid w:val="0083643D"/>
    <w:rsid w:val="00872094"/>
    <w:rsid w:val="00891041"/>
    <w:rsid w:val="008D2D4B"/>
    <w:rsid w:val="008E317D"/>
    <w:rsid w:val="008E499C"/>
    <w:rsid w:val="008F0BDE"/>
    <w:rsid w:val="008F4DAE"/>
    <w:rsid w:val="008F4DF4"/>
    <w:rsid w:val="00902EB8"/>
    <w:rsid w:val="00902F9D"/>
    <w:rsid w:val="00926644"/>
    <w:rsid w:val="00942109"/>
    <w:rsid w:val="00945004"/>
    <w:rsid w:val="009645F1"/>
    <w:rsid w:val="009F38AC"/>
    <w:rsid w:val="00A020A3"/>
    <w:rsid w:val="00A03AD5"/>
    <w:rsid w:val="00A1501C"/>
    <w:rsid w:val="00A16516"/>
    <w:rsid w:val="00A25BD3"/>
    <w:rsid w:val="00A31174"/>
    <w:rsid w:val="00A43BA1"/>
    <w:rsid w:val="00A552CA"/>
    <w:rsid w:val="00A7666F"/>
    <w:rsid w:val="00A7737B"/>
    <w:rsid w:val="00AE59AA"/>
    <w:rsid w:val="00AF61C8"/>
    <w:rsid w:val="00B02414"/>
    <w:rsid w:val="00B40F58"/>
    <w:rsid w:val="00B44D35"/>
    <w:rsid w:val="00B54E63"/>
    <w:rsid w:val="00B92AD4"/>
    <w:rsid w:val="00B93A90"/>
    <w:rsid w:val="00BB3623"/>
    <w:rsid w:val="00BB564C"/>
    <w:rsid w:val="00BD6BAE"/>
    <w:rsid w:val="00BF35EB"/>
    <w:rsid w:val="00C05DD8"/>
    <w:rsid w:val="00C26786"/>
    <w:rsid w:val="00C31BD3"/>
    <w:rsid w:val="00C705FD"/>
    <w:rsid w:val="00C824A9"/>
    <w:rsid w:val="00D013D7"/>
    <w:rsid w:val="00D02E28"/>
    <w:rsid w:val="00D348BB"/>
    <w:rsid w:val="00D35EA1"/>
    <w:rsid w:val="00D674D1"/>
    <w:rsid w:val="00D86BA1"/>
    <w:rsid w:val="00D90FB2"/>
    <w:rsid w:val="00DA1512"/>
    <w:rsid w:val="00DC7CB3"/>
    <w:rsid w:val="00DF00CB"/>
    <w:rsid w:val="00E44466"/>
    <w:rsid w:val="00E65E00"/>
    <w:rsid w:val="00E80D6E"/>
    <w:rsid w:val="00EA7005"/>
    <w:rsid w:val="00EC0723"/>
    <w:rsid w:val="00EF1038"/>
    <w:rsid w:val="00EF192C"/>
    <w:rsid w:val="00F94124"/>
    <w:rsid w:val="00FB7D98"/>
    <w:rsid w:val="00FE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6D8206"/>
  <w15:chartTrackingRefBased/>
  <w15:docId w15:val="{EE5546A5-E0CB-4F3E-B6ED-65FD345B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u w:val="single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48BB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sid w:val="00206CC1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822674"/>
  </w:style>
  <w:style w:type="character" w:styleId="Textoennegrita">
    <w:name w:val="Strong"/>
    <w:basedOn w:val="Fuentedeprrafopredeter"/>
    <w:uiPriority w:val="22"/>
    <w:qFormat/>
    <w:rsid w:val="00822674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563E08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rsid w:val="00C05DD8"/>
    <w:pPr>
      <w:ind w:left="1125"/>
    </w:pPr>
    <w:rPr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C05DD8"/>
    <w:rPr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0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93805-C8ED-4CE3-A1F3-5818F7550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Nº2</vt:lpstr>
    </vt:vector>
  </TitlesOfParts>
  <Company>Facultad de Ciencias Económicas UNaM</Company>
  <LinksUpToDate>false</LinksUpToDate>
  <CharactersWithSpaces>7383</CharactersWithSpaces>
  <SharedDoc>false</SharedDoc>
  <HLinks>
    <vt:vector size="6" baseType="variant">
      <vt:variant>
        <vt:i4>7602291</vt:i4>
      </vt:variant>
      <vt:variant>
        <vt:i4>0</vt:i4>
      </vt:variant>
      <vt:variant>
        <vt:i4>0</vt:i4>
      </vt:variant>
      <vt:variant>
        <vt:i4>5</vt:i4>
      </vt:variant>
      <vt:variant>
        <vt:lpwstr>http://aportes.educ.ar/matematica/nucleo-teorico/influencia-de-las-tic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Nº2</dc:title>
  <dc:subject/>
  <dc:creator>Hugo Oscherow</dc:creator>
  <cp:keywords/>
  <cp:lastModifiedBy>Nancy Elizabeth Jagou</cp:lastModifiedBy>
  <cp:revision>2</cp:revision>
  <cp:lastPrinted>2013-09-10T15:11:00Z</cp:lastPrinted>
  <dcterms:created xsi:type="dcterms:W3CDTF">2023-09-07T14:21:00Z</dcterms:created>
  <dcterms:modified xsi:type="dcterms:W3CDTF">2023-09-07T14:21:00Z</dcterms:modified>
</cp:coreProperties>
</file>