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49C64" w14:textId="77777777" w:rsidR="006870C9" w:rsidRDefault="006870C9" w:rsidP="006870C9">
      <w:pPr>
        <w:spacing w:after="0"/>
        <w:ind w:firstLine="709"/>
        <w:jc w:val="both"/>
        <w:rPr>
          <w:b/>
          <w:bCs/>
          <w:lang w:val="en-US"/>
        </w:rPr>
      </w:pPr>
      <w:r w:rsidRPr="006870C9">
        <w:rPr>
          <w:b/>
          <w:bCs/>
          <w:lang w:val="en-US"/>
        </w:rPr>
        <w:t>Academic Fairness, Student Perception, and Future Implications of ChatGPT in Higher Education</w:t>
      </w:r>
    </w:p>
    <w:p w14:paraId="69590B46" w14:textId="77777777" w:rsidR="006870C9" w:rsidRDefault="006870C9" w:rsidP="006870C9">
      <w:pPr>
        <w:spacing w:after="0"/>
        <w:ind w:firstLine="709"/>
        <w:jc w:val="both"/>
        <w:rPr>
          <w:b/>
          <w:bCs/>
          <w:lang w:val="en-US"/>
        </w:rPr>
      </w:pPr>
    </w:p>
    <w:p w14:paraId="166CB9BC" w14:textId="77777777" w:rsidR="006870C9" w:rsidRPr="006870C9" w:rsidRDefault="006870C9" w:rsidP="006870C9">
      <w:pPr>
        <w:spacing w:after="0"/>
        <w:ind w:firstLine="709"/>
        <w:jc w:val="both"/>
        <w:rPr>
          <w:b/>
          <w:bCs/>
          <w:lang w:val="en-US"/>
        </w:rPr>
      </w:pPr>
    </w:p>
    <w:p w14:paraId="18C07129" w14:textId="77777777" w:rsidR="006870C9" w:rsidRPr="006870C9" w:rsidRDefault="006870C9" w:rsidP="006870C9">
      <w:pPr>
        <w:spacing w:after="0"/>
        <w:ind w:firstLine="709"/>
        <w:jc w:val="both"/>
        <w:rPr>
          <w:b/>
          <w:bCs/>
          <w:lang w:val="en-US"/>
        </w:rPr>
      </w:pPr>
      <w:r w:rsidRPr="006870C9">
        <w:rPr>
          <w:b/>
          <w:bCs/>
          <w:lang w:val="en-US"/>
        </w:rPr>
        <w:t>Introduction</w:t>
      </w:r>
    </w:p>
    <w:p w14:paraId="29C1FAA7" w14:textId="77777777" w:rsidR="006870C9" w:rsidRPr="006870C9" w:rsidRDefault="006870C9" w:rsidP="006870C9">
      <w:pPr>
        <w:spacing w:after="0"/>
        <w:ind w:firstLine="709"/>
        <w:jc w:val="both"/>
        <w:rPr>
          <w:lang w:val="en-US"/>
        </w:rPr>
      </w:pPr>
      <w:r w:rsidRPr="006870C9">
        <w:rPr>
          <w:lang w:val="en-US"/>
        </w:rPr>
        <w:t>The rapid integration of artificial intelligence (AI) tools such as ChatGPT into educational environments has generated significant debate regarding academic fairness. While AI-powered systems offer efficiency, accessibility, and personalized learning support, they also raise concerns about academic integrity, equal opportunity, and assessment validity. Student perception plays a crucial role in determining whether such technologies are accepted or resisted within academic institutions. This paper examines academic fairness through the lens of student perception and explores the future implications of ChatGPT use in higher education.</w:t>
      </w:r>
    </w:p>
    <w:p w14:paraId="11B99A75" w14:textId="77777777" w:rsidR="006870C9" w:rsidRPr="006870C9" w:rsidRDefault="006870C9" w:rsidP="006870C9">
      <w:pPr>
        <w:spacing w:after="0"/>
        <w:ind w:firstLine="709"/>
        <w:jc w:val="both"/>
      </w:pPr>
      <w:r w:rsidRPr="006870C9">
        <w:pict w14:anchorId="11E85339">
          <v:rect id="_x0000_i1061" style="width:0;height:1.5pt" o:hralign="center" o:hrstd="t" o:hr="t" fillcolor="#a0a0a0" stroked="f"/>
        </w:pict>
      </w:r>
    </w:p>
    <w:p w14:paraId="1867406A" w14:textId="77777777" w:rsidR="006870C9" w:rsidRPr="006870C9" w:rsidRDefault="006870C9" w:rsidP="006870C9">
      <w:pPr>
        <w:spacing w:after="0"/>
        <w:ind w:firstLine="709"/>
        <w:jc w:val="both"/>
        <w:rPr>
          <w:b/>
          <w:bCs/>
          <w:lang w:val="en-US"/>
        </w:rPr>
      </w:pPr>
      <w:r w:rsidRPr="006870C9">
        <w:rPr>
          <w:b/>
          <w:bCs/>
          <w:lang w:val="en-US"/>
        </w:rPr>
        <w:t>Academic Fairness in the Context of AI</w:t>
      </w:r>
    </w:p>
    <w:p w14:paraId="4C1EE80A" w14:textId="77777777" w:rsidR="006870C9" w:rsidRPr="006870C9" w:rsidRDefault="006870C9" w:rsidP="006870C9">
      <w:pPr>
        <w:spacing w:after="0"/>
        <w:ind w:firstLine="709"/>
        <w:jc w:val="both"/>
        <w:rPr>
          <w:lang w:val="en-US"/>
        </w:rPr>
      </w:pPr>
      <w:r w:rsidRPr="006870C9">
        <w:rPr>
          <w:lang w:val="en-US"/>
        </w:rPr>
        <w:t>Academic fairness refers to the principle that all students should have equal opportunities to demonstrate their knowledge and skills without gaining unfair advantages. The introduction of ChatGPT challenges traditional assessment models, as students may use AI-generated content to complete assignments, potentially undermining merit-based evaluation. Research indicates that unequal access to AI tools and differing levels of digital literacy can exacerbate existing educational inequalities (</w:t>
      </w:r>
      <w:proofErr w:type="spellStart"/>
      <w:r w:rsidRPr="006870C9">
        <w:rPr>
          <w:lang w:val="en-US"/>
        </w:rPr>
        <w:t>Bretag</w:t>
      </w:r>
      <w:proofErr w:type="spellEnd"/>
      <w:r w:rsidRPr="006870C9">
        <w:rPr>
          <w:lang w:val="en-US"/>
        </w:rPr>
        <w:t xml:space="preserve"> et al., 2019).</w:t>
      </w:r>
    </w:p>
    <w:p w14:paraId="58B8B70D" w14:textId="77777777" w:rsidR="006870C9" w:rsidRPr="006870C9" w:rsidRDefault="006870C9" w:rsidP="006870C9">
      <w:pPr>
        <w:spacing w:after="0"/>
        <w:ind w:firstLine="709"/>
        <w:jc w:val="both"/>
        <w:rPr>
          <w:lang w:val="en-US"/>
        </w:rPr>
      </w:pPr>
      <w:r w:rsidRPr="006870C9">
        <w:rPr>
          <w:lang w:val="en-US"/>
        </w:rPr>
        <w:t>Furthermore, the ambiguity surrounding acceptable AI use creates inconsistencies in academic policies. When rules are unclear or unevenly enforced, students may perceive the academic system as unfair, even if AI tools are intended as learning aids rather than cheating mechanisms (Eaton, 2023).</w:t>
      </w:r>
    </w:p>
    <w:p w14:paraId="41534B62" w14:textId="77777777" w:rsidR="006870C9" w:rsidRPr="006870C9" w:rsidRDefault="006870C9" w:rsidP="006870C9">
      <w:pPr>
        <w:spacing w:after="0"/>
        <w:ind w:firstLine="709"/>
        <w:jc w:val="both"/>
      </w:pPr>
      <w:r w:rsidRPr="006870C9">
        <w:pict w14:anchorId="18CD7080">
          <v:rect id="_x0000_i1062" style="width:0;height:1.5pt" o:hralign="center" o:hrstd="t" o:hr="t" fillcolor="#a0a0a0" stroked="f"/>
        </w:pict>
      </w:r>
    </w:p>
    <w:p w14:paraId="337FCA64" w14:textId="77777777" w:rsidR="006870C9" w:rsidRPr="006870C9" w:rsidRDefault="006870C9" w:rsidP="006870C9">
      <w:pPr>
        <w:spacing w:after="0"/>
        <w:ind w:firstLine="709"/>
        <w:jc w:val="both"/>
        <w:rPr>
          <w:b/>
          <w:bCs/>
          <w:lang w:val="en-US"/>
        </w:rPr>
      </w:pPr>
      <w:r w:rsidRPr="006870C9">
        <w:rPr>
          <w:b/>
          <w:bCs/>
          <w:lang w:val="en-US"/>
        </w:rPr>
        <w:t>Student Perception of ChatGPT and Fairness</w:t>
      </w:r>
    </w:p>
    <w:p w14:paraId="4884255C" w14:textId="77777777" w:rsidR="006870C9" w:rsidRPr="006870C9" w:rsidRDefault="006870C9" w:rsidP="006870C9">
      <w:pPr>
        <w:spacing w:after="0"/>
        <w:ind w:firstLine="709"/>
        <w:jc w:val="both"/>
        <w:rPr>
          <w:lang w:val="en-US"/>
        </w:rPr>
      </w:pPr>
      <w:r w:rsidRPr="006870C9">
        <w:rPr>
          <w:lang w:val="en-US"/>
        </w:rPr>
        <w:t>Student perception is a key factor in evaluating the ethical impact of ChatGPT. Studies show that many students view AI tools as beneficial for understanding complex material, improving writing quality, and saving time (</w:t>
      </w:r>
      <w:proofErr w:type="spellStart"/>
      <w:r w:rsidRPr="006870C9">
        <w:rPr>
          <w:lang w:val="en-US"/>
        </w:rPr>
        <w:t>Kasneci</w:t>
      </w:r>
      <w:proofErr w:type="spellEnd"/>
      <w:r w:rsidRPr="006870C9">
        <w:rPr>
          <w:lang w:val="en-US"/>
        </w:rPr>
        <w:t xml:space="preserve"> et al., 2023). However, a significant proportion of </w:t>
      </w:r>
      <w:proofErr w:type="gramStart"/>
      <w:r w:rsidRPr="006870C9">
        <w:rPr>
          <w:lang w:val="en-US"/>
        </w:rPr>
        <w:t>students</w:t>
      </w:r>
      <w:proofErr w:type="gramEnd"/>
      <w:r w:rsidRPr="006870C9">
        <w:rPr>
          <w:lang w:val="en-US"/>
        </w:rPr>
        <w:t xml:space="preserve"> express concern that ChatGPT can provide an unfair advantage, particularly in take-home assignments and online assessments.</w:t>
      </w:r>
    </w:p>
    <w:p w14:paraId="109A1BC2" w14:textId="77777777" w:rsidR="006870C9" w:rsidRPr="006870C9" w:rsidRDefault="006870C9" w:rsidP="006870C9">
      <w:pPr>
        <w:spacing w:after="0"/>
        <w:ind w:firstLine="709"/>
        <w:jc w:val="both"/>
        <w:rPr>
          <w:lang w:val="en-US"/>
        </w:rPr>
      </w:pPr>
      <w:r w:rsidRPr="006870C9">
        <w:rPr>
          <w:lang w:val="en-US"/>
        </w:rPr>
        <w:t>Perceived fairness strongly influences student behavior. When students believe others are using ChatGPT to gain higher grades, they may feel pressured to use it themselves, even if it conflicts with their ethical values (McCabe, Butterfield, &amp; Treviño, 2012). This normalization of AI-assisted work risks eroding trust in academic systems and weakening the value of qualifications.</w:t>
      </w:r>
    </w:p>
    <w:p w14:paraId="03279315" w14:textId="77777777" w:rsidR="006870C9" w:rsidRPr="006870C9" w:rsidRDefault="006870C9" w:rsidP="006870C9">
      <w:pPr>
        <w:spacing w:after="0"/>
        <w:ind w:firstLine="709"/>
        <w:jc w:val="both"/>
      </w:pPr>
      <w:r w:rsidRPr="006870C9">
        <w:pict w14:anchorId="1C619A38">
          <v:rect id="_x0000_i1063" style="width:0;height:1.5pt" o:hralign="center" o:hrstd="t" o:hr="t" fillcolor="#a0a0a0" stroked="f"/>
        </w:pict>
      </w:r>
    </w:p>
    <w:p w14:paraId="2042498C" w14:textId="77777777" w:rsidR="006870C9" w:rsidRPr="006870C9" w:rsidRDefault="006870C9" w:rsidP="006870C9">
      <w:pPr>
        <w:spacing w:after="0"/>
        <w:ind w:firstLine="709"/>
        <w:jc w:val="both"/>
        <w:rPr>
          <w:b/>
          <w:bCs/>
          <w:lang w:val="en-US"/>
        </w:rPr>
      </w:pPr>
      <w:r w:rsidRPr="006870C9">
        <w:rPr>
          <w:b/>
          <w:bCs/>
          <w:lang w:val="en-US"/>
        </w:rPr>
        <w:t>Ethical and Institutional Challenges</w:t>
      </w:r>
    </w:p>
    <w:p w14:paraId="2A0C4D30" w14:textId="77777777" w:rsidR="006870C9" w:rsidRPr="006870C9" w:rsidRDefault="006870C9" w:rsidP="006870C9">
      <w:pPr>
        <w:spacing w:after="0"/>
        <w:ind w:firstLine="709"/>
        <w:jc w:val="both"/>
        <w:rPr>
          <w:lang w:val="en-US"/>
        </w:rPr>
      </w:pPr>
      <w:r w:rsidRPr="006870C9">
        <w:rPr>
          <w:lang w:val="en-US"/>
        </w:rPr>
        <w:t>From an institutional perspective, ChatGPT forces universities to reconsider how learning outcomes are measured. Traditional assessment formats such as essays and reports are particularly vulnerable to AI misuse. Without adaptation, these methods may no longer accurately reflect student competence.</w:t>
      </w:r>
    </w:p>
    <w:p w14:paraId="34FA064D" w14:textId="77777777" w:rsidR="006870C9" w:rsidRPr="006870C9" w:rsidRDefault="006870C9" w:rsidP="006870C9">
      <w:pPr>
        <w:spacing w:after="0"/>
        <w:ind w:firstLine="709"/>
        <w:jc w:val="both"/>
        <w:rPr>
          <w:lang w:val="en-US"/>
        </w:rPr>
      </w:pPr>
      <w:r w:rsidRPr="006870C9">
        <w:rPr>
          <w:lang w:val="en-US"/>
        </w:rPr>
        <w:lastRenderedPageBreak/>
        <w:t>Ethical concerns also arise regarding transparency and accountability. If students are unsure whether AI use is permitted, inconsistent disciplinary actions may further damage perceptions of fairness. Clear guidelines, disclosure requirements, and AI-aware assessment design are therefore essential (UNESCO, 2021).</w:t>
      </w:r>
    </w:p>
    <w:p w14:paraId="76D085F8" w14:textId="77777777" w:rsidR="006870C9" w:rsidRPr="006870C9" w:rsidRDefault="006870C9" w:rsidP="006870C9">
      <w:pPr>
        <w:spacing w:after="0"/>
        <w:ind w:firstLine="709"/>
        <w:jc w:val="both"/>
      </w:pPr>
      <w:r w:rsidRPr="006870C9">
        <w:pict w14:anchorId="67662744">
          <v:rect id="_x0000_i1064" style="width:0;height:1.5pt" o:hralign="center" o:hrstd="t" o:hr="t" fillcolor="#a0a0a0" stroked="f"/>
        </w:pict>
      </w:r>
    </w:p>
    <w:p w14:paraId="38B07EAB" w14:textId="77777777" w:rsidR="006870C9" w:rsidRPr="006870C9" w:rsidRDefault="006870C9" w:rsidP="006870C9">
      <w:pPr>
        <w:spacing w:after="0"/>
        <w:ind w:firstLine="709"/>
        <w:jc w:val="both"/>
        <w:rPr>
          <w:b/>
          <w:bCs/>
          <w:lang w:val="en-US"/>
        </w:rPr>
      </w:pPr>
      <w:r w:rsidRPr="006870C9">
        <w:rPr>
          <w:b/>
          <w:bCs/>
          <w:lang w:val="en-US"/>
        </w:rPr>
        <w:t>Future Implications for Higher Education</w:t>
      </w:r>
    </w:p>
    <w:p w14:paraId="65F83E76" w14:textId="77777777" w:rsidR="006870C9" w:rsidRPr="006870C9" w:rsidRDefault="006870C9" w:rsidP="006870C9">
      <w:pPr>
        <w:spacing w:after="0"/>
        <w:ind w:firstLine="709"/>
        <w:jc w:val="both"/>
        <w:rPr>
          <w:lang w:val="en-US"/>
        </w:rPr>
      </w:pPr>
      <w:r w:rsidRPr="006870C9">
        <w:rPr>
          <w:lang w:val="en-US"/>
        </w:rPr>
        <w:t>Looking forward, the future role of ChatGPT in education will largely depend on how academic fairness is addressed. If institutions proactively redesign assessments, integrate AI literacy, and establish transparent policies, ChatGPT could become a legitimate educational tool rather than a threat.</w:t>
      </w:r>
    </w:p>
    <w:p w14:paraId="7F81149F" w14:textId="77777777" w:rsidR="006870C9" w:rsidRPr="006870C9" w:rsidRDefault="006870C9" w:rsidP="006870C9">
      <w:pPr>
        <w:spacing w:after="0"/>
        <w:ind w:firstLine="709"/>
        <w:jc w:val="both"/>
        <w:rPr>
          <w:lang w:val="en-US"/>
        </w:rPr>
      </w:pPr>
      <w:r w:rsidRPr="006870C9">
        <w:rPr>
          <w:lang w:val="en-US"/>
        </w:rPr>
        <w:t>Conversely, ignoring student concerns may result in widespread distrust, increased academic misconduct, and devaluation of academic credentials. Long-term implications include shifts toward oral examinations, project-based learning, and supervised assessments that emphasize critical thinking over content production (</w:t>
      </w:r>
      <w:proofErr w:type="spellStart"/>
      <w:r w:rsidRPr="006870C9">
        <w:rPr>
          <w:lang w:val="en-US"/>
        </w:rPr>
        <w:t>Luckin</w:t>
      </w:r>
      <w:proofErr w:type="spellEnd"/>
      <w:r w:rsidRPr="006870C9">
        <w:rPr>
          <w:lang w:val="en-US"/>
        </w:rPr>
        <w:t xml:space="preserve"> et al., 2016).</w:t>
      </w:r>
    </w:p>
    <w:p w14:paraId="16011D36" w14:textId="77777777" w:rsidR="006870C9" w:rsidRPr="006870C9" w:rsidRDefault="006870C9" w:rsidP="006870C9">
      <w:pPr>
        <w:spacing w:after="0"/>
        <w:ind w:firstLine="709"/>
        <w:jc w:val="both"/>
        <w:rPr>
          <w:lang w:val="en-US"/>
        </w:rPr>
      </w:pPr>
      <w:r w:rsidRPr="006870C9">
        <w:rPr>
          <w:lang w:val="en-US"/>
        </w:rPr>
        <w:t>Ultimately, student perception should be treated as a strategic indicator. Acceptance of AI technologies will not be achieved through enforcement alone but through fairness, clarity, and ethical alignment with educational values.</w:t>
      </w:r>
    </w:p>
    <w:p w14:paraId="43CA676D" w14:textId="77777777" w:rsidR="006870C9" w:rsidRPr="006870C9" w:rsidRDefault="006870C9" w:rsidP="006870C9">
      <w:pPr>
        <w:spacing w:after="0"/>
        <w:ind w:firstLine="709"/>
        <w:jc w:val="both"/>
      </w:pPr>
      <w:r w:rsidRPr="006870C9">
        <w:pict w14:anchorId="54FD3C23">
          <v:rect id="_x0000_i1065" style="width:0;height:1.5pt" o:hralign="center" o:hrstd="t" o:hr="t" fillcolor="#a0a0a0" stroked="f"/>
        </w:pict>
      </w:r>
    </w:p>
    <w:p w14:paraId="46EE8D06" w14:textId="77777777" w:rsidR="006870C9" w:rsidRPr="006870C9" w:rsidRDefault="006870C9" w:rsidP="006870C9">
      <w:pPr>
        <w:spacing w:after="0"/>
        <w:ind w:firstLine="709"/>
        <w:jc w:val="both"/>
        <w:rPr>
          <w:b/>
          <w:bCs/>
          <w:lang w:val="en-US"/>
        </w:rPr>
      </w:pPr>
      <w:r w:rsidRPr="006870C9">
        <w:rPr>
          <w:b/>
          <w:bCs/>
          <w:lang w:val="en-US"/>
        </w:rPr>
        <w:t>Conclusion</w:t>
      </w:r>
    </w:p>
    <w:p w14:paraId="48A50382" w14:textId="77777777" w:rsidR="006870C9" w:rsidRPr="006870C9" w:rsidRDefault="006870C9" w:rsidP="006870C9">
      <w:pPr>
        <w:spacing w:after="0"/>
        <w:ind w:firstLine="709"/>
        <w:jc w:val="both"/>
        <w:rPr>
          <w:lang w:val="en-US"/>
        </w:rPr>
      </w:pPr>
      <w:r w:rsidRPr="006870C9">
        <w:rPr>
          <w:lang w:val="en-US"/>
        </w:rPr>
        <w:t>Academic fairness, student perception, and future implications are deeply interconnected in the debate surrounding ChatGPT in education. While AI tools offer undeniable benefits, their success depends on whether students perceive their use as fair and ethically justified. Addressing these concerns through policy reform, assessment redesign, and AI literacy education will determine whether ChatGPT strengthens or undermines the future of higher education.</w:t>
      </w:r>
    </w:p>
    <w:p w14:paraId="7D847461" w14:textId="77777777" w:rsidR="006870C9" w:rsidRPr="006870C9" w:rsidRDefault="006870C9" w:rsidP="006870C9">
      <w:pPr>
        <w:spacing w:after="0"/>
        <w:ind w:firstLine="709"/>
        <w:jc w:val="both"/>
      </w:pPr>
      <w:r w:rsidRPr="006870C9">
        <w:pict w14:anchorId="11F8DBCA">
          <v:rect id="_x0000_i1066" style="width:0;height:1.5pt" o:hralign="center" o:hrstd="t" o:hr="t" fillcolor="#a0a0a0" stroked="f"/>
        </w:pict>
      </w:r>
    </w:p>
    <w:p w14:paraId="5D71AB7E" w14:textId="77777777" w:rsidR="006870C9" w:rsidRPr="006870C9" w:rsidRDefault="006870C9" w:rsidP="006870C9">
      <w:pPr>
        <w:spacing w:after="0"/>
        <w:ind w:firstLine="709"/>
        <w:jc w:val="both"/>
        <w:rPr>
          <w:b/>
          <w:bCs/>
        </w:rPr>
      </w:pPr>
      <w:proofErr w:type="spellStart"/>
      <w:r w:rsidRPr="006870C9">
        <w:rPr>
          <w:b/>
          <w:bCs/>
        </w:rPr>
        <w:t>References</w:t>
      </w:r>
      <w:proofErr w:type="spellEnd"/>
      <w:r w:rsidRPr="006870C9">
        <w:rPr>
          <w:b/>
          <w:bCs/>
        </w:rPr>
        <w:t xml:space="preserve"> (15)</w:t>
      </w:r>
    </w:p>
    <w:p w14:paraId="6CCCDD28" w14:textId="77777777" w:rsidR="006870C9" w:rsidRPr="006870C9" w:rsidRDefault="006870C9" w:rsidP="006870C9">
      <w:pPr>
        <w:numPr>
          <w:ilvl w:val="0"/>
          <w:numId w:val="1"/>
        </w:numPr>
        <w:spacing w:after="0"/>
        <w:jc w:val="both"/>
        <w:rPr>
          <w:lang w:val="en-US"/>
        </w:rPr>
      </w:pPr>
      <w:proofErr w:type="spellStart"/>
      <w:r w:rsidRPr="006870C9">
        <w:rPr>
          <w:lang w:val="en-US"/>
        </w:rPr>
        <w:t>Bretag</w:t>
      </w:r>
      <w:proofErr w:type="spellEnd"/>
      <w:r w:rsidRPr="006870C9">
        <w:rPr>
          <w:lang w:val="en-US"/>
        </w:rPr>
        <w:t xml:space="preserve">, T., Harper, R., Burton, M., Ellis, C., Newton, P., van </w:t>
      </w:r>
      <w:proofErr w:type="spellStart"/>
      <w:r w:rsidRPr="006870C9">
        <w:rPr>
          <w:lang w:val="en-US"/>
        </w:rPr>
        <w:t>Haeringen</w:t>
      </w:r>
      <w:proofErr w:type="spellEnd"/>
      <w:r w:rsidRPr="006870C9">
        <w:rPr>
          <w:lang w:val="en-US"/>
        </w:rPr>
        <w:t xml:space="preserve">, K., &amp; Rozenberg, P. (2019). </w:t>
      </w:r>
      <w:r w:rsidRPr="006870C9">
        <w:rPr>
          <w:i/>
          <w:iCs/>
          <w:lang w:val="en-US"/>
        </w:rPr>
        <w:t>Contract cheating: A survey of Australian university students</w:t>
      </w:r>
      <w:r w:rsidRPr="006870C9">
        <w:rPr>
          <w:lang w:val="en-US"/>
        </w:rPr>
        <w:t>. Studies in Higher Education, 44(11), 1837–1856.</w:t>
      </w:r>
    </w:p>
    <w:p w14:paraId="0A4D4650" w14:textId="77777777" w:rsidR="006870C9" w:rsidRPr="006870C9" w:rsidRDefault="006870C9" w:rsidP="006870C9">
      <w:pPr>
        <w:numPr>
          <w:ilvl w:val="0"/>
          <w:numId w:val="1"/>
        </w:numPr>
        <w:spacing w:after="0"/>
        <w:jc w:val="both"/>
      </w:pPr>
      <w:r w:rsidRPr="006870C9">
        <w:rPr>
          <w:lang w:val="en-US"/>
        </w:rPr>
        <w:t xml:space="preserve">Eaton, S. E. (2023). </w:t>
      </w:r>
      <w:proofErr w:type="spellStart"/>
      <w:r w:rsidRPr="006870C9">
        <w:rPr>
          <w:i/>
          <w:iCs/>
          <w:lang w:val="en-US"/>
        </w:rPr>
        <w:t>Postplagiarism</w:t>
      </w:r>
      <w:proofErr w:type="spellEnd"/>
      <w:r w:rsidRPr="006870C9">
        <w:rPr>
          <w:i/>
          <w:iCs/>
          <w:lang w:val="en-US"/>
        </w:rPr>
        <w:t>: Transdisciplinary ethics and integrity in the age of AI</w:t>
      </w:r>
      <w:r w:rsidRPr="006870C9">
        <w:rPr>
          <w:lang w:val="en-US"/>
        </w:rPr>
        <w:t xml:space="preserve">. </w:t>
      </w:r>
      <w:r w:rsidRPr="006870C9">
        <w:t xml:space="preserve">International Journal </w:t>
      </w:r>
      <w:proofErr w:type="spellStart"/>
      <w:r w:rsidRPr="006870C9">
        <w:t>for</w:t>
      </w:r>
      <w:proofErr w:type="spellEnd"/>
      <w:r w:rsidRPr="006870C9">
        <w:t xml:space="preserve"> </w:t>
      </w:r>
      <w:proofErr w:type="spellStart"/>
      <w:r w:rsidRPr="006870C9">
        <w:t>Educational</w:t>
      </w:r>
      <w:proofErr w:type="spellEnd"/>
      <w:r w:rsidRPr="006870C9">
        <w:t xml:space="preserve"> </w:t>
      </w:r>
      <w:proofErr w:type="spellStart"/>
      <w:r w:rsidRPr="006870C9">
        <w:t>Integrity</w:t>
      </w:r>
      <w:proofErr w:type="spellEnd"/>
      <w:r w:rsidRPr="006870C9">
        <w:t>, 19(1).</w:t>
      </w:r>
    </w:p>
    <w:p w14:paraId="518F2B6D" w14:textId="77777777" w:rsidR="006870C9" w:rsidRPr="006870C9" w:rsidRDefault="006870C9" w:rsidP="006870C9">
      <w:pPr>
        <w:numPr>
          <w:ilvl w:val="0"/>
          <w:numId w:val="1"/>
        </w:numPr>
        <w:spacing w:after="0"/>
        <w:jc w:val="both"/>
      </w:pPr>
      <w:proofErr w:type="spellStart"/>
      <w:r w:rsidRPr="006870C9">
        <w:rPr>
          <w:lang w:val="en-US"/>
        </w:rPr>
        <w:t>Kasneci</w:t>
      </w:r>
      <w:proofErr w:type="spellEnd"/>
      <w:r w:rsidRPr="006870C9">
        <w:rPr>
          <w:lang w:val="en-US"/>
        </w:rPr>
        <w:t xml:space="preserve">, E., Sessler, K., </w:t>
      </w:r>
      <w:proofErr w:type="spellStart"/>
      <w:r w:rsidRPr="006870C9">
        <w:rPr>
          <w:lang w:val="en-US"/>
        </w:rPr>
        <w:t>Küchemann</w:t>
      </w:r>
      <w:proofErr w:type="spellEnd"/>
      <w:r w:rsidRPr="006870C9">
        <w:rPr>
          <w:lang w:val="en-US"/>
        </w:rPr>
        <w:t xml:space="preserve">, S., Bannert, M., Dementieva, D., Fischer, F., &amp; </w:t>
      </w:r>
      <w:proofErr w:type="spellStart"/>
      <w:r w:rsidRPr="006870C9">
        <w:rPr>
          <w:lang w:val="en-US"/>
        </w:rPr>
        <w:t>Kasneci</w:t>
      </w:r>
      <w:proofErr w:type="spellEnd"/>
      <w:r w:rsidRPr="006870C9">
        <w:rPr>
          <w:lang w:val="en-US"/>
        </w:rPr>
        <w:t xml:space="preserve">, G. (2023). </w:t>
      </w:r>
      <w:r w:rsidRPr="006870C9">
        <w:rPr>
          <w:i/>
          <w:iCs/>
          <w:lang w:val="en-US"/>
        </w:rPr>
        <w:t>ChatGPT for good? On opportunities and challenges of large language models for education</w:t>
      </w:r>
      <w:r w:rsidRPr="006870C9">
        <w:rPr>
          <w:lang w:val="en-US"/>
        </w:rPr>
        <w:t xml:space="preserve">. </w:t>
      </w:r>
      <w:r w:rsidRPr="006870C9">
        <w:t xml:space="preserve">Learning </w:t>
      </w:r>
      <w:proofErr w:type="spellStart"/>
      <w:r w:rsidRPr="006870C9">
        <w:t>and</w:t>
      </w:r>
      <w:proofErr w:type="spellEnd"/>
      <w:r w:rsidRPr="006870C9">
        <w:t xml:space="preserve"> </w:t>
      </w:r>
      <w:proofErr w:type="spellStart"/>
      <w:r w:rsidRPr="006870C9">
        <w:t>Individual</w:t>
      </w:r>
      <w:proofErr w:type="spellEnd"/>
      <w:r w:rsidRPr="006870C9">
        <w:t xml:space="preserve"> </w:t>
      </w:r>
      <w:proofErr w:type="spellStart"/>
      <w:r w:rsidRPr="006870C9">
        <w:t>Differences</w:t>
      </w:r>
      <w:proofErr w:type="spellEnd"/>
      <w:r w:rsidRPr="006870C9">
        <w:t>, 103.</w:t>
      </w:r>
    </w:p>
    <w:p w14:paraId="7C81CF8F" w14:textId="77777777" w:rsidR="006870C9" w:rsidRPr="006870C9" w:rsidRDefault="006870C9" w:rsidP="006870C9">
      <w:pPr>
        <w:numPr>
          <w:ilvl w:val="0"/>
          <w:numId w:val="1"/>
        </w:numPr>
        <w:spacing w:after="0"/>
        <w:jc w:val="both"/>
      </w:pPr>
      <w:r w:rsidRPr="006870C9">
        <w:rPr>
          <w:lang w:val="en-US"/>
        </w:rPr>
        <w:t xml:space="preserve">McCabe, D. L., Butterfield, K. D., &amp; Treviño, L. K. (2012). </w:t>
      </w:r>
      <w:r w:rsidRPr="006870C9">
        <w:rPr>
          <w:i/>
          <w:iCs/>
          <w:lang w:val="en-US"/>
        </w:rPr>
        <w:t>Cheating in college: Why students do it and what educators can do about it</w:t>
      </w:r>
      <w:r w:rsidRPr="006870C9">
        <w:rPr>
          <w:lang w:val="en-US"/>
        </w:rPr>
        <w:t xml:space="preserve">. </w:t>
      </w:r>
      <w:proofErr w:type="spellStart"/>
      <w:r w:rsidRPr="006870C9">
        <w:t>Johns</w:t>
      </w:r>
      <w:proofErr w:type="spellEnd"/>
      <w:r w:rsidRPr="006870C9">
        <w:t xml:space="preserve"> </w:t>
      </w:r>
      <w:proofErr w:type="spellStart"/>
      <w:r w:rsidRPr="006870C9">
        <w:t>Hopkins</w:t>
      </w:r>
      <w:proofErr w:type="spellEnd"/>
      <w:r w:rsidRPr="006870C9">
        <w:t xml:space="preserve"> University Press.</w:t>
      </w:r>
    </w:p>
    <w:p w14:paraId="1B048E6C" w14:textId="77777777" w:rsidR="006870C9" w:rsidRPr="006870C9" w:rsidRDefault="006870C9" w:rsidP="006870C9">
      <w:pPr>
        <w:numPr>
          <w:ilvl w:val="0"/>
          <w:numId w:val="1"/>
        </w:numPr>
        <w:spacing w:after="0"/>
        <w:jc w:val="both"/>
      </w:pPr>
      <w:r w:rsidRPr="006870C9">
        <w:rPr>
          <w:lang w:val="en-US"/>
        </w:rPr>
        <w:t xml:space="preserve">UNESCO. (2021). </w:t>
      </w:r>
      <w:r w:rsidRPr="006870C9">
        <w:rPr>
          <w:i/>
          <w:iCs/>
          <w:lang w:val="en-US"/>
        </w:rPr>
        <w:t>Ethical implications of artificial intelligence in education</w:t>
      </w:r>
      <w:r w:rsidRPr="006870C9">
        <w:rPr>
          <w:lang w:val="en-US"/>
        </w:rPr>
        <w:t xml:space="preserve">. </w:t>
      </w:r>
      <w:r w:rsidRPr="006870C9">
        <w:t>UNESCO Publishing.</w:t>
      </w:r>
    </w:p>
    <w:p w14:paraId="18D88740" w14:textId="77777777" w:rsidR="006870C9" w:rsidRPr="006870C9" w:rsidRDefault="006870C9" w:rsidP="006870C9">
      <w:pPr>
        <w:numPr>
          <w:ilvl w:val="0"/>
          <w:numId w:val="1"/>
        </w:numPr>
        <w:spacing w:after="0"/>
        <w:jc w:val="both"/>
      </w:pPr>
      <w:r w:rsidRPr="006870C9">
        <w:rPr>
          <w:lang w:val="en-US"/>
        </w:rPr>
        <w:t xml:space="preserve">Luckin, R., Holmes, W., Griffiths, M., &amp; Forcier, L. B. (2016). </w:t>
      </w:r>
      <w:r w:rsidRPr="006870C9">
        <w:rPr>
          <w:i/>
          <w:iCs/>
          <w:lang w:val="en-US"/>
        </w:rPr>
        <w:t>Intelligence unleashed: An argument for AI in education</w:t>
      </w:r>
      <w:r w:rsidRPr="006870C9">
        <w:rPr>
          <w:lang w:val="en-US"/>
        </w:rPr>
        <w:t xml:space="preserve">. </w:t>
      </w:r>
      <w:proofErr w:type="spellStart"/>
      <w:r w:rsidRPr="006870C9">
        <w:t>Pearson</w:t>
      </w:r>
      <w:proofErr w:type="spellEnd"/>
      <w:r w:rsidRPr="006870C9">
        <w:t>.</w:t>
      </w:r>
    </w:p>
    <w:p w14:paraId="45C956B3" w14:textId="77777777" w:rsidR="006870C9" w:rsidRPr="006870C9" w:rsidRDefault="006870C9" w:rsidP="006870C9">
      <w:pPr>
        <w:numPr>
          <w:ilvl w:val="0"/>
          <w:numId w:val="1"/>
        </w:numPr>
        <w:spacing w:after="0"/>
        <w:jc w:val="both"/>
      </w:pPr>
      <w:r w:rsidRPr="006870C9">
        <w:rPr>
          <w:lang w:val="en-US"/>
        </w:rPr>
        <w:lastRenderedPageBreak/>
        <w:t xml:space="preserve">Selwyn, N. (2019). </w:t>
      </w:r>
      <w:r w:rsidRPr="006870C9">
        <w:rPr>
          <w:i/>
          <w:iCs/>
          <w:lang w:val="en-US"/>
        </w:rPr>
        <w:t>Should robots replace teachers? AI and the future of education</w:t>
      </w:r>
      <w:r w:rsidRPr="006870C9">
        <w:rPr>
          <w:lang w:val="en-US"/>
        </w:rPr>
        <w:t xml:space="preserve">. </w:t>
      </w:r>
      <w:proofErr w:type="spellStart"/>
      <w:r w:rsidRPr="006870C9">
        <w:t>Polity</w:t>
      </w:r>
      <w:proofErr w:type="spellEnd"/>
      <w:r w:rsidRPr="006870C9">
        <w:t xml:space="preserve"> Press.</w:t>
      </w:r>
    </w:p>
    <w:p w14:paraId="580FF08F" w14:textId="77777777" w:rsidR="006870C9" w:rsidRPr="006870C9" w:rsidRDefault="006870C9" w:rsidP="006870C9">
      <w:pPr>
        <w:numPr>
          <w:ilvl w:val="0"/>
          <w:numId w:val="1"/>
        </w:numPr>
        <w:spacing w:after="0"/>
        <w:jc w:val="both"/>
      </w:pPr>
      <w:proofErr w:type="spellStart"/>
      <w:r w:rsidRPr="006870C9">
        <w:rPr>
          <w:lang w:val="en-US"/>
        </w:rPr>
        <w:t>Floridi</w:t>
      </w:r>
      <w:proofErr w:type="spellEnd"/>
      <w:r w:rsidRPr="006870C9">
        <w:rPr>
          <w:lang w:val="en-US"/>
        </w:rPr>
        <w:t xml:space="preserve">, L., &amp; Cowls, J. (2019). </w:t>
      </w:r>
      <w:r w:rsidRPr="006870C9">
        <w:rPr>
          <w:i/>
          <w:iCs/>
          <w:lang w:val="en-US"/>
        </w:rPr>
        <w:t>A unified framework of five principles for AI in society</w:t>
      </w:r>
      <w:r w:rsidRPr="006870C9">
        <w:rPr>
          <w:lang w:val="en-US"/>
        </w:rPr>
        <w:t xml:space="preserve">. </w:t>
      </w:r>
      <w:r w:rsidRPr="006870C9">
        <w:t>Harvard Data Science Review.</w:t>
      </w:r>
    </w:p>
    <w:p w14:paraId="768C8E7D" w14:textId="77777777" w:rsidR="006870C9" w:rsidRPr="006870C9" w:rsidRDefault="006870C9" w:rsidP="006870C9">
      <w:pPr>
        <w:numPr>
          <w:ilvl w:val="0"/>
          <w:numId w:val="1"/>
        </w:numPr>
        <w:spacing w:after="0"/>
        <w:jc w:val="both"/>
      </w:pPr>
      <w:r w:rsidRPr="006870C9">
        <w:rPr>
          <w:lang w:val="en-US"/>
        </w:rPr>
        <w:t xml:space="preserve">Holmes, W., Bialik, M., &amp; Fadel, C. (2019). </w:t>
      </w:r>
      <w:r w:rsidRPr="006870C9">
        <w:rPr>
          <w:i/>
          <w:iCs/>
          <w:lang w:val="en-US"/>
        </w:rPr>
        <w:t>Artificial intelligence in education: Promises and implications</w:t>
      </w:r>
      <w:r w:rsidRPr="006870C9">
        <w:rPr>
          <w:lang w:val="en-US"/>
        </w:rPr>
        <w:t xml:space="preserve">. </w:t>
      </w:r>
      <w:r w:rsidRPr="006870C9">
        <w:t xml:space="preserve">Center </w:t>
      </w:r>
      <w:proofErr w:type="spellStart"/>
      <w:r w:rsidRPr="006870C9">
        <w:t>for</w:t>
      </w:r>
      <w:proofErr w:type="spellEnd"/>
      <w:r w:rsidRPr="006870C9">
        <w:t xml:space="preserve"> </w:t>
      </w:r>
      <w:proofErr w:type="spellStart"/>
      <w:r w:rsidRPr="006870C9">
        <w:t>Curriculum</w:t>
      </w:r>
      <w:proofErr w:type="spellEnd"/>
      <w:r w:rsidRPr="006870C9">
        <w:t xml:space="preserve"> </w:t>
      </w:r>
      <w:proofErr w:type="spellStart"/>
      <w:r w:rsidRPr="006870C9">
        <w:t>Redesign</w:t>
      </w:r>
      <w:proofErr w:type="spellEnd"/>
      <w:r w:rsidRPr="006870C9">
        <w:t>.</w:t>
      </w:r>
    </w:p>
    <w:p w14:paraId="09434ADF" w14:textId="77777777" w:rsidR="006870C9" w:rsidRPr="006870C9" w:rsidRDefault="006870C9" w:rsidP="006870C9">
      <w:pPr>
        <w:numPr>
          <w:ilvl w:val="0"/>
          <w:numId w:val="1"/>
        </w:numPr>
        <w:spacing w:after="0"/>
        <w:jc w:val="both"/>
      </w:pPr>
      <w:r w:rsidRPr="006870C9">
        <w:rPr>
          <w:lang w:val="en-US"/>
        </w:rPr>
        <w:t xml:space="preserve">Cotton, D. R. E., Cotton, P. A., &amp; Shipway, J. R. (2023). </w:t>
      </w:r>
      <w:r w:rsidRPr="006870C9">
        <w:rPr>
          <w:i/>
          <w:iCs/>
          <w:lang w:val="en-US"/>
        </w:rPr>
        <w:t>Chatting and cheating? Ensuring academic integrity in the era of ChatGPT</w:t>
      </w:r>
      <w:r w:rsidRPr="006870C9">
        <w:rPr>
          <w:lang w:val="en-US"/>
        </w:rPr>
        <w:t xml:space="preserve">. </w:t>
      </w:r>
      <w:proofErr w:type="spellStart"/>
      <w:r w:rsidRPr="006870C9">
        <w:t>Innovations</w:t>
      </w:r>
      <w:proofErr w:type="spellEnd"/>
      <w:r w:rsidRPr="006870C9">
        <w:t xml:space="preserve"> </w:t>
      </w:r>
      <w:proofErr w:type="spellStart"/>
      <w:r w:rsidRPr="006870C9">
        <w:t>in</w:t>
      </w:r>
      <w:proofErr w:type="spellEnd"/>
      <w:r w:rsidRPr="006870C9">
        <w:t xml:space="preserve"> Education </w:t>
      </w:r>
      <w:proofErr w:type="spellStart"/>
      <w:r w:rsidRPr="006870C9">
        <w:t>and</w:t>
      </w:r>
      <w:proofErr w:type="spellEnd"/>
      <w:r w:rsidRPr="006870C9">
        <w:t xml:space="preserve"> </w:t>
      </w:r>
      <w:proofErr w:type="spellStart"/>
      <w:r w:rsidRPr="006870C9">
        <w:t>Teaching</w:t>
      </w:r>
      <w:proofErr w:type="spellEnd"/>
      <w:r w:rsidRPr="006870C9">
        <w:t xml:space="preserve"> International.</w:t>
      </w:r>
    </w:p>
    <w:p w14:paraId="759C116B" w14:textId="77777777" w:rsidR="006870C9" w:rsidRPr="006870C9" w:rsidRDefault="006870C9" w:rsidP="006870C9">
      <w:pPr>
        <w:numPr>
          <w:ilvl w:val="0"/>
          <w:numId w:val="1"/>
        </w:numPr>
        <w:spacing w:after="0"/>
        <w:jc w:val="both"/>
      </w:pPr>
      <w:r w:rsidRPr="006870C9">
        <w:rPr>
          <w:lang w:val="en-US"/>
        </w:rPr>
        <w:t xml:space="preserve">Ryan, J., &amp; Henderson, M. (2018). </w:t>
      </w:r>
      <w:r w:rsidRPr="006870C9">
        <w:rPr>
          <w:i/>
          <w:iCs/>
          <w:lang w:val="en-US"/>
        </w:rPr>
        <w:t>Feeling feedback: Students’ emotional responses to educator feedback</w:t>
      </w:r>
      <w:r w:rsidRPr="006870C9">
        <w:rPr>
          <w:lang w:val="en-US"/>
        </w:rPr>
        <w:t xml:space="preserve">. </w:t>
      </w:r>
      <w:r w:rsidRPr="006870C9">
        <w:t xml:space="preserve">Assessment &amp; </w:t>
      </w:r>
      <w:proofErr w:type="spellStart"/>
      <w:r w:rsidRPr="006870C9">
        <w:t>Evaluation</w:t>
      </w:r>
      <w:proofErr w:type="spellEnd"/>
      <w:r w:rsidRPr="006870C9">
        <w:t xml:space="preserve"> </w:t>
      </w:r>
      <w:proofErr w:type="spellStart"/>
      <w:r w:rsidRPr="006870C9">
        <w:t>in</w:t>
      </w:r>
      <w:proofErr w:type="spellEnd"/>
      <w:r w:rsidRPr="006870C9">
        <w:t xml:space="preserve"> </w:t>
      </w:r>
      <w:proofErr w:type="spellStart"/>
      <w:r w:rsidRPr="006870C9">
        <w:t>Higher</w:t>
      </w:r>
      <w:proofErr w:type="spellEnd"/>
      <w:r w:rsidRPr="006870C9">
        <w:t xml:space="preserve"> Education.</w:t>
      </w:r>
    </w:p>
    <w:p w14:paraId="7F552FDA" w14:textId="77777777" w:rsidR="006870C9" w:rsidRPr="006870C9" w:rsidRDefault="006870C9" w:rsidP="006870C9">
      <w:pPr>
        <w:numPr>
          <w:ilvl w:val="0"/>
          <w:numId w:val="1"/>
        </w:numPr>
        <w:spacing w:after="0"/>
        <w:jc w:val="both"/>
      </w:pPr>
      <w:r w:rsidRPr="006870C9">
        <w:rPr>
          <w:lang w:val="en-US"/>
        </w:rPr>
        <w:t xml:space="preserve">Newton, P. M. (2016). </w:t>
      </w:r>
      <w:r w:rsidRPr="006870C9">
        <w:rPr>
          <w:i/>
          <w:iCs/>
          <w:lang w:val="en-US"/>
        </w:rPr>
        <w:t>Academic integrity: A quantitative study of confidence and understanding</w:t>
      </w:r>
      <w:r w:rsidRPr="006870C9">
        <w:rPr>
          <w:lang w:val="en-US"/>
        </w:rPr>
        <w:t xml:space="preserve">. </w:t>
      </w:r>
      <w:r w:rsidRPr="006870C9">
        <w:t xml:space="preserve">Studies </w:t>
      </w:r>
      <w:proofErr w:type="spellStart"/>
      <w:r w:rsidRPr="006870C9">
        <w:t>in</w:t>
      </w:r>
      <w:proofErr w:type="spellEnd"/>
      <w:r w:rsidRPr="006870C9">
        <w:t xml:space="preserve"> </w:t>
      </w:r>
      <w:proofErr w:type="spellStart"/>
      <w:r w:rsidRPr="006870C9">
        <w:t>Higher</w:t>
      </w:r>
      <w:proofErr w:type="spellEnd"/>
      <w:r w:rsidRPr="006870C9">
        <w:t xml:space="preserve"> Education.</w:t>
      </w:r>
    </w:p>
    <w:p w14:paraId="0219B350" w14:textId="77777777" w:rsidR="006870C9" w:rsidRPr="006870C9" w:rsidRDefault="006870C9" w:rsidP="006870C9">
      <w:pPr>
        <w:numPr>
          <w:ilvl w:val="0"/>
          <w:numId w:val="1"/>
        </w:numPr>
        <w:spacing w:after="0"/>
        <w:jc w:val="both"/>
      </w:pPr>
      <w:r w:rsidRPr="006870C9">
        <w:rPr>
          <w:lang w:val="en-US"/>
        </w:rPr>
        <w:t xml:space="preserve">Stahl, B. C. (2021). </w:t>
      </w:r>
      <w:r w:rsidRPr="006870C9">
        <w:rPr>
          <w:i/>
          <w:iCs/>
          <w:lang w:val="en-US"/>
        </w:rPr>
        <w:t>Ethical issues of AI</w:t>
      </w:r>
      <w:r w:rsidRPr="006870C9">
        <w:rPr>
          <w:lang w:val="en-US"/>
        </w:rPr>
        <w:t xml:space="preserve">. </w:t>
      </w:r>
      <w:r w:rsidRPr="006870C9">
        <w:t>Springer.</w:t>
      </w:r>
    </w:p>
    <w:p w14:paraId="2F00B3F1" w14:textId="77777777" w:rsidR="006870C9" w:rsidRPr="006870C9" w:rsidRDefault="006870C9" w:rsidP="006870C9">
      <w:pPr>
        <w:numPr>
          <w:ilvl w:val="0"/>
          <w:numId w:val="1"/>
        </w:numPr>
        <w:spacing w:after="0"/>
        <w:jc w:val="both"/>
      </w:pPr>
      <w:r w:rsidRPr="006870C9">
        <w:rPr>
          <w:lang w:val="en-US"/>
        </w:rPr>
        <w:t xml:space="preserve">Whitley, B. E., &amp; Keith-Spiegel, P. (2002). </w:t>
      </w:r>
      <w:r w:rsidRPr="006870C9">
        <w:rPr>
          <w:i/>
          <w:iCs/>
          <w:lang w:val="en-US"/>
        </w:rPr>
        <w:t>Academic dishonesty: An educator’s guide</w:t>
      </w:r>
      <w:r w:rsidRPr="006870C9">
        <w:rPr>
          <w:lang w:val="en-US"/>
        </w:rPr>
        <w:t xml:space="preserve">. </w:t>
      </w:r>
      <w:proofErr w:type="spellStart"/>
      <w:r w:rsidRPr="006870C9">
        <w:t>Lawrence</w:t>
      </w:r>
      <w:proofErr w:type="spellEnd"/>
      <w:r w:rsidRPr="006870C9">
        <w:t xml:space="preserve"> </w:t>
      </w:r>
      <w:proofErr w:type="spellStart"/>
      <w:r w:rsidRPr="006870C9">
        <w:t>Erlbaum</w:t>
      </w:r>
      <w:proofErr w:type="spellEnd"/>
      <w:r w:rsidRPr="006870C9">
        <w:t xml:space="preserve"> Associates.</w:t>
      </w:r>
    </w:p>
    <w:p w14:paraId="49040104" w14:textId="77777777" w:rsidR="006870C9" w:rsidRPr="006870C9" w:rsidRDefault="006870C9" w:rsidP="006870C9">
      <w:pPr>
        <w:numPr>
          <w:ilvl w:val="0"/>
          <w:numId w:val="1"/>
        </w:numPr>
        <w:spacing w:after="0"/>
        <w:jc w:val="both"/>
      </w:pPr>
      <w:r w:rsidRPr="006870C9">
        <w:rPr>
          <w:lang w:val="en-US"/>
        </w:rPr>
        <w:t xml:space="preserve">Zhai, X. (2022). </w:t>
      </w:r>
      <w:r w:rsidRPr="006870C9">
        <w:rPr>
          <w:i/>
          <w:iCs/>
          <w:lang w:val="en-US"/>
        </w:rPr>
        <w:t>ChatGPT and AI-assisted learning: Risks, benefits, and policy responses</w:t>
      </w:r>
      <w:r w:rsidRPr="006870C9">
        <w:rPr>
          <w:lang w:val="en-US"/>
        </w:rPr>
        <w:t xml:space="preserve">. </w:t>
      </w:r>
      <w:proofErr w:type="spellStart"/>
      <w:r w:rsidRPr="006870C9">
        <w:t>Educational</w:t>
      </w:r>
      <w:proofErr w:type="spellEnd"/>
      <w:r w:rsidRPr="006870C9">
        <w:t xml:space="preserve"> Technology Research </w:t>
      </w:r>
      <w:proofErr w:type="spellStart"/>
      <w:r w:rsidRPr="006870C9">
        <w:t>and</w:t>
      </w:r>
      <w:proofErr w:type="spellEnd"/>
      <w:r w:rsidRPr="006870C9">
        <w:t xml:space="preserve"> Development.</w:t>
      </w:r>
    </w:p>
    <w:p w14:paraId="150D8DD9" w14:textId="77777777"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30705"/>
    <w:multiLevelType w:val="multilevel"/>
    <w:tmpl w:val="D0969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105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0C9"/>
    <w:rsid w:val="000842FA"/>
    <w:rsid w:val="00386B2B"/>
    <w:rsid w:val="004D4485"/>
    <w:rsid w:val="006870C9"/>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3270C"/>
  <w15:chartTrackingRefBased/>
  <w15:docId w15:val="{FF25B2DD-42E5-4960-9FAC-036700A10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6870C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6870C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6870C9"/>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6870C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6870C9"/>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6870C9"/>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870C9"/>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870C9"/>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870C9"/>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870C9"/>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6870C9"/>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6870C9"/>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6870C9"/>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6870C9"/>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6870C9"/>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6870C9"/>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6870C9"/>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6870C9"/>
    <w:rPr>
      <w:rFonts w:eastAsiaTheme="majorEastAsia" w:cstheme="majorBidi"/>
      <w:color w:val="272727" w:themeColor="text1" w:themeTint="D8"/>
      <w:sz w:val="28"/>
    </w:rPr>
  </w:style>
  <w:style w:type="paragraph" w:styleId="a3">
    <w:name w:val="Title"/>
    <w:basedOn w:val="a"/>
    <w:next w:val="a"/>
    <w:link w:val="a4"/>
    <w:uiPriority w:val="10"/>
    <w:qFormat/>
    <w:rsid w:val="006870C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870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70C9"/>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6870C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870C9"/>
    <w:pPr>
      <w:spacing w:before="160"/>
      <w:jc w:val="center"/>
    </w:pPr>
    <w:rPr>
      <w:i/>
      <w:iCs/>
      <w:color w:val="404040" w:themeColor="text1" w:themeTint="BF"/>
    </w:rPr>
  </w:style>
  <w:style w:type="character" w:customStyle="1" w:styleId="22">
    <w:name w:val="Цитата 2 Знак"/>
    <w:basedOn w:val="a0"/>
    <w:link w:val="21"/>
    <w:uiPriority w:val="29"/>
    <w:rsid w:val="006870C9"/>
    <w:rPr>
      <w:rFonts w:ascii="Times New Roman" w:hAnsi="Times New Roman"/>
      <w:i/>
      <w:iCs/>
      <w:color w:val="404040" w:themeColor="text1" w:themeTint="BF"/>
      <w:sz w:val="28"/>
    </w:rPr>
  </w:style>
  <w:style w:type="paragraph" w:styleId="a7">
    <w:name w:val="List Paragraph"/>
    <w:basedOn w:val="a"/>
    <w:uiPriority w:val="34"/>
    <w:qFormat/>
    <w:rsid w:val="006870C9"/>
    <w:pPr>
      <w:ind w:left="720"/>
      <w:contextualSpacing/>
    </w:pPr>
  </w:style>
  <w:style w:type="character" w:styleId="a8">
    <w:name w:val="Intense Emphasis"/>
    <w:basedOn w:val="a0"/>
    <w:uiPriority w:val="21"/>
    <w:qFormat/>
    <w:rsid w:val="006870C9"/>
    <w:rPr>
      <w:i/>
      <w:iCs/>
      <w:color w:val="2E74B5" w:themeColor="accent1" w:themeShade="BF"/>
    </w:rPr>
  </w:style>
  <w:style w:type="paragraph" w:styleId="a9">
    <w:name w:val="Intense Quote"/>
    <w:basedOn w:val="a"/>
    <w:next w:val="a"/>
    <w:link w:val="aa"/>
    <w:uiPriority w:val="30"/>
    <w:qFormat/>
    <w:rsid w:val="006870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6870C9"/>
    <w:rPr>
      <w:rFonts w:ascii="Times New Roman" w:hAnsi="Times New Roman"/>
      <w:i/>
      <w:iCs/>
      <w:color w:val="2E74B5" w:themeColor="accent1" w:themeShade="BF"/>
      <w:sz w:val="28"/>
    </w:rPr>
  </w:style>
  <w:style w:type="character" w:styleId="ab">
    <w:name w:val="Intense Reference"/>
    <w:basedOn w:val="a0"/>
    <w:uiPriority w:val="32"/>
    <w:qFormat/>
    <w:rsid w:val="006870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987</Words>
  <Characters>5631</Characters>
  <Application>Microsoft Office Word</Application>
  <DocSecurity>0</DocSecurity>
  <Lines>46</Lines>
  <Paragraphs>13</Paragraphs>
  <ScaleCrop>false</ScaleCrop>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cp:revision>
  <dcterms:created xsi:type="dcterms:W3CDTF">2025-12-23T05:07:00Z</dcterms:created>
  <dcterms:modified xsi:type="dcterms:W3CDTF">2025-12-23T05:08:00Z</dcterms:modified>
</cp:coreProperties>
</file>