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003366"/>
          <w:sz w:val="36"/>
        </w:rPr>
        <w:t>PART 2  Q&amp;A</w:t>
      </w:r>
    </w:p>
    <w:p>
      <w:r>
        <w:rPr>
          <w:b/>
        </w:rPr>
        <w:t>问：决策卡推行半年后使用率下降，是卡片本身的问题还是推行方式的问题？</w:t>
      </w:r>
    </w:p>
    <w:p>
      <w:pPr>
        <w:ind w:left="567"/>
      </w:pPr>
      <w:r>
        <w:t>先做简单排查——去问几个不再使用的人，具体是这张卡内容不准了还是忘了这回事，也没人提醒。</w:t>
      </w:r>
    </w:p>
    <w:p>
      <w:r>
        <w:rPr>
          <w:b/>
        </w:rPr>
        <w:t>问：高层觉得决策卡太麻烦，只想要一页纸的总结，怎么办？</w:t>
      </w:r>
    </w:p>
    <w:p>
      <w:pPr>
        <w:ind w:left="567"/>
      </w:pPr>
      <w:r>
        <w:t>做两个版本——给高层看的确实可以是一页纸摘要，浓缩触发条件和核心判断逻辑；但真正给一线使用者用的完整版，该有的细节不能被砍掉。</w:t>
      </w:r>
    </w:p>
    <w:p>
      <w:r>
        <w:rPr>
          <w:b/>
        </w:rPr>
        <w:t>问：有些决策卡涉及的判断带有强烈的个人风格，别人真的能复制吗？</w:t>
      </w:r>
    </w:p>
    <w:p>
      <w:pPr>
        <w:ind w:left="567"/>
      </w:pPr>
      <w:r>
        <w:t>决策卡复制的从来不是这个人的风格，是这个人在特定信号出现时的判断结构。风格没法复制也不需要复制；但看到这个信号该往哪个方向想这个结构性的东西，是可以脱离具体的人被传递下去的。</w:t>
      </w:r>
    </w:p>
    <w:p>
      <w:r>
        <w:rPr>
          <w:b/>
        </w:rPr>
        <w:t>问：稽核表会不会让团队变得只敢按卡片行事，反而不敢做真正的判断？</w:t>
      </w:r>
    </w:p>
    <w:p>
      <w:pPr>
        <w:ind w:left="567"/>
      </w:pPr>
      <w:r>
        <w:t>稽核对话里可以主动加一个问题——这次你有没有基于自己的判断，偏离了卡片上的建议？为什么？如果答案一直是没有，这本身就是一个信号。</w:t>
      </w:r>
    </w:p>
    <w:p>
      <w:r>
        <w:rPr>
          <w:b/>
        </w:rPr>
        <w:t>问：我在做这套方法论时，有没有哪个环节到现在还没想透？</w:t>
      </w:r>
    </w:p>
    <w:p>
      <w:pPr>
        <w:ind w:left="567"/>
      </w:pPr>
      <w:r>
        <w:t>有。场景细分该到什么颗粒度、组织什么时候算真正内化了这套能力，这两个问题目前没有精确的判断标准。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