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2"/>
        </w:rPr>
        <w:t>第七章  场景映射矩阵</w:t>
      </w:r>
    </w:p>
    <w:p>
      <w:pPr>
        <w:ind w:left="567"/>
      </w:pPr>
      <w:r>
        <w:rPr>
          <w:i/>
          <w:color w:val="800000"/>
        </w:rPr>
        <w:t>金句：卡片越通用，越没人用；卡片越具体，用的人越多。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理解通用性与具体性的悖论</w:t>
      </w:r>
    </w:p>
    <w:p>
      <w:pPr>
        <w:pStyle w:val="ListBullet"/>
        <w:ind w:left="567"/>
      </w:pPr>
      <w:r>
        <w:t>掌握场景映射矩阵的设计方法</w:t>
      </w:r>
    </w:p>
    <w:p>
      <w:pPr>
        <w:pStyle w:val="ListBullet"/>
        <w:ind w:left="567"/>
      </w:pPr>
      <w:r>
        <w:t>学会找出真正影响判断的场景变量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场景映射矩阵：</w:t>
      </w:r>
      <w:r>
        <w:t>把同一条底层判断逻辑，拆解成几个具体场景各自版本</w:t>
      </w:r>
    </w:p>
    <w:p>
      <w:pPr>
        <w:ind w:left="567"/>
      </w:pPr>
      <w:r>
        <w:rPr>
          <w:b/>
        </w:rPr>
        <w:t>场景变量：</w:t>
      </w:r>
      <w:r>
        <w:t>影响决策卡关键内容是否变化的场景维度</w:t>
      </w:r>
    </w:p>
    <w:p>
      <w:pPr>
        <w:ind w:left="567"/>
      </w:pPr>
      <w:r>
        <w:rPr>
          <w:b/>
        </w:rPr>
        <w:t>维护者地图 vs 使用者工具：</w:t>
      </w:r>
      <w:r>
        <w:t>矩阵是给维护者用的地图，具体场景的卡才是使用者真正会打开的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越往通用方向改，卡片话越空洞</w:t>
      </w:r>
    </w:p>
    <w:p>
      <w:pPr>
        <w:ind w:left="567"/>
      </w:pPr>
      <w:r>
        <w:rPr>
          <w:b/>
        </w:rPr>
        <w:t xml:space="preserve">2. </w:t>
      </w:r>
      <w:r>
        <w:t>不做一张覆盖所有场景的卡，而是做场景映射矩阵</w:t>
      </w:r>
    </w:p>
    <w:p>
      <w:pPr>
        <w:ind w:left="567"/>
      </w:pPr>
      <w:r>
        <w:rPr>
          <w:b/>
        </w:rPr>
        <w:t xml:space="preserve">3. </w:t>
      </w:r>
      <w:r>
        <w:t>判断变量该不该进矩阵：换掉它，关键内容会不会变？</w:t>
      </w:r>
    </w:p>
    <w:p>
      <w:pPr>
        <w:ind w:left="567"/>
      </w:pPr>
      <w:r>
        <w:rPr>
          <w:b/>
        </w:rPr>
        <w:t xml:space="preserve">4. </w:t>
      </w:r>
      <w:r>
        <w:t>每个场景格子应该是可独立使用的小卡片</w:t>
      </w:r>
    </w:p>
    <w:p>
      <w:pPr>
        <w:ind w:left="567"/>
      </w:pPr>
      <w:r>
        <w:rPr>
          <w:b/>
        </w:rPr>
        <w:t xml:space="preserve">5. </w:t>
      </w:r>
      <w:r>
        <w:t>先做粗粒度版本，投入使用后收集反馈再细分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你见过的那种万能决策流程或模板，实际使用效果如何？</w:t>
      </w:r>
    </w:p>
    <w:p>
      <w:pPr>
        <w:pStyle w:val="ListBullet"/>
        <w:ind w:left="567"/>
      </w:pPr>
      <w:r>
        <w:t>为什么越是通用的东西，实际用起来越不好用？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选择一个业务场景，列出可能影响判断的所有变量，筛选出真正需要区分的场景变量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一张卡管不住所有场景，硬要它管，卡片就会变得空洞到没人愿意用。场景映射矩阵解决的是让同一条底层判断逻辑，在不同场景里长出各自具体的样子。</w:t>
      </w:r>
    </w:p>
    <w:p>
      <w:r>
        <w:br w:type="page"/>
      </w:r>
    </w:p>
    <w:p>
      <w:r>
        <w:rPr>
          <w:b/>
          <w:color w:val="003366"/>
          <w:sz w:val="32"/>
        </w:rPr>
        <w:t>第八章  失败案例是用来对照的</w:t>
      </w:r>
    </w:p>
    <w:p>
      <w:pPr>
        <w:ind w:left="567"/>
      </w:pPr>
      <w:r>
        <w:rPr>
          <w:i/>
          <w:color w:val="800000"/>
        </w:rPr>
        <w:t>金句：讲失败案例的目的不是让人害怕，是让人在自己身上找到那个岔路口。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理解失败案例的正确用法是对照而非警示</w:t>
      </w:r>
    </w:p>
    <w:p>
      <w:pPr>
        <w:pStyle w:val="ListBullet"/>
        <w:ind w:left="567"/>
      </w:pPr>
      <w:r>
        <w:t>掌握失败案例警示清单的三段式写法</w:t>
      </w:r>
    </w:p>
    <w:p>
      <w:pPr>
        <w:pStyle w:val="ListBullet"/>
        <w:ind w:left="567"/>
      </w:pPr>
      <w:r>
        <w:t>学会把警示分散嵌入到对应的决策卡里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警示清单：</w:t>
      </w:r>
      <w:r>
        <w:t>描述失败案例的关键岔路口、被忽略的信号，供使用者对照自查</w:t>
      </w:r>
    </w:p>
    <w:p>
      <w:pPr>
        <w:ind w:left="567"/>
      </w:pPr>
      <w:r>
        <w:rPr>
          <w:b/>
        </w:rPr>
        <w:t>岔路口：</w:t>
      </w:r>
      <w:r>
        <w:t>决策者面临选择的关键节点</w:t>
      </w:r>
    </w:p>
    <w:p>
      <w:pPr>
        <w:ind w:left="567"/>
      </w:pPr>
      <w:r>
        <w:rPr>
          <w:b/>
        </w:rPr>
        <w:t>嵌入式警示：</w:t>
      </w:r>
      <w:r>
        <w:t>将警示内容分散嵌入对应决策卡，不集中成册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讲失败案例的初衷是让人看到自己可能踩中的岔路口</w:t>
      </w:r>
    </w:p>
    <w:p>
      <w:pPr>
        <w:ind w:left="567"/>
      </w:pPr>
      <w:r>
        <w:rPr>
          <w:b/>
        </w:rPr>
        <w:t xml:space="preserve">2. </w:t>
      </w:r>
      <w:r>
        <w:t>不是让人变得畏手畏脚</w:t>
      </w:r>
    </w:p>
    <w:p>
      <w:pPr>
        <w:ind w:left="567"/>
      </w:pPr>
      <w:r>
        <w:rPr>
          <w:b/>
        </w:rPr>
        <w:t xml:space="preserve">3. </w:t>
      </w:r>
      <w:r>
        <w:t>三段式：岔路口描述→本可注意到的信号→对照当下的自查问题</w:t>
      </w:r>
    </w:p>
    <w:p>
      <w:pPr>
        <w:ind w:left="567"/>
      </w:pPr>
      <w:r>
        <w:rPr>
          <w:b/>
        </w:rPr>
        <w:t xml:space="preserve">4. </w:t>
      </w:r>
      <w:r>
        <w:t>损失中等的平淡案例比极端大损失案例更有效</w:t>
      </w:r>
    </w:p>
    <w:p>
      <w:pPr>
        <w:ind w:left="567"/>
      </w:pPr>
      <w:r>
        <w:rPr>
          <w:b/>
        </w:rPr>
        <w:t xml:space="preserve">5. </w:t>
      </w:r>
      <w:r>
        <w:t>警示清单不要单独成册，分散嵌入对应决策卡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你听过或经历过的失败案例，有没有让你产生这种事不会发生在我身上的想法？</w:t>
      </w:r>
    </w:p>
    <w:p>
      <w:pPr>
        <w:pStyle w:val="ListBullet"/>
        <w:ind w:left="567"/>
      </w:pPr>
      <w:r>
        <w:t>什么样的失败案例讲述方式最容易让人产生代入感？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找一个中等损失的失败案例，写出它的警示清单三段式内容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失败案例不是用来吓人的，是用来对照的。讲清楚岔路口在哪、被忽略的信号是什么，再逼使用者问自己一句我现在是不是也站在类似的地方，这份清单才真正转化成了行动。</w:t>
      </w:r>
    </w:p>
    <w:p>
      <w:r>
        <w:br w:type="page"/>
      </w:r>
    </w:p>
    <w:p>
      <w:r>
        <w:rPr>
          <w:b/>
          <w:color w:val="003366"/>
          <w:sz w:val="32"/>
        </w:rPr>
        <w:t>第九章  第一个读者应该是反对你的人</w:t>
      </w:r>
    </w:p>
    <w:p>
      <w:pPr>
        <w:ind w:left="567"/>
      </w:pPr>
      <w:r>
        <w:rPr>
          <w:i/>
          <w:color w:val="800000"/>
        </w:rPr>
        <w:t>金句：卡片评审不是找错别字，是找这句话在什么情况下会害死人。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理解评审姿态的重要性：找漏洞而非找认同</w:t>
      </w:r>
    </w:p>
    <w:p>
      <w:pPr>
        <w:pStyle w:val="ListBullet"/>
        <w:ind w:left="567"/>
      </w:pPr>
      <w:r>
        <w:t>掌握决策卡评审的三个检验维度</w:t>
      </w:r>
    </w:p>
    <w:p>
      <w:pPr>
        <w:pStyle w:val="ListBullet"/>
        <w:ind w:left="567"/>
      </w:pPr>
      <w:r>
        <w:t>学会设计双轮评审制度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双轮评审制：</w:t>
      </w:r>
      <w:r>
        <w:t>第一轮由熟悉领域但没参与原始决策的人挑漏洞，第二轮由完全不了解领域的人检验表述</w:t>
      </w:r>
    </w:p>
    <w:p>
      <w:pPr>
        <w:ind w:left="567"/>
      </w:pPr>
      <w:r>
        <w:rPr>
          <w:b/>
        </w:rPr>
        <w:t>反对者评审：</w:t>
      </w:r>
      <w:r>
        <w:t>专门去找这句话什么时候会出错</w:t>
      </w:r>
    </w:p>
    <w:p>
      <w:pPr>
        <w:ind w:left="567"/>
      </w:pPr>
      <w:r>
        <w:rPr>
          <w:b/>
        </w:rPr>
        <w:t>边界情况检验：</w:t>
      </w:r>
      <w:r>
        <w:t>检查触发条件阈值卡在线上等边界情况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让认同你的人看，只能收获掌声，堵不住漏洞</w:t>
      </w:r>
    </w:p>
    <w:p>
      <w:pPr>
        <w:ind w:left="567"/>
      </w:pPr>
      <w:r>
        <w:rPr>
          <w:b/>
        </w:rPr>
        <w:t xml:space="preserve">2. </w:t>
      </w:r>
      <w:r>
        <w:t>请有经验但没参与原始决策的人来评审</w:t>
      </w:r>
    </w:p>
    <w:p>
      <w:pPr>
        <w:ind w:left="567"/>
      </w:pPr>
      <w:r>
        <w:rPr>
          <w:b/>
        </w:rPr>
        <w:t xml:space="preserve">3. </w:t>
      </w:r>
      <w:r>
        <w:t>三个检验维度：检查表有无可能变成误导？触发条件边界情况？应急方案在变体场景是否成立？</w:t>
      </w:r>
    </w:p>
    <w:p>
      <w:pPr>
        <w:ind w:left="567"/>
      </w:pPr>
      <w:r>
        <w:rPr>
          <w:b/>
        </w:rPr>
        <w:t xml:space="preserve">4. </w:t>
      </w:r>
      <w:r>
        <w:t>修改完的版本要拿回给提反对意见的人再看一遍</w:t>
      </w:r>
    </w:p>
    <w:p>
      <w:pPr>
        <w:ind w:left="567"/>
      </w:pPr>
      <w:r>
        <w:rPr>
          <w:b/>
        </w:rPr>
        <w:t xml:space="preserve">5. </w:t>
      </w:r>
      <w:r>
        <w:t>第二轮由完全不熟悉领域的人来检验表述是否清晰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你写完一份重要文档后，通常找谁来评审？</w:t>
      </w:r>
    </w:p>
    <w:p>
      <w:pPr>
        <w:pStyle w:val="ListBullet"/>
        <w:ind w:left="567"/>
      </w:pPr>
      <w:r>
        <w:t>为什么找认同的人评审很难发现问题？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为你的一张决策卡组织一次反对者评审，记录提出的问题并修改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你写的决策卡，第一个读者应该是反对你的人。让认同你的人看，只能收获掌声，掌声堵不住那个会在特殊场景下害人的漏洞。</w:t>
      </w:r>
    </w:p>
    <w:p>
      <w:r>
        <w:br w:type="page"/>
      </w:r>
    </w:p>
    <w:p>
      <w:r>
        <w:rPr>
          <w:b/>
          <w:color w:val="003366"/>
          <w:sz w:val="32"/>
        </w:rPr>
        <w:t>第十章  训练是让人在场景里犯一次错</w:t>
      </w:r>
    </w:p>
    <w:p>
      <w:pPr>
        <w:ind w:left="567"/>
      </w:pPr>
      <w:r>
        <w:rPr>
          <w:i/>
          <w:color w:val="800000"/>
        </w:rPr>
        <w:t>金句：讲道理讲三小时，不如让他在模拟场景里做错一次决策。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理解听懂和在压力情境下能想起来用是两种完全不同的能力</w:t>
      </w:r>
    </w:p>
    <w:p>
      <w:pPr>
        <w:pStyle w:val="ListBullet"/>
        <w:ind w:left="567"/>
      </w:pPr>
      <w:r>
        <w:t>掌握微课脚本的三环节设计</w:t>
      </w:r>
    </w:p>
    <w:p>
      <w:pPr>
        <w:pStyle w:val="ListBullet"/>
        <w:ind w:left="567"/>
      </w:pPr>
      <w:r>
        <w:t>理解延迟追踪的重要性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条件反射式调用：</w:t>
      </w:r>
      <w:r>
        <w:t>在压力情境下能想起来使用决策卡的能力</w:t>
      </w:r>
    </w:p>
    <w:p>
      <w:pPr>
        <w:ind w:left="567"/>
      </w:pPr>
      <w:r>
        <w:rPr>
          <w:b/>
        </w:rPr>
        <w:t>微课脚本：</w:t>
      </w:r>
      <w:r>
        <w:t>用于训练使用者决策卡的三环节情境模拟教学设计</w:t>
      </w:r>
    </w:p>
    <w:p>
      <w:pPr>
        <w:ind w:left="567"/>
      </w:pPr>
      <w:r>
        <w:rPr>
          <w:b/>
        </w:rPr>
        <w:t>延迟追踪：</w:t>
      </w:r>
      <w:r>
        <w:t>在训练活动结束后数月跟进，检验真实决策现场是否真正使用卡片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测验成绩好不代表能在真实场景用上</w:t>
      </w:r>
    </w:p>
    <w:p>
      <w:pPr>
        <w:ind w:left="567"/>
      </w:pPr>
      <w:r>
        <w:rPr>
          <w:b/>
        </w:rPr>
        <w:t xml:space="preserve">2. </w:t>
      </w:r>
      <w:r>
        <w:t>人对本来可以避免这个错的记忆比原则深刻得多</w:t>
      </w:r>
    </w:p>
    <w:p>
      <w:pPr>
        <w:ind w:left="567"/>
      </w:pPr>
      <w:r>
        <w:rPr>
          <w:b/>
        </w:rPr>
        <w:t xml:space="preserve">3. </w:t>
      </w:r>
      <w:r>
        <w:t>三环节设计：情境代入→揭示与对照→二次决策</w:t>
      </w:r>
    </w:p>
    <w:p>
      <w:pPr>
        <w:ind w:left="567"/>
      </w:pPr>
      <w:r>
        <w:rPr>
          <w:b/>
        </w:rPr>
        <w:t xml:space="preserve">4. </w:t>
      </w:r>
      <w:r>
        <w:t>第一环节不能提前暴露这是决策卡测试</w:t>
      </w:r>
    </w:p>
    <w:p>
      <w:pPr>
        <w:ind w:left="567"/>
      </w:pPr>
      <w:r>
        <w:rPr>
          <w:b/>
        </w:rPr>
        <w:t xml:space="preserve">5. </w:t>
      </w:r>
      <w:r>
        <w:t>训练结束后要延迟追踪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你过去参加过的培训，有哪次是讲的时候觉得懂了，但后来遇到类似场景想不起来的？</w:t>
      </w:r>
    </w:p>
    <w:p>
      <w:pPr>
        <w:pStyle w:val="ListBullet"/>
        <w:ind w:left="567"/>
      </w:pPr>
      <w:r>
        <w:t>为什么单纯的讲解无法建立在压力下想起来用的能力？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设计一个三环节的微课脚本，训练他人使用某张决策卡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训练活动的目的不是讲透道理，是让人在场景里犯一次错。讲解让人知道，模拟让人经历，只有经历过那种如果早点看这张卡就好了的懊恼，这张卡才会真正嵌进使用者做判断的本能里。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