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366"/>
          <w:sz w:val="44"/>
        </w:rPr>
        <w:t>工具模板</w:t>
      </w:r>
    </w:p>
    <w:p/>
    <w:p>
      <w:r>
        <w:rPr>
          <w:b/>
          <w:color w:val="0066CC"/>
          <w:sz w:val="32"/>
        </w:rPr>
        <w:t>附录一：决策卡标准模板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fill="D9E2F3"/>
          </w:tcPr>
          <w:p>
            <w:r>
              <w:rPr>
                <w:b/>
              </w:rPr>
              <w:t>【决策卡名称】</w:t>
            </w:r>
          </w:p>
        </w:tc>
      </w:tr>
      <w:tr>
        <w:tc>
          <w:tcPr>
            <w:tcW w:type="dxa" w:w="4320"/>
            <w:shd w:fill="E8F0FC"/>
          </w:tcPr>
          <w:p>
            <w:r>
              <w:rPr>
                <w:b/>
              </w:rPr>
              <w:t>触发条件</w:t>
            </w:r>
          </w:p>
        </w:tc>
        <w:tc>
          <w:tcPr>
            <w:tcW w:type="dxa" w:w="4320"/>
          </w:tcPr>
          <w:p>
            <w:r>
              <w:t>（条件句+动作指令，写在卡片最显眼位置）</w:t>
              <w:br/>
              <w:t>如果出现[具体可观测信号]，先做[具体核实动作]，再决定是否继续。</w:t>
            </w:r>
          </w:p>
        </w:tc>
      </w:tr>
      <w:tr>
        <w:tc>
          <w:tcPr>
            <w:tcW w:type="dxa" w:w="4320"/>
            <w:shd w:fill="E8F0FC"/>
          </w:tcPr>
          <w:p>
            <w:r>
              <w:rPr>
                <w:b/>
              </w:rPr>
              <w:t>检查表</w:t>
            </w:r>
          </w:p>
        </w:tc>
        <w:tc>
          <w:tcPr>
            <w:tcW w:type="dxa" w:w="4320"/>
          </w:tcPr>
          <w:p>
            <w:r>
              <w:t>（5-8条具体可执行的核对项，每条用能直接对照的动词开头）</w:t>
              <w:br/>
              <w:t>1. [具体核对动作1]</w:t>
              <w:br/>
              <w:t>2. [具体核对动作2]</w:t>
              <w:br/>
              <w:t>3. [具体核对动作3]</w:t>
              <w:br/>
              <w:t>...</w:t>
            </w:r>
          </w:p>
        </w:tc>
      </w:tr>
      <w:tr>
        <w:tc>
          <w:tcPr>
            <w:tcW w:type="dxa" w:w="4320"/>
            <w:shd w:fill="E8F0FC"/>
          </w:tcPr>
          <w:p>
            <w:r>
              <w:rPr>
                <w:b/>
              </w:rPr>
              <w:t>应急方案</w:t>
            </w:r>
          </w:p>
        </w:tc>
        <w:tc>
          <w:tcPr>
            <w:tcW w:type="dxa" w:w="4320"/>
          </w:tcPr>
          <w:p>
            <w:r>
              <w:t>（当触发条件满足且出现变体场景时的处理方式）</w:t>
              <w:br/>
              <w:t>• 如果[场景变体A]，则[处理方式]</w:t>
              <w:br/>
              <w:t>• 如果[场景变体B]，则[处理方式]</w:t>
            </w:r>
          </w:p>
        </w:tc>
      </w:tr>
      <w:tr>
        <w:tc>
          <w:tcPr>
            <w:tcW w:type="dxa" w:w="4320"/>
            <w:shd w:fill="E8F0FC"/>
          </w:tcPr>
          <w:p>
            <w:r>
              <w:rPr>
                <w:b/>
              </w:rPr>
              <w:t>适用场景</w:t>
            </w:r>
          </w:p>
        </w:tc>
        <w:tc>
          <w:tcPr>
            <w:tcW w:type="dxa" w:w="4320"/>
          </w:tcPr>
          <w:p>
            <w:r>
              <w:t>（说明本卡适用的具体情境，以及不适用的情境）</w:t>
            </w:r>
          </w:p>
        </w:tc>
      </w:tr>
      <w:tr>
        <w:tc>
          <w:tcPr>
            <w:tcW w:type="dxa" w:w="4320"/>
            <w:shd w:fill="E8F0FC"/>
          </w:tcPr>
          <w:p>
            <w:r>
              <w:rPr>
                <w:b/>
              </w:rPr>
              <w:t>警示案例</w:t>
            </w:r>
          </w:p>
        </w:tc>
        <w:tc>
          <w:tcPr>
            <w:tcW w:type="dxa" w:w="4320"/>
          </w:tcPr>
          <w:p>
            <w:r>
              <w:t>（本卡对应的失败岔路口描述，用于嵌入式警示对照）</w:t>
            </w:r>
          </w:p>
        </w:tc>
      </w:tr>
      <w:tr>
        <w:tc>
          <w:tcPr>
            <w:tcW w:type="dxa" w:w="4320"/>
            <w:shd w:fill="E8F0FC"/>
          </w:tcPr>
          <w:p>
            <w:r>
              <w:rPr>
                <w:b/>
              </w:rPr>
              <w:t>认领人</w:t>
            </w:r>
          </w:p>
        </w:tc>
        <w:tc>
          <w:tcPr>
            <w:tcW w:type="dxa" w:w="4320"/>
          </w:tcPr>
          <w:p>
            <w:r>
              <w:t>姓名：      联系方式：</w:t>
              <w:br/>
              <w:t>最近更新日期：</w:t>
            </w:r>
          </w:p>
        </w:tc>
      </w:tr>
      <w:tr>
        <w:tc>
          <w:tcPr>
            <w:tcW w:type="dxa" w:w="8640"/>
            <w:gridSpan w:val="2"/>
            <w:shd w:fill="FFF2CC"/>
          </w:tcPr>
          <w:p>
            <w:r>
              <w:rPr>
                <w:i/>
              </w:rPr>
              <w:t>定位说明：本卡列出的触发条件是已知的高风险信号，不是判断的全部，任何时候你的直觉认为需要暂停，都应该优先于卡片。</w:t>
            </w:r>
          </w:p>
        </w:tc>
      </w:tr>
    </w:tbl>
    <w:p>
      <w:r>
        <w:br w:type="page"/>
      </w:r>
    </w:p>
    <w:p>
      <w:r>
        <w:rPr>
          <w:b/>
          <w:color w:val="0066CC"/>
          <w:sz w:val="32"/>
        </w:rPr>
        <w:t>附录二：稽核表模板</w:t>
      </w:r>
    </w:p>
    <w:p/>
    <w:p>
      <w:r>
        <w:rPr>
          <w:b/>
        </w:rP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0FC"/>
          </w:tcPr>
          <w:p>
            <w:r>
              <w:rPr>
                <w:b/>
              </w:rPr>
              <w:t>决策名称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fill="E8F0FC"/>
          </w:tcPr>
          <w:p>
            <w:r>
              <w:rPr>
                <w:b/>
              </w:rPr>
              <w:t>决策日期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fill="E8F0FC"/>
          </w:tcPr>
          <w:p>
            <w:r>
              <w:rPr>
                <w:b/>
              </w:rPr>
              <w:t>决策者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fill="E8F0FC"/>
          </w:tcPr>
          <w:p>
            <w:r>
              <w:rPr>
                <w:b/>
              </w:rPr>
              <w:t>稽核日期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fill="E8F0FC"/>
          </w:tcPr>
          <w:p>
            <w:r>
              <w:rPr>
                <w:b/>
              </w:rPr>
              <w:t>稽核人</w:t>
            </w:r>
          </w:p>
        </w:tc>
        <w:tc>
          <w:tcPr>
            <w:tcW w:type="dxa" w:w="4320"/>
          </w:tcPr>
          <w:p/>
        </w:tc>
      </w:tr>
    </w:tbl>
    <w:p/>
    <w:p>
      <w:r>
        <w:rPr>
          <w:b/>
        </w:rPr>
        <w:t>稽核问题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9E2F3"/>
          </w:tcPr>
          <w:p>
            <w:r>
              <w:rPr>
                <w:b/>
              </w:rPr>
              <w:t>问题1：沉淀检查</w:t>
            </w:r>
          </w:p>
        </w:tc>
      </w:tr>
      <w:tr>
        <w:tc>
          <w:tcPr>
            <w:tcW w:type="dxa" w:w="8640"/>
          </w:tcPr>
          <w:p>
            <w:r>
              <w:t>这次决策过程中，有没有出现过让决策者感到当时不确定的关键节点？</w:t>
              <w:br/>
              <w:t>□ 有 → 该节点是否已被记录？</w:t>
              <w:br/>
              <w:t>□ 没有</w:t>
              <w:br/>
              <w:t>备注：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9E2F3"/>
          </w:tcPr>
          <w:p>
            <w:r>
              <w:rPr>
                <w:b/>
              </w:rPr>
              <w:t>问题2：使用检查</w:t>
            </w:r>
          </w:p>
        </w:tc>
      </w:tr>
      <w:tr>
        <w:tc>
          <w:tcPr>
            <w:tcW w:type="dxa" w:w="8640"/>
          </w:tcPr>
          <w:p>
            <w:r>
              <w:t>如果对应的场景已有决策卡覆盖：</w:t>
              <w:br/>
              <w:t>□ 已被使用，反馈：_______</w:t>
              <w:br/>
              <w:t>□ 未被使用，原因：_______</w:t>
              <w:br/>
              <w:t>□ 无对应卡片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9E2F3"/>
          </w:tcPr>
          <w:p>
            <w:r>
              <w:rPr>
                <w:b/>
              </w:rPr>
              <w:t>问题3：价值识别</w:t>
            </w:r>
          </w:p>
        </w:tc>
      </w:tr>
      <w:tr>
        <w:tc>
          <w:tcPr>
            <w:tcW w:type="dxa" w:w="8640"/>
          </w:tcPr>
          <w:p>
            <w:r>
              <w:t>这次决策是否具备做成卡片的价值？</w:t>
              <w:br/>
              <w:t>□ 是 → 是否已启动访谈？</w:t>
              <w:br/>
              <w:t>□ 否 → 原因：_______</w:t>
              <w:br/>
              <w:t>备注：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9E2F3"/>
          </w:tcPr>
          <w:p>
            <w:r>
              <w:rPr>
                <w:b/>
              </w:rPr>
              <w:t>问题4：反馈迭代</w:t>
            </w:r>
          </w:p>
        </w:tc>
      </w:tr>
      <w:tr>
        <w:tc>
          <w:tcPr>
            <w:tcW w:type="dxa" w:w="8640"/>
          </w:tcPr>
          <w:p>
            <w:r>
              <w:t>是否发现现有卡片存在漏洞或过时之处？</w:t>
              <w:br/>
              <w:t>□ 是 → 是否已反馈给认领人？</w:t>
              <w:br/>
              <w:t>□ 否</w:t>
              <w:br/>
              <w:t>备注：</w:t>
            </w:r>
          </w:p>
        </w:tc>
      </w:tr>
    </w:tbl>
    <w:p/>
    <w:p>
      <w:r>
        <w:rPr>
          <w:b/>
        </w:rPr>
        <w:t>额外问题</w:t>
      </w:r>
    </w:p>
    <w:p>
      <w:r>
        <w:t>这次有没有基于自己的判断，偏离了卡片上的建议？为什么？</w:t>
        <w:br/>
        <w:t>（用于检测是否过度依赖卡片、失去自主判断力）</w:t>
      </w:r>
    </w:p>
    <w:p/>
    <w:p>
      <w:r>
        <w:rPr>
          <w:b/>
        </w:rPr>
        <w:t>稽核结论</w:t>
      </w:r>
    </w:p>
    <w:p>
      <w:r>
        <w:t>□ 经验已有效沉淀</w:t>
        <w:br/>
        <w:t>□ 需要跟进：_______</w:t>
        <w:br/>
        <w:t>□ 需要迭代卡片：_______</w:t>
      </w:r>
    </w:p>
    <w:p>
      <w:r>
        <w:br w:type="page"/>
      </w:r>
    </w:p>
    <w:p>
      <w:r>
        <w:rPr>
          <w:b/>
          <w:color w:val="0066CC"/>
          <w:sz w:val="32"/>
        </w:rPr>
        <w:t>附录三：访谈提纲模板</w:t>
      </w:r>
    </w:p>
    <w:p/>
    <w:p>
      <w:r>
        <w:rPr>
          <w:b/>
        </w:rPr>
        <w:t>访谈基本信息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0FC"/>
          </w:tcPr>
          <w:p>
            <w:r>
              <w:rPr>
                <w:b/>
              </w:rPr>
              <w:t>决策名称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fill="E8F0FC"/>
          </w:tcPr>
          <w:p>
            <w:r>
              <w:rPr>
                <w:b/>
              </w:rPr>
              <w:t>决策者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fill="E8F0FC"/>
          </w:tcPr>
          <w:p>
            <w:r>
              <w:rPr>
                <w:b/>
              </w:rPr>
              <w:t>访谈日期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fill="E8F0FC"/>
          </w:tcPr>
          <w:p>
            <w:r>
              <w:rPr>
                <w:b/>
              </w:rPr>
              <w:t>访谈者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fill="E8F0FC"/>
          </w:tcPr>
          <w:p>
            <w:r>
              <w:rPr>
                <w:b/>
              </w:rPr>
              <w:t>访谈时长</w:t>
            </w:r>
          </w:p>
        </w:tc>
        <w:tc>
          <w:tcPr>
            <w:tcW w:type="dxa" w:w="4320"/>
          </w:tcPr>
          <w:p/>
        </w:tc>
      </w:tr>
    </w:tbl>
    <w:p/>
    <w:p>
      <w:r>
        <w:rPr>
          <w:b/>
        </w:rPr>
        <w:t>访谈导入（约5分钟）</w:t>
      </w:r>
    </w:p>
    <w:p>
      <w:r>
        <w:t>建立信任，说明访谈目的，不涉及具体判断对错的内容</w:t>
        <w:br/>
        <w:t>• 先聊一些相对轻松的内容</w:t>
        <w:br/>
        <w:t>• 等对方稍微放松下来，再切入正题</w:t>
      </w:r>
    </w:p>
    <w:p/>
    <w:p>
      <w:r>
        <w:rPr>
          <w:b/>
        </w:rPr>
        <w:t>第一维度：追因（约20-30分钟）</w:t>
      </w:r>
    </w:p>
    <w:p>
      <w:r>
        <w:t>核心问题：当时是什么信号让你觉得需要做决策，而不是按原计划走？</w:t>
        <w:br/>
        <w:br/>
        <w:t>追问要点：</w:t>
        <w:br/>
        <w:t>• 在那之前呢？（往前再退一步）</w:t>
        <w:br/>
        <w:t>• 不要满足于第一个触发点答案</w:t>
      </w:r>
    </w:p>
    <w:p/>
    <w:p>
      <w:r>
        <w:rPr>
          <w:b/>
        </w:rPr>
        <w:t>第二维度：权衡（约30-40分钟）</w:t>
      </w:r>
    </w:p>
    <w:p>
      <w:r>
        <w:t>核心问题：当时你能想到的选项有哪些，你是怎么排除掉其他选项的？</w:t>
        <w:br/>
        <w:br/>
        <w:t>追问要点：</w:t>
        <w:br/>
        <w:t>• 需要追问两到三轮</w:t>
        <w:br/>
        <w:t>• 具体化追问</w:t>
        <w:br/>
        <w:t>• 警惕事后合理化</w:t>
      </w:r>
    </w:p>
    <w:p/>
    <w:p>
      <w:r>
        <w:rPr>
          <w:b/>
        </w:rPr>
        <w:t>第三维度：未预见的假设（约15-20分钟）</w:t>
      </w:r>
    </w:p>
    <w:p>
      <w:r>
        <w:t>核心问题：如果当时那个前提不成立，你还会做同样的判断吗？</w:t>
        <w:br/>
        <w:br/>
        <w:t>追问要点：</w:t>
        <w:br/>
        <w:t>• 挖掘决策者无意识依赖的假设</w:t>
      </w:r>
    </w:p>
    <w:p/>
    <w:p>
      <w:r>
        <w:rPr>
          <w:b/>
        </w:rPr>
        <w:t>隐性判断挖掘（贯穿全程）</w:t>
      </w:r>
    </w:p>
    <w:p>
      <w:r>
        <w:t>触发信号：决策者反复用我就是觉得的地方</w:t>
        <w:br/>
        <w:br/>
        <w:t>技法1-模式追问：把模糊感受放一起对比</w:t>
        <w:br/>
        <w:t>技法2-反事实追问：逼想象未发生情境</w:t>
        <w:br/>
        <w:t>技法3-角色互换追问：切换到教别人视角</w:t>
      </w:r>
    </w:p>
    <w:p/>
    <w:p>
      <w:r>
        <w:rPr>
          <w:b/>
        </w:rPr>
        <w:t>访谈收尾</w:t>
      </w:r>
    </w:p>
    <w:p>
      <w:r>
        <w:t>• 感谢决策者的时间</w:t>
        <w:br/>
        <w:t>• 说明后续流程</w:t>
        <w:br/>
        <w:t>• 确认草稿确认方式</w:t>
      </w:r>
    </w:p>
    <w:p>
      <w:r>
        <w:br w:type="page"/>
      </w:r>
    </w:p>
    <w:p>
      <w:r>
        <w:rPr>
          <w:b/>
          <w:color w:val="003366"/>
          <w:sz w:val="44"/>
        </w:rPr>
        <w:t>课后资源</w:t>
      </w:r>
    </w:p>
    <w:p/>
    <w:p>
      <w:r>
        <w:rPr>
          <w:b/>
          <w:sz w:val="32"/>
        </w:rPr>
        <w:t>延伸阅读清单</w:t>
      </w:r>
    </w:p>
    <w:p>
      <w:pPr>
        <w:pStyle w:val="ListBullet"/>
      </w:pPr>
      <w:r>
        <w:t>《复盘+：把经验转化为能力》—— 邱昭良</w:t>
      </w:r>
    </w:p>
    <w:p>
      <w:pPr>
        <w:pStyle w:val="ListBullet"/>
      </w:pPr>
      <w:r>
        <w:t>《U型理论》—— Otto Scharmer</w:t>
      </w:r>
    </w:p>
    <w:p>
      <w:pPr>
        <w:pStyle w:val="ListBullet"/>
      </w:pPr>
      <w:r>
        <w:t>《行动学习实战录》</w:t>
      </w:r>
    </w:p>
    <w:p>
      <w:pPr>
        <w:pStyle w:val="ListBullet"/>
      </w:pPr>
      <w:r>
        <w:t>《组织能力的杨三角》—— 杨国安</w:t>
      </w:r>
    </w:p>
    <w:p>
      <w:pPr>
        <w:pStyle w:val="ListBullet"/>
      </w:pPr>
      <w:r>
        <w:t>《斯坦福大学最受欢迎的创意课》</w:t>
      </w:r>
    </w:p>
    <w:p/>
    <w:p>
      <w:r>
        <w:rPr>
          <w:b/>
          <w:sz w:val="32"/>
        </w:rPr>
        <w:t>实践作业</w:t>
      </w:r>
    </w:p>
    <w:p>
      <w:r>
        <w:rPr>
          <w:b/>
        </w:rPr>
        <w:t xml:space="preserve">1. </w:t>
      </w:r>
      <w:r>
        <w:t>选择一个让你真正纠结过的决策，用三问法评估它是否值得做成决策卡</w:t>
      </w:r>
    </w:p>
    <w:p>
      <w:r>
        <w:rPr>
          <w:b/>
        </w:rPr>
        <w:t xml:space="preserve">2. </w:t>
      </w:r>
      <w:r>
        <w:t>找到那个决策的相关人员，进行一次完整的复盘访谈</w:t>
      </w:r>
    </w:p>
    <w:p>
      <w:r>
        <w:rPr>
          <w:b/>
        </w:rPr>
        <w:t xml:space="preserve">3. </w:t>
      </w:r>
      <w:r>
        <w:t>基于访谈结果，制作一张完整的决策卡</w:t>
      </w:r>
    </w:p>
    <w:p>
      <w:r>
        <w:rPr>
          <w:b/>
        </w:rPr>
        <w:t xml:space="preserve">4. </w:t>
      </w:r>
      <w:r>
        <w:t>为你制作的决策卡安排一个反对者评审，收集反馈并修改</w:t>
      </w:r>
    </w:p>
    <w:p>
      <w:r>
        <w:rPr>
          <w:b/>
        </w:rPr>
        <w:t xml:space="preserve">5. </w:t>
      </w:r>
      <w:r>
        <w:t>选择一个失败案例，写出它的警示清单三段式内容</w:t>
      </w:r>
    </w:p>
    <w:p>
      <w:r>
        <w:br w:type="page"/>
      </w:r>
    </w:p>
    <w:p>
      <w:r>
        <w:rPr>
          <w:b/>
          <w:sz w:val="32"/>
        </w:rPr>
        <w:t>90天行动计划模板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重点行动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里程碑成果</w:t>
            </w:r>
          </w:p>
        </w:tc>
      </w:tr>
      <w:tr>
        <w:tc>
          <w:tcPr>
            <w:tcW w:type="dxa" w:w="2880"/>
          </w:tcPr>
          <w:p>
            <w:r>
              <w:t>第1-2周</w:t>
            </w:r>
          </w:p>
        </w:tc>
        <w:tc>
          <w:tcPr>
            <w:tcW w:type="dxa" w:w="2880"/>
          </w:tcPr>
          <w:p>
            <w:r>
              <w:t>识别与访谈</w:t>
            </w:r>
          </w:p>
        </w:tc>
        <w:tc>
          <w:tcPr>
            <w:tcW w:type="dxa" w:w="2880"/>
          </w:tcPr>
          <w:p>
            <w:r>
              <w:t>选定值得做卡的决策</w:t>
              <w:br/>
              <w:t>完成第一次访谈</w:t>
            </w:r>
          </w:p>
        </w:tc>
      </w:tr>
      <w:tr>
        <w:tc>
          <w:tcPr>
            <w:tcW w:type="dxa" w:w="2880"/>
          </w:tcPr>
          <w:p>
            <w:r>
              <w:t>第3-4周</w:t>
            </w:r>
          </w:p>
        </w:tc>
        <w:tc>
          <w:tcPr>
            <w:tcW w:type="dxa" w:w="2880"/>
          </w:tcPr>
          <w:p>
            <w:r>
              <w:t>挖掘与结构化</w:t>
            </w:r>
          </w:p>
        </w:tc>
        <w:tc>
          <w:tcPr>
            <w:tcW w:type="dxa" w:w="2880"/>
          </w:tcPr>
          <w:p>
            <w:r>
              <w:t>完成全部三个维度的访谈</w:t>
              <w:br/>
              <w:t>提炼出隐性判断规则</w:t>
            </w:r>
          </w:p>
        </w:tc>
      </w:tr>
      <w:tr>
        <w:tc>
          <w:tcPr>
            <w:tcW w:type="dxa" w:w="2880"/>
          </w:tcPr>
          <w:p>
            <w:r>
              <w:t>第5-6周</w:t>
            </w:r>
          </w:p>
        </w:tc>
        <w:tc>
          <w:tcPr>
            <w:tcW w:type="dxa" w:w="2880"/>
          </w:tcPr>
          <w:p>
            <w:r>
              <w:t>卡片制作</w:t>
            </w:r>
          </w:p>
        </w:tc>
        <w:tc>
          <w:tcPr>
            <w:tcW w:type="dxa" w:w="2880"/>
          </w:tcPr>
          <w:p>
            <w:r>
              <w:t>完成决策卡初稿</w:t>
              <w:br/>
              <w:t>内部评审修改</w:t>
            </w:r>
          </w:p>
        </w:tc>
      </w:tr>
      <w:tr>
        <w:tc>
          <w:tcPr>
            <w:tcW w:type="dxa" w:w="2880"/>
          </w:tcPr>
          <w:p>
            <w:r>
              <w:t>第7-8周</w:t>
            </w:r>
          </w:p>
        </w:tc>
        <w:tc>
          <w:tcPr>
            <w:tcW w:type="dxa" w:w="2880"/>
          </w:tcPr>
          <w:p>
            <w:r>
              <w:t>评审与定稿</w:t>
            </w:r>
          </w:p>
        </w:tc>
        <w:tc>
          <w:tcPr>
            <w:tcW w:type="dxa" w:w="2880"/>
          </w:tcPr>
          <w:p>
            <w:r>
              <w:t>完成反对者评审</w:t>
              <w:br/>
              <w:t>卡片定稿并指定认领人</w:t>
            </w:r>
          </w:p>
        </w:tc>
      </w:tr>
      <w:tr>
        <w:tc>
          <w:tcPr>
            <w:tcW w:type="dxa" w:w="2880"/>
          </w:tcPr>
          <w:p>
            <w:r>
              <w:t>第9-10周</w:t>
            </w:r>
          </w:p>
        </w:tc>
        <w:tc>
          <w:tcPr>
            <w:tcW w:type="dxa" w:w="2880"/>
          </w:tcPr>
          <w:p>
            <w:r>
              <w:t>训练活动设计</w:t>
            </w:r>
          </w:p>
        </w:tc>
        <w:tc>
          <w:tcPr>
            <w:tcW w:type="dxa" w:w="2880"/>
          </w:tcPr>
          <w:p>
            <w:r>
              <w:t>设计三环节微课脚本</w:t>
              <w:br/>
              <w:t>进行第一次训练</w:t>
            </w:r>
          </w:p>
        </w:tc>
      </w:tr>
      <w:tr>
        <w:tc>
          <w:tcPr>
            <w:tcW w:type="dxa" w:w="2880"/>
          </w:tcPr>
          <w:p>
            <w:r>
              <w:t>第11-12周</w:t>
            </w:r>
          </w:p>
        </w:tc>
        <w:tc>
          <w:tcPr>
            <w:tcW w:type="dxa" w:w="2880"/>
          </w:tcPr>
          <w:p>
            <w:r>
              <w:t>应用与反馈</w:t>
            </w:r>
          </w:p>
        </w:tc>
        <w:tc>
          <w:tcPr>
            <w:tcW w:type="dxa" w:w="2880"/>
          </w:tcPr>
          <w:p>
            <w:r>
              <w:t>在真实场景中应用</w:t>
              <w:br/>
              <w:t>收集使用反馈</w:t>
            </w:r>
          </w:p>
        </w:tc>
      </w:tr>
      <w:tr>
        <w:tc>
          <w:tcPr>
            <w:tcW w:type="dxa" w:w="2880"/>
          </w:tcPr>
          <w:p>
            <w:r>
              <w:t>第15-16周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第17-18周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第19-20周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br w:type="page"/>
      </w:r>
    </w:p>
    <w:p>
      <w:r>
        <w:rPr>
          <w:b/>
          <w:color w:val="003366"/>
          <w:sz w:val="44"/>
        </w:rPr>
        <w:t>附录</w:t>
      </w:r>
    </w:p>
    <w:p/>
    <w:p>
      <w:r>
        <w:rPr>
          <w:b/>
          <w:color w:val="0066CC"/>
          <w:sz w:val="32"/>
        </w:rPr>
        <w:t>附录A：术语表</w:t>
      </w:r>
    </w:p>
    <w:p>
      <w:pPr>
        <w:spacing w:after="120"/>
      </w:pPr>
      <w:r>
        <w:rPr>
          <w:b/>
        </w:rPr>
        <w:t>复盘：</w:t>
      </w:r>
      <w:r>
        <w:t>对过去事件进行叙事性描述，总结经验教训</w:t>
      </w:r>
    </w:p>
    <w:p>
      <w:pPr>
        <w:spacing w:after="120"/>
      </w:pPr>
      <w:r>
        <w:rPr>
          <w:b/>
        </w:rPr>
        <w:t>决策卡：</w:t>
      </w:r>
      <w:r>
        <w:t>将判断结构提炼成可现场调用的检查表和触发条件</w:t>
      </w:r>
    </w:p>
    <w:p>
      <w:pPr>
        <w:spacing w:after="120"/>
      </w:pPr>
      <w:r>
        <w:rPr>
          <w:b/>
        </w:rPr>
        <w:t>隐性判断：</w:t>
      </w:r>
      <w:r>
        <w:t>决策者本人未曾语言化的经验规则</w:t>
      </w:r>
    </w:p>
    <w:p>
      <w:pPr>
        <w:spacing w:after="120"/>
      </w:pPr>
      <w:r>
        <w:rPr>
          <w:b/>
        </w:rPr>
        <w:t>判断难度：</w:t>
      </w:r>
      <w:r>
        <w:t>决策的困难程度，取决于是否存在多个合理选项</w:t>
      </w:r>
    </w:p>
    <w:p>
      <w:pPr>
        <w:spacing w:after="120"/>
      </w:pPr>
      <w:r>
        <w:rPr>
          <w:b/>
        </w:rPr>
        <w:t>触发条件：</w:t>
      </w:r>
      <w:r>
        <w:t>告诉使用者什么时候该打开决策卡的判断性描述</w:t>
      </w:r>
    </w:p>
    <w:p>
      <w:pPr>
        <w:spacing w:after="120"/>
      </w:pPr>
      <w:r>
        <w:rPr>
          <w:b/>
        </w:rPr>
        <w:t>检查表：</w:t>
      </w:r>
      <w:r>
        <w:t>列出最容易被忽略但忽略会出大问题的信号点</w:t>
      </w:r>
    </w:p>
    <w:p>
      <w:pPr>
        <w:spacing w:after="120"/>
      </w:pPr>
      <w:r>
        <w:rPr>
          <w:b/>
        </w:rPr>
        <w:t>开关：</w:t>
      </w:r>
      <w:r>
        <w:t>告诉使用者什么时候该停下来重新想的一句话</w:t>
      </w:r>
    </w:p>
    <w:p>
      <w:pPr>
        <w:spacing w:after="120"/>
      </w:pPr>
      <w:r>
        <w:rPr>
          <w:b/>
        </w:rPr>
        <w:t>场景映射矩阵：</w:t>
      </w:r>
      <w:r>
        <w:t>把同一条底层判断逻辑，拆解成几个具体场景各自版本</w:t>
      </w:r>
    </w:p>
    <w:p>
      <w:pPr>
        <w:spacing w:after="120"/>
      </w:pPr>
      <w:r>
        <w:rPr>
          <w:b/>
        </w:rPr>
        <w:t>追因：</w:t>
      </w:r>
      <w:r>
        <w:t>挖掘决策触发点的访谈维度</w:t>
      </w:r>
    </w:p>
    <w:p>
      <w:pPr>
        <w:spacing w:after="120"/>
      </w:pPr>
      <w:r>
        <w:rPr>
          <w:b/>
        </w:rPr>
        <w:t>权衡：</w:t>
      </w:r>
      <w:r>
        <w:t>挖掘选项排除过程的访谈维度</w:t>
      </w:r>
    </w:p>
    <w:p>
      <w:pPr>
        <w:spacing w:after="120"/>
      </w:pPr>
      <w:r>
        <w:rPr>
          <w:b/>
        </w:rPr>
        <w:t>未预见的假设：</w:t>
      </w:r>
      <w:r>
        <w:t>挖掘无意识依赖前提的访谈维度</w:t>
      </w:r>
    </w:p>
    <w:p>
      <w:pPr>
        <w:spacing w:after="120"/>
      </w:pPr>
      <w:r>
        <w:rPr>
          <w:b/>
        </w:rPr>
        <w:t>决策稽核：</w:t>
      </w:r>
      <w:r>
        <w:t>检查判断逻辑有没有被沉淀成组织可复用东西的机制</w:t>
      </w:r>
    </w:p>
    <w:p>
      <w:pPr>
        <w:spacing w:after="120"/>
      </w:pPr>
      <w:r>
        <w:rPr>
          <w:b/>
        </w:rPr>
        <w:t>组织判断力：</w:t>
      </w:r>
      <w:r>
        <w:t>团队学会识别、访谈、结构化、复用判断的能力</w:t>
      </w:r>
    </w:p>
    <w:p>
      <w:r>
        <w:br w:type="page"/>
      </w:r>
    </w:p>
    <w:p>
      <w:r>
        <w:rPr>
          <w:b/>
          <w:color w:val="0066CC"/>
          <w:sz w:val="32"/>
        </w:rPr>
        <w:t>附录B：金句合集</w:t>
      </w:r>
    </w:p>
    <w:p>
      <w:pPr>
        <w:spacing w:after="160"/>
        <w:ind w:left="567"/>
      </w:pPr>
      <w:r>
        <w:rPr>
          <w:b/>
        </w:rPr>
        <w:t xml:space="preserve">1. </w:t>
      </w:r>
      <w:r>
        <w:rPr>
          <w:i/>
        </w:rPr>
        <w:t>"教训只能让人不再犯错，决策卡能让人复制成功。"</w:t>
      </w:r>
    </w:p>
    <w:p>
      <w:pPr>
        <w:spacing w:after="160"/>
        <w:ind w:left="567"/>
      </w:pPr>
      <w:r>
        <w:rPr>
          <w:b/>
        </w:rPr>
        <w:t xml:space="preserve">2. </w:t>
      </w:r>
      <w:r>
        <w:rPr>
          <w:i/>
        </w:rPr>
        <w:t>"值得复盘的从来不是结果好坏，是判断有没有难度。"</w:t>
      </w:r>
    </w:p>
    <w:p>
      <w:pPr>
        <w:spacing w:after="160"/>
        <w:ind w:left="567"/>
      </w:pPr>
      <w:r>
        <w:rPr>
          <w:b/>
        </w:rPr>
        <w:t xml:space="preserve">3. </w:t>
      </w:r>
      <w:r>
        <w:rPr>
          <w:i/>
        </w:rPr>
        <w:t>"决策者自己讲不出他做对了什么，因为他当时没觉得那是个选择。"</w:t>
      </w:r>
    </w:p>
    <w:p>
      <w:pPr>
        <w:spacing w:after="160"/>
        <w:ind w:left="567"/>
      </w:pPr>
      <w:r>
        <w:rPr>
          <w:b/>
        </w:rPr>
        <w:t xml:space="preserve">4. </w:t>
      </w:r>
      <w:r>
        <w:rPr>
          <w:i/>
        </w:rPr>
        <w:t>"每一次我就是觉得不对背后，都有一条没被说出来的经验规则。"</w:t>
      </w:r>
    </w:p>
    <w:p>
      <w:pPr>
        <w:spacing w:after="160"/>
        <w:ind w:left="567"/>
      </w:pPr>
      <w:r>
        <w:rPr>
          <w:b/>
        </w:rPr>
        <w:t xml:space="preserve">5. </w:t>
      </w:r>
      <w:r>
        <w:rPr>
          <w:i/>
        </w:rPr>
        <w:t>"流程图告诉你按顺序做什么，决策卡告诉你什么时候该停下来想。"</w:t>
      </w:r>
    </w:p>
    <w:p>
      <w:pPr>
        <w:spacing w:after="160"/>
        <w:ind w:left="567"/>
      </w:pPr>
      <w:r>
        <w:rPr>
          <w:b/>
        </w:rPr>
        <w:t xml:space="preserve">6. </w:t>
      </w:r>
      <w:r>
        <w:rPr>
          <w:i/>
        </w:rPr>
        <w:t>"决策卡最贵的三个字不是怎么做，是什么时候。"</w:t>
      </w:r>
    </w:p>
    <w:p>
      <w:pPr>
        <w:spacing w:after="160"/>
        <w:ind w:left="567"/>
      </w:pPr>
      <w:r>
        <w:rPr>
          <w:b/>
        </w:rPr>
        <w:t xml:space="preserve">7. </w:t>
      </w:r>
      <w:r>
        <w:rPr>
          <w:i/>
        </w:rPr>
        <w:t>"卡片越通用，越没人用；卡片越具体，用的人越多。"</w:t>
      </w:r>
    </w:p>
    <w:p>
      <w:pPr>
        <w:spacing w:after="160"/>
        <w:ind w:left="567"/>
      </w:pPr>
      <w:r>
        <w:rPr>
          <w:b/>
        </w:rPr>
        <w:t xml:space="preserve">8. </w:t>
      </w:r>
      <w:r>
        <w:rPr>
          <w:i/>
        </w:rPr>
        <w:t>"讲失败案例的目的不是让人害怕，是让人在自己身上找到那个岔路口。"</w:t>
      </w:r>
    </w:p>
    <w:p>
      <w:pPr>
        <w:spacing w:after="160"/>
        <w:ind w:left="567"/>
      </w:pPr>
      <w:r>
        <w:rPr>
          <w:b/>
        </w:rPr>
        <w:t xml:space="preserve">9. </w:t>
      </w:r>
      <w:r>
        <w:rPr>
          <w:i/>
        </w:rPr>
        <w:t>"卡片评审不是找错别字，是找这句话在什么情况下会害死人。"</w:t>
      </w:r>
    </w:p>
    <w:p>
      <w:pPr>
        <w:spacing w:after="160"/>
        <w:ind w:left="567"/>
      </w:pPr>
      <w:r>
        <w:rPr>
          <w:b/>
        </w:rPr>
        <w:t xml:space="preserve">10. </w:t>
      </w:r>
      <w:r>
        <w:rPr>
          <w:i/>
        </w:rPr>
        <w:t>"讲道理讲三小时，不如让他在模拟场景里做错一次决策。"</w:t>
      </w:r>
    </w:p>
    <w:p>
      <w:pPr>
        <w:spacing w:after="160"/>
        <w:ind w:left="567"/>
      </w:pPr>
      <w:r>
        <w:rPr>
          <w:b/>
        </w:rPr>
        <w:t xml:space="preserve">11. </w:t>
      </w:r>
      <w:r>
        <w:rPr>
          <w:i/>
        </w:rPr>
        <w:t>"一份没有主人的工具，用一次就是最后一次。"</w:t>
      </w:r>
    </w:p>
    <w:p>
      <w:pPr>
        <w:spacing w:after="160"/>
        <w:ind w:left="567"/>
      </w:pPr>
      <w:r>
        <w:rPr>
          <w:b/>
        </w:rPr>
        <w:t xml:space="preserve">12. </w:t>
      </w:r>
      <w:r>
        <w:rPr>
          <w:i/>
        </w:rPr>
        <w:t>"稽核表查的不是做对了没有，是这次的判断有没有被沉淀下来。"</w:t>
      </w:r>
    </w:p>
    <w:p>
      <w:pPr>
        <w:spacing w:after="160"/>
        <w:ind w:left="567"/>
      </w:pPr>
      <w:r>
        <w:rPr>
          <w:b/>
        </w:rPr>
        <w:t xml:space="preserve">13. </w:t>
      </w:r>
      <w:r>
        <w:rPr>
          <w:i/>
        </w:rPr>
        <w:t>"一张三年没改过的决策卡，大概率已经没人真的在用。"</w:t>
      </w:r>
    </w:p>
    <w:p>
      <w:pPr>
        <w:spacing w:after="160"/>
        <w:ind w:left="567"/>
      </w:pPr>
      <w:r>
        <w:rPr>
          <w:b/>
        </w:rPr>
        <w:t xml:space="preserve">14. </w:t>
      </w:r>
      <w:r>
        <w:rPr>
          <w:i/>
        </w:rPr>
        <w:t>"你替他说出来的道理，他转身就忘；他自己说出来的判断，才是他的。"</w:t>
      </w:r>
    </w:p>
    <w:p>
      <w:pPr>
        <w:spacing w:after="160"/>
        <w:ind w:left="567"/>
      </w:pPr>
      <w:r>
        <w:rPr>
          <w:b/>
        </w:rPr>
        <w:t xml:space="preserve">15. </w:t>
      </w:r>
      <w:r>
        <w:rPr>
          <w:i/>
        </w:rPr>
        <w:t>"决策卡会被淘汰，做卡的能力不会。"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