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D50F" w14:textId="77777777" w:rsidR="00AC6A1A" w:rsidRDefault="00AC6A1A">
      <w:pPr>
        <w:pStyle w:val="Heading1"/>
        <w:rPr>
          <w:rFonts w:ascii="Segoe UI" w:eastAsia="Times New Roman" w:hAnsi="Segoe UI" w:cs="Segoe UI"/>
          <w:color w:val="1A1A1A"/>
        </w:rPr>
      </w:pPr>
      <w:r>
        <w:rPr>
          <w:rFonts w:ascii="Segoe UI" w:eastAsia="Times New Roman" w:hAnsi="Segoe UI" w:cs="Segoe UI"/>
          <w:color w:val="1A1A1A"/>
        </w:rPr>
        <w:t>DKSI Tools — Revit 2027 Add-in Technical Report</w:t>
      </w:r>
    </w:p>
    <w:tbl>
      <w:tblPr>
        <w:tblW w:w="5000" w:type="pct"/>
        <w:tblCellMar>
          <w:top w:w="15" w:type="dxa"/>
          <w:left w:w="15" w:type="dxa"/>
          <w:bottom w:w="15" w:type="dxa"/>
          <w:right w:w="15" w:type="dxa"/>
        </w:tblCellMar>
        <w:tblLook w:val="04A0" w:firstRow="1" w:lastRow="0" w:firstColumn="1" w:lastColumn="0" w:noHBand="0" w:noVBand="1"/>
      </w:tblPr>
      <w:tblGrid>
        <w:gridCol w:w="2078"/>
        <w:gridCol w:w="7266"/>
      </w:tblGrid>
      <w:tr w:rsidR="00000000" w14:paraId="0285A2C7"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1BE95F04"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Field</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2EEE9A1"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Detail</w:t>
            </w:r>
          </w:p>
        </w:tc>
      </w:tr>
      <w:tr w:rsidR="00000000" w14:paraId="2135789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C2653D"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Product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B2B0C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DKSI Tools — Revit 2027 Add-in Suite</w:t>
            </w:r>
          </w:p>
        </w:tc>
      </w:tr>
      <w:tr w:rsidR="00000000" w14:paraId="45368CC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B5F598D"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Report Date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3FB27E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13 August 2026</w:t>
            </w:r>
          </w:p>
        </w:tc>
      </w:tr>
      <w:tr w:rsidR="00000000" w14:paraId="56F42DF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C4840A"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Reporting Period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60A5F3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6 August 2026 – 13 August 2026</w:t>
            </w:r>
          </w:p>
        </w:tc>
      </w:tr>
      <w:tr w:rsidR="00000000" w14:paraId="1A70A00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094BDF6"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Target Platform</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548870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Autodesk Revit 2027 (.NET 10, </w:t>
            </w:r>
            <w:r>
              <w:rPr>
                <w:rStyle w:val="HTMLCode"/>
                <w:color w:val="1A1A1A"/>
              </w:rPr>
              <w:t>net10.0-windows</w:t>
            </w:r>
            <w:r>
              <w:rPr>
                <w:rFonts w:ascii="Segoe UI" w:eastAsia="Times New Roman" w:hAnsi="Segoe UI" w:cs="Segoe UI"/>
                <w:color w:val="1A1A1A"/>
                <w:sz w:val="21"/>
                <w:szCs w:val="21"/>
              </w:rPr>
              <w:t>, x64)</w:t>
            </w:r>
          </w:p>
        </w:tc>
      </w:tr>
      <w:tr w:rsidR="00000000" w14:paraId="2500466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DB75AB8"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Build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E20378F" w14:textId="77777777" w:rsidR="00AC6A1A" w:rsidRDefault="00AC6A1A">
            <w:pPr>
              <w:rPr>
                <w:rFonts w:ascii="Segoe UI" w:eastAsia="Times New Roman" w:hAnsi="Segoe UI" w:cs="Segoe UI"/>
                <w:color w:val="1A1A1A"/>
                <w:sz w:val="21"/>
                <w:szCs w:val="21"/>
              </w:rPr>
            </w:pPr>
            <w:r>
              <w:rPr>
                <w:rStyle w:val="HTMLCode"/>
                <w:color w:val="1A1A1A"/>
              </w:rPr>
              <w:t>1.0.26225</w:t>
            </w:r>
          </w:p>
        </w:tc>
      </w:tr>
      <w:tr w:rsidR="00000000" w14:paraId="6629634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6990ADA"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Prepared for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841FA3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Senior Management, Engineering Leads, and Programme Stakeholders</w:t>
            </w:r>
          </w:p>
        </w:tc>
      </w:tr>
      <w:tr w:rsidR="00000000" w14:paraId="3DF3B56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CD27D52"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Prepared by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21EAD8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John Immanuel Serdan</w:t>
            </w:r>
          </w:p>
        </w:tc>
      </w:tr>
      <w:tr w:rsidR="00000000" w14:paraId="104B382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9826A49"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Classification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B344BC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Internal — Technical Status</w:t>
            </w:r>
          </w:p>
        </w:tc>
      </w:tr>
    </w:tbl>
    <w:p w14:paraId="30B51DFC"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2FBD01E5">
          <v:rect id="_x0000_i1025" style="width:0;height:1.5pt" o:hralign="center" o:hrstd="t" o:hr="t" fillcolor="#a0a0a0" stroked="f"/>
        </w:pict>
      </w:r>
    </w:p>
    <w:p w14:paraId="2F4C17C7"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1. Executive Summary</w:t>
      </w:r>
    </w:p>
    <w:p w14:paraId="1538EEDC"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The add-in suite has moved from a working codebase to a </w:t>
      </w:r>
      <w:r>
        <w:rPr>
          <w:rStyle w:val="Strong"/>
          <w:rFonts w:ascii="Segoe UI" w:hAnsi="Segoe UI" w:cs="Segoe UI"/>
          <w:color w:val="1A1A1A"/>
          <w:sz w:val="21"/>
          <w:szCs w:val="21"/>
        </w:rPr>
        <w:t>packaged, deployable product</w:t>
      </w:r>
      <w:r>
        <w:rPr>
          <w:rFonts w:ascii="Segoe UI" w:hAnsi="Segoe UI" w:cs="Segoe UI"/>
          <w:color w:val="1A1A1A"/>
          <w:sz w:val="21"/>
          <w:szCs w:val="21"/>
        </w:rPr>
        <w:t>, and has since gained two capabilities that were pipeline items in the previous revision. Four things changed materially in this period.</w:t>
      </w:r>
    </w:p>
    <w:p w14:paraId="44301EED"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toolset is finalised and surfaced.</w:t>
      </w:r>
      <w:r>
        <w:rPr>
          <w:rFonts w:ascii="Segoe UI" w:hAnsi="Segoe UI" w:cs="Segoe UI"/>
          <w:color w:val="1A1A1A"/>
          <w:sz w:val="21"/>
          <w:szCs w:val="21"/>
        </w:rPr>
        <w:t xml:space="preserve"> All active commands now appear as individual ribbon buttons across five labelled panels, replacing the single pull-down of the previous revision. Twelve buttons are on the ribbon — nine DKSI commands and three surfaced from the paint takeoff assembly.</w:t>
      </w:r>
    </w:p>
    <w:p w14:paraId="051F3C00"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Two pipeline items were delivered, not merely specified.</w:t>
      </w:r>
      <w:r>
        <w:rPr>
          <w:rFonts w:ascii="Segoe UI" w:hAnsi="Segoe UI" w:cs="Segoe UI"/>
          <w:color w:val="1A1A1A"/>
          <w:sz w:val="21"/>
          <w:szCs w:val="21"/>
        </w:rPr>
        <w:t xml:space="preserve"> </w:t>
      </w:r>
      <w:r>
        <w:rPr>
          <w:rStyle w:val="Emphasis"/>
          <w:rFonts w:ascii="Segoe UI" w:hAnsi="Segoe UI" w:cs="Segoe UI"/>
          <w:color w:val="1A1A1A"/>
          <w:sz w:val="21"/>
          <w:szCs w:val="21"/>
        </w:rPr>
        <w:t>Automated-Void for Fitting Casework</w:t>
      </w:r>
      <w:r>
        <w:rPr>
          <w:rFonts w:ascii="Segoe UI" w:hAnsi="Segoe UI" w:cs="Segoe UI"/>
          <w:color w:val="1A1A1A"/>
          <w:sz w:val="21"/>
          <w:szCs w:val="21"/>
        </w:rPr>
        <w:t xml:space="preserve"> (Section 6.1 of the previous revision) shipped as </w:t>
      </w:r>
      <w:r>
        <w:rPr>
          <w:rStyle w:val="Strong"/>
          <w:rFonts w:ascii="Segoe UI" w:hAnsi="Segoe UI" w:cs="Segoe UI"/>
          <w:color w:val="1A1A1A"/>
          <w:sz w:val="21"/>
          <w:szCs w:val="21"/>
        </w:rPr>
        <w:t>Cut Walls with Casework Voids</w:t>
      </w:r>
      <w:r>
        <w:rPr>
          <w:rFonts w:ascii="Segoe UI" w:hAnsi="Segoe UI" w:cs="Segoe UI"/>
          <w:color w:val="1A1A1A"/>
          <w:sz w:val="21"/>
          <w:szCs w:val="21"/>
        </w:rPr>
        <w:t xml:space="preserve">. A second capability not previously scoped — </w:t>
      </w:r>
      <w:r>
        <w:rPr>
          <w:rStyle w:val="Strong"/>
          <w:rFonts w:ascii="Segoe UI" w:hAnsi="Segoe UI" w:cs="Segoe UI"/>
          <w:color w:val="1A1A1A"/>
          <w:sz w:val="21"/>
          <w:szCs w:val="21"/>
        </w:rPr>
        <w:t>Unit Views</w:t>
      </w:r>
      <w:r>
        <w:rPr>
          <w:rFonts w:ascii="Segoe UI" w:hAnsi="Segoe UI" w:cs="Segoe UI"/>
          <w:color w:val="1A1A1A"/>
          <w:sz w:val="21"/>
          <w:szCs w:val="21"/>
        </w:rPr>
        <w:t>, generating a cropped floor plan and a section-boxed 3D view per apartment unit — was specified and delivered inside this period. Both are described in Section 2.</w:t>
      </w:r>
    </w:p>
    <w:p w14:paraId="1A4D6D92"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repository has been cleaned.</w:t>
      </w:r>
      <w:r>
        <w:rPr>
          <w:rFonts w:ascii="Segoe UI" w:hAnsi="Segoe UI" w:cs="Segoe UI"/>
          <w:color w:val="1A1A1A"/>
          <w:sz w:val="21"/>
          <w:szCs w:val="21"/>
        </w:rPr>
        <w:t xml:space="preserve"> </w:t>
      </w:r>
      <w:r>
        <w:rPr>
          <w:rFonts w:ascii="Segoe UI" w:hAnsi="Segoe UI" w:cs="Segoe UI"/>
          <w:color w:val="1A1A1A"/>
          <w:sz w:val="21"/>
          <w:szCs w:val="21"/>
        </w:rPr>
        <w:t>185 tracked files reduced to 153, removing a superseded installer system, stray test-run artefacts, and five commands that were neither on the ribbon nor in the brief — together with the engines and icons they exclusively owned. Nothing load-bearing was removed, and the build remains clean at zero warnings.</w:t>
      </w:r>
    </w:p>
    <w:p w14:paraId="27713BE7"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Deployment is solved, in two forms.</w:t>
      </w:r>
      <w:r>
        <w:rPr>
          <w:rFonts w:ascii="Segoe UI" w:hAnsi="Segoe UI" w:cs="Segoe UI"/>
          <w:color w:val="1A1A1A"/>
          <w:sz w:val="21"/>
          <w:szCs w:val="21"/>
        </w:rPr>
        <w:t xml:space="preserve"> </w:t>
      </w:r>
      <w:r>
        <w:rPr>
          <w:rFonts w:ascii="Segoe UI" w:hAnsi="Segoe UI" w:cs="Segoe UI"/>
          <w:color w:val="1A1A1A"/>
          <w:sz w:val="21"/>
          <w:szCs w:val="21"/>
        </w:rPr>
        <w:t>A per-user installer requiring no administrator rights, and a machine-wide bundle for IT mass deployment. The per-user package carries the paint takeoff assembly internally, so the full ribbon is available on a locked-down workstation with no admin involvement at all.</w:t>
      </w:r>
    </w:p>
    <w:p w14:paraId="3E13D9CB"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Three items require leadership attention rather than engineering:</w:t>
      </w:r>
    </w:p>
    <w:p w14:paraId="1A972886"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lastRenderedPageBreak/>
        <w:t>Code signing is unresolved and is the principal deployment risk.</w:t>
      </w:r>
      <w:r>
        <w:rPr>
          <w:rFonts w:ascii="Segoe UI" w:hAnsi="Segoe UI" w:cs="Segoe UI"/>
          <w:color w:val="1A1A1A"/>
          <w:sz w:val="21"/>
          <w:szCs w:val="21"/>
        </w:rPr>
        <w:t xml:space="preserve"> </w:t>
      </w:r>
      <w:r>
        <w:rPr>
          <w:rFonts w:ascii="Segoe UI" w:hAnsi="Segoe UI" w:cs="Segoe UI"/>
          <w:color w:val="1A1A1A"/>
          <w:sz w:val="21"/>
          <w:szCs w:val="21"/>
        </w:rPr>
        <w:t xml:space="preserve">Both installers are unsigned. SmartScreen warns on every workstation, and corporate policy may block unsigned executables outright. An organisational code-signing certificate resolves this </w:t>
      </w:r>
      <w:r>
        <w:rPr>
          <w:rStyle w:val="Emphasis"/>
          <w:rFonts w:ascii="Segoe UI" w:hAnsi="Segoe UI" w:cs="Segoe UI"/>
          <w:color w:val="1A1A1A"/>
          <w:sz w:val="21"/>
          <w:szCs w:val="21"/>
        </w:rPr>
        <w:t>and</w:t>
      </w:r>
      <w:r>
        <w:rPr>
          <w:rFonts w:ascii="Segoe UI" w:hAnsi="Segoe UI" w:cs="Segoe UI"/>
          <w:color w:val="1A1A1A"/>
          <w:sz w:val="21"/>
          <w:szCs w:val="21"/>
        </w:rPr>
        <w:t xml:space="preserve"> removes the separate certificate-trust step now required on each machine. This is a purchasing decision, not a technical one.</w:t>
      </w:r>
    </w:p>
    <w:p w14:paraId="33FA661C"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finish-calculation optimisation is not yet validated against a production model.</w:t>
      </w:r>
      <w:r>
        <w:rPr>
          <w:rFonts w:ascii="Segoe UI" w:hAnsi="Segoe UI" w:cs="Segoe UI"/>
          <w:color w:val="1A1A1A"/>
          <w:sz w:val="21"/>
          <w:szCs w:val="21"/>
        </w:rPr>
        <w:t xml:space="preserve"> </w:t>
      </w:r>
      <w:r>
        <w:rPr>
          <w:rFonts w:ascii="Segoe UI" w:hAnsi="Segoe UI" w:cs="Segoe UI"/>
          <w:color w:val="1A1A1A"/>
          <w:sz w:val="21"/>
          <w:szCs w:val="21"/>
        </w:rPr>
        <w:t xml:space="preserve">A quadratic performance defect was corrected in the core measurement engine this period. The change is behaviour-preserving by construction and its edge cases are individually documented, but the solution carries </w:t>
      </w:r>
      <w:r>
        <w:rPr>
          <w:rStyle w:val="Strong"/>
          <w:rFonts w:ascii="Segoe UI" w:hAnsi="Segoe UI" w:cs="Segoe UI"/>
          <w:color w:val="1A1A1A"/>
          <w:sz w:val="21"/>
          <w:szCs w:val="21"/>
        </w:rPr>
        <w:t>no automated tests</w:t>
      </w:r>
      <w:r>
        <w:rPr>
          <w:rFonts w:ascii="Segoe UI" w:hAnsi="Segoe UI" w:cs="Segoe UI"/>
          <w:color w:val="1A1A1A"/>
          <w:sz w:val="21"/>
          <w:szCs w:val="21"/>
        </w:rPr>
        <w:t>, and the engine's output is areas that appear on issued drawings. A comparison harness has been supplied; validation is a prerequisite to office-wide release.</w:t>
      </w:r>
    </w:p>
    <w:p w14:paraId="282C1A50"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Engineering capacity is constrained by AI tier limits, not by headcount.</w:t>
      </w:r>
      <w:r>
        <w:rPr>
          <w:rFonts w:ascii="Segoe UI" w:hAnsi="Segoe UI" w:cs="Segoe UI"/>
          <w:color w:val="1A1A1A"/>
          <w:sz w:val="21"/>
          <w:szCs w:val="21"/>
        </w:rPr>
        <w:t xml:space="preserve"> </w:t>
      </w:r>
      <w:r>
        <w:rPr>
          <w:rFonts w:ascii="Segoe UI" w:hAnsi="Segoe UI" w:cs="Segoe UI"/>
          <w:color w:val="1A1A1A"/>
          <w:sz w:val="21"/>
          <w:szCs w:val="21"/>
        </w:rPr>
        <w:t>The suite in this report was built and packaged by a single engineer working with AI assistance. Standard-tier usage caps are routinely exhausted mid-task, halting active development and idling paid engineering hours. Section 7 sets out the business case for high-tier allocation, and the cost comparison against hiring a dedicated development team to achieve the same output.</w:t>
      </w:r>
    </w:p>
    <w:p w14:paraId="3EFA363F"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Headline position:</w:t>
      </w:r>
      <w:r>
        <w:rPr>
          <w:rFonts w:ascii="Segoe UI" w:hAnsi="Segoe UI" w:cs="Segoe UI"/>
          <w:color w:val="1A1A1A"/>
          <w:sz w:val="21"/>
          <w:szCs w:val="21"/>
        </w:rPr>
        <w:t xml:space="preserve"> </w:t>
      </w:r>
      <w:r>
        <w:rPr>
          <w:rFonts w:ascii="Segoe UI" w:hAnsi="Segoe UI" w:cs="Segoe UI"/>
          <w:color w:val="1A1A1A"/>
          <w:sz w:val="21"/>
          <w:szCs w:val="21"/>
        </w:rPr>
        <w:t>the product is feature-complete and packaged. Two gates remain before office-wide rollout — numerical validation of the finish engine, and a decision on code signing. A third decision, on engineering capacity, governs the rate at which the remaining pipeline in Section 6 can be delivered.</w:t>
      </w:r>
    </w:p>
    <w:p w14:paraId="1FFFD7CB"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00FE7DB2">
          <v:rect id="_x0000_i1026" style="width:0;height:1.5pt" o:hralign="center" o:hrstd="t" o:hr="t" fillcolor="#a0a0a0" stroked="f"/>
        </w:pict>
      </w:r>
    </w:p>
    <w:p w14:paraId="35065679"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2. Finalised Toolset</w:t>
      </w:r>
    </w:p>
    <w:p w14:paraId="4F301D9F"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Twelve buttons are present in build </w:t>
      </w:r>
      <w:r>
        <w:rPr>
          <w:rStyle w:val="HTMLCode"/>
          <w:color w:val="1A1A1A"/>
        </w:rPr>
        <w:t>1.0.26225</w:t>
      </w:r>
      <w:r>
        <w:rPr>
          <w:rFonts w:ascii="Segoe UI" w:hAnsi="Segoe UI" w:cs="Segoe UI"/>
          <w:color w:val="1A1A1A"/>
          <w:sz w:val="21"/>
          <w:szCs w:val="21"/>
        </w:rPr>
        <w:t xml:space="preserve">, grouped into five ribbon panels on the </w:t>
      </w:r>
      <w:r>
        <w:rPr>
          <w:rStyle w:val="Strong"/>
          <w:rFonts w:ascii="Segoe UI" w:hAnsi="Segoe UI" w:cs="Segoe UI"/>
          <w:color w:val="1A1A1A"/>
          <w:sz w:val="21"/>
          <w:szCs w:val="21"/>
        </w:rPr>
        <w:t>DKSI</w:t>
      </w:r>
      <w:r>
        <w:rPr>
          <w:rFonts w:ascii="Segoe UI" w:hAnsi="Segoe UI" w:cs="Segoe UI"/>
          <w:color w:val="1A1A1A"/>
          <w:sz w:val="21"/>
          <w:szCs w:val="21"/>
        </w:rPr>
        <w:t xml:space="preserve"> tab — </w:t>
      </w:r>
      <w:r>
        <w:rPr>
          <w:rStyle w:val="Emphasis"/>
          <w:rFonts w:ascii="Segoe UI" w:hAnsi="Segoe UI" w:cs="Segoe UI"/>
          <w:color w:val="1A1A1A"/>
          <w:sz w:val="21"/>
          <w:szCs w:val="21"/>
        </w:rPr>
        <w:t>Model</w:t>
      </w:r>
      <w:r>
        <w:rPr>
          <w:rFonts w:ascii="Segoe UI" w:hAnsi="Segoe UI" w:cs="Segoe UI"/>
          <w:color w:val="1A1A1A"/>
          <w:sz w:val="21"/>
          <w:szCs w:val="21"/>
        </w:rPr>
        <w:t xml:space="preserve"> (items 1–4), </w:t>
      </w:r>
      <w:r>
        <w:rPr>
          <w:rStyle w:val="Emphasis"/>
          <w:rFonts w:ascii="Segoe UI" w:hAnsi="Segoe UI" w:cs="Segoe UI"/>
          <w:color w:val="1A1A1A"/>
          <w:sz w:val="21"/>
          <w:szCs w:val="21"/>
        </w:rPr>
        <w:t>Finishes &amp; Paint</w:t>
      </w:r>
      <w:r>
        <w:rPr>
          <w:rFonts w:ascii="Segoe UI" w:hAnsi="Segoe UI" w:cs="Segoe UI"/>
          <w:color w:val="1A1A1A"/>
          <w:sz w:val="21"/>
          <w:szCs w:val="21"/>
        </w:rPr>
        <w:t xml:space="preserve"> (items 5–9), </w:t>
      </w:r>
      <w:r>
        <w:rPr>
          <w:rStyle w:val="Emphasis"/>
          <w:rFonts w:ascii="Segoe UI" w:hAnsi="Segoe UI" w:cs="Segoe UI"/>
          <w:color w:val="1A1A1A"/>
          <w:sz w:val="21"/>
          <w:szCs w:val="21"/>
        </w:rPr>
        <w:t>Views</w:t>
      </w:r>
      <w:r>
        <w:rPr>
          <w:rFonts w:ascii="Segoe UI" w:hAnsi="Segoe UI" w:cs="Segoe UI"/>
          <w:color w:val="1A1A1A"/>
          <w:sz w:val="21"/>
          <w:szCs w:val="21"/>
        </w:rPr>
        <w:t xml:space="preserve"> (item 10), </w:t>
      </w:r>
      <w:r>
        <w:rPr>
          <w:rStyle w:val="Emphasis"/>
          <w:rFonts w:ascii="Segoe UI" w:hAnsi="Segoe UI" w:cs="Segoe UI"/>
          <w:color w:val="1A1A1A"/>
          <w:sz w:val="21"/>
          <w:szCs w:val="21"/>
        </w:rPr>
        <w:t>Reporting</w:t>
      </w:r>
      <w:r>
        <w:rPr>
          <w:rFonts w:ascii="Segoe UI" w:hAnsi="Segoe UI" w:cs="Segoe UI"/>
          <w:color w:val="1A1A1A"/>
          <w:sz w:val="21"/>
          <w:szCs w:val="21"/>
        </w:rPr>
        <w:t xml:space="preserve"> (item 11) and </w:t>
      </w:r>
      <w:r>
        <w:rPr>
          <w:rStyle w:val="Emphasis"/>
          <w:rFonts w:ascii="Segoe UI" w:hAnsi="Segoe UI" w:cs="Segoe UI"/>
          <w:color w:val="1A1A1A"/>
          <w:sz w:val="21"/>
          <w:szCs w:val="21"/>
        </w:rPr>
        <w:t>Time</w:t>
      </w:r>
      <w:r>
        <w:rPr>
          <w:rFonts w:ascii="Segoe UI" w:hAnsi="Segoe UI" w:cs="Segoe UI"/>
          <w:color w:val="1A1A1A"/>
          <w:sz w:val="21"/>
          <w:szCs w:val="21"/>
        </w:rPr>
        <w:t xml:space="preserve"> </w:t>
      </w:r>
      <w:r>
        <w:rPr>
          <w:rFonts w:ascii="Segoe UI" w:hAnsi="Segoe UI" w:cs="Segoe UI"/>
          <w:color w:val="1A1A1A"/>
          <w:sz w:val="21"/>
          <w:szCs w:val="21"/>
        </w:rPr>
        <w:t>(item 12).</w:t>
      </w:r>
    </w:p>
    <w:tbl>
      <w:tblPr>
        <w:tblW w:w="5000" w:type="pct"/>
        <w:tblCellMar>
          <w:top w:w="15" w:type="dxa"/>
          <w:left w:w="15" w:type="dxa"/>
          <w:bottom w:w="15" w:type="dxa"/>
          <w:right w:w="15" w:type="dxa"/>
        </w:tblCellMar>
        <w:tblLook w:val="04A0" w:firstRow="1" w:lastRow="0" w:firstColumn="1" w:lastColumn="0" w:noHBand="0" w:noVBand="1"/>
      </w:tblPr>
      <w:tblGrid>
        <w:gridCol w:w="467"/>
        <w:gridCol w:w="3768"/>
        <w:gridCol w:w="2636"/>
        <w:gridCol w:w="2473"/>
      </w:tblGrid>
      <w:tr w:rsidR="00000000" w14:paraId="55E9020B"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03ED4969"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1260328"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Capability</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A53F058"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Status</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31383F81"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Disposition</w:t>
            </w:r>
          </w:p>
        </w:tc>
      </w:tr>
      <w:tr w:rsidR="00000000" w14:paraId="2FFCE95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00331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DB4E40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Door Lining &amp; Door Material — lining clash resolution and material write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F9DB9B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EB5A8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13CA453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490E24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545D40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Door Udvendig — exterior placeholder room substitution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E3CB4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FA98F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108D525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1CD5B5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3</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E36F49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Place Skirting (Wall Sweep) — native wall-sweep placement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51738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80%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CB0BB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Cleared for production release</w:t>
            </w:r>
          </w:p>
        </w:tc>
      </w:tr>
      <w:tr w:rsidR="00000000" w14:paraId="144AD3A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9D55F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4</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F77D3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Cut Walls with Casework Voids — automated side-void cutting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8C297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2046D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2AF80E8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5A6082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5</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D92B3C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Adjust Room Boundaries — automated spatial adjustment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06BDD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ACD87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675FD6F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952936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6</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EDDD5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Painted Surface Area — room-bounded paint takeoff</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35217C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F67ACE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3EA4B03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2C636B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lastRenderedPageBreak/>
              <w:t>7</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2DEFC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Painted Area (project wide) — element-centric paint area</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254BBA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7B0A48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2A93E31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096B1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8</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75E899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Show / Hide Paint Areas — calculation geometry visibility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0D1CBE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878F5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3053282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67AB57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9</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8FF86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Surface Schedules — build/repair the three takeoff views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A39A2B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25419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7720D7C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137831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9AD9A7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Unit Views — per-apartment cropped plans and section-boxed 3D views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40BCA8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Functional; naming convention unconfirmed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64A52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Pilot on one project before wider use</w:t>
            </w:r>
          </w:p>
        </w:tc>
      </w:tr>
      <w:tr w:rsidR="00000000" w14:paraId="0EC97B9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01FA6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0F1166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Export Schedules — built-in Excel exporter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BF5D32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Complete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0B22F3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Ready for Senior Project Engineer testing</w:t>
            </w:r>
          </w:p>
        </w:tc>
      </w:tr>
      <w:tr w:rsidR="00000000" w14:paraId="745E834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2961A7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381B77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Time Management &amp; Monitoring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269576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30% production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E4BFE0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In progressive rollout</w:t>
            </w:r>
          </w:p>
        </w:tc>
      </w:tr>
    </w:tbl>
    <w:p w14:paraId="68DE2D8D"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2.1 Ribbon architecture — flattened from a pull-down</w:t>
      </w:r>
    </w:p>
    <w:p w14:paraId="2E866B71"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The previous revision collapsed the tab into a single "DKSI Tools" pull-down. That has been reversed. The original argument — that nobody scans nine icons — is sound but outweighed: these are tools run </w:t>
      </w:r>
      <w:r>
        <w:rPr>
          <w:rStyle w:val="Emphasis"/>
          <w:rFonts w:ascii="Segoe UI" w:hAnsi="Segoe UI" w:cs="Segoe UI"/>
          <w:color w:val="1A1A1A"/>
          <w:sz w:val="21"/>
          <w:szCs w:val="21"/>
        </w:rPr>
        <w:t>while working</w:t>
      </w:r>
      <w:r>
        <w:rPr>
          <w:rFonts w:ascii="Segoe UI" w:hAnsi="Segoe UI" w:cs="Segoe UI"/>
          <w:color w:val="1A1A1A"/>
          <w:sz w:val="21"/>
          <w:szCs w:val="21"/>
        </w:rPr>
        <w:t>, and one additional click on every use costs more than a wide tab.</w:t>
      </w:r>
    </w:p>
    <w:p w14:paraId="75D49322"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Panels now carry the grouping that separators previously carried inside the menu. Because Revit labels each panel, the grouping is more visible than before, not less. Button labels are two-line, because a panel button balances its text under the icon and truncates a long name otherwise.</w:t>
      </w:r>
    </w:p>
    <w:p w14:paraId="771D6B52"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A secondary benefit: the pull-down created an availability trap. A </w:t>
      </w:r>
      <w:r>
        <w:rPr>
          <w:rStyle w:val="HTMLCode"/>
          <w:color w:val="1A1A1A"/>
        </w:rPr>
        <w:t>PulldownButton</w:t>
      </w:r>
      <w:r>
        <w:rPr>
          <w:rFonts w:ascii="Segoe UI" w:hAnsi="Segoe UI" w:cs="Segoe UI"/>
          <w:color w:val="1A1A1A"/>
          <w:sz w:val="21"/>
          <w:szCs w:val="21"/>
        </w:rPr>
        <w:t xml:space="preserve"> carrying an </w:t>
      </w:r>
      <w:r>
        <w:rPr>
          <w:rStyle w:val="HTMLCode"/>
          <w:color w:val="1A1A1A"/>
        </w:rPr>
        <w:t>AvailabilityClassName</w:t>
      </w:r>
      <w:r>
        <w:rPr>
          <w:rFonts w:ascii="Segoe UI" w:hAnsi="Segoe UI" w:cs="Segoe UI"/>
          <w:color w:val="1A1A1A"/>
          <w:sz w:val="21"/>
          <w:szCs w:val="21"/>
        </w:rPr>
        <w:t xml:space="preserve"> </w:t>
      </w:r>
      <w:r>
        <w:rPr>
          <w:rFonts w:ascii="Segoe UI" w:hAnsi="Segoe UI" w:cs="Segoe UI"/>
          <w:color w:val="1A1A1A"/>
          <w:sz w:val="21"/>
          <w:szCs w:val="21"/>
        </w:rPr>
        <w:t>greys out the parent and takes every child with it, so the parent deliberately carried none — otherwise Time Tracking, which must work with no document open, was unreachable. With each command as its own top-level button, each carries its own availability and the trap is gone.</w:t>
      </w:r>
    </w:p>
    <w:p w14:paraId="3EAB1F40"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2.2 Paint tooling — provenance</w:t>
      </w:r>
    </w:p>
    <w:p w14:paraId="45DABAD5"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Items 5, 6 and 7 are commands in the </w:t>
      </w:r>
      <w:r>
        <w:rPr>
          <w:rStyle w:val="Strong"/>
          <w:rFonts w:ascii="Segoe UI" w:hAnsi="Segoe UI" w:cs="Segoe UI"/>
          <w:color w:val="1A1A1A"/>
          <w:sz w:val="21"/>
          <w:szCs w:val="21"/>
        </w:rPr>
        <w:t>Painted Material Takeoff</w:t>
      </w:r>
      <w:r>
        <w:rPr>
          <w:rFonts w:ascii="Segoe UI" w:hAnsi="Segoe UI" w:cs="Segoe UI"/>
          <w:color w:val="1A1A1A"/>
          <w:sz w:val="21"/>
          <w:szCs w:val="21"/>
        </w:rPr>
        <w:t xml:space="preserve"> </w:t>
      </w:r>
      <w:r>
        <w:rPr>
          <w:rFonts w:ascii="Segoe UI" w:hAnsi="Segoe UI" w:cs="Segoe UI"/>
          <w:color w:val="1A1A1A"/>
          <w:sz w:val="21"/>
          <w:szCs w:val="21"/>
        </w:rPr>
        <w:t>assembly, a separate product, not in the DKSI assembly. They are surfaced on the DKSI tab so the office learns one ribbon rather than two, and that product no longer builds a tab of its own.</w:t>
      </w:r>
    </w:p>
    <w:p w14:paraId="733E5C63"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Two engineering notes carry forward:</w:t>
      </w:r>
    </w:p>
    <w:p w14:paraId="3A6B2818" w14:textId="77777777" w:rsidR="00AC6A1A" w:rsidRDefault="00AC6A1A">
      <w:pPr>
        <w:numPr>
          <w:ilvl w:val="0"/>
          <w:numId w:val="1"/>
        </w:numPr>
        <w:spacing w:after="4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A </w:t>
      </w:r>
      <w:r>
        <w:rPr>
          <w:rStyle w:val="HTMLCode"/>
          <w:color w:val="1A1A1A"/>
        </w:rPr>
        <w:t>PushButton</w:t>
      </w:r>
      <w:r>
        <w:rPr>
          <w:rFonts w:ascii="Segoe UI" w:eastAsia="Times New Roman" w:hAnsi="Segoe UI" w:cs="Segoe UI"/>
          <w:color w:val="1A1A1A"/>
          <w:sz w:val="21"/>
          <w:szCs w:val="21"/>
        </w:rPr>
        <w:t xml:space="preserve"> may name any assembly on disk, so these commands need not be copied into this codebase — which matters, as no source tree exists for that product.</w:t>
      </w:r>
    </w:p>
    <w:p w14:paraId="3BEDEA60" w14:textId="77777777" w:rsidR="00AC6A1A" w:rsidRDefault="00AC6A1A">
      <w:pPr>
        <w:numPr>
          <w:ilvl w:val="0"/>
          <w:numId w:val="1"/>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An availability class must resolve from the button's own assembly.</w:t>
      </w:r>
      <w:r>
        <w:rPr>
          <w:rFonts w:ascii="Segoe UI" w:eastAsia="Times New Roman" w:hAnsi="Segoe UI" w:cs="Segoe UI"/>
          <w:color w:val="1A1A1A"/>
          <w:sz w:val="21"/>
          <w:szCs w:val="21"/>
        </w:rPr>
        <w:t xml:space="preserve"> Revit looks for </w:t>
      </w:r>
      <w:r>
        <w:rPr>
          <w:rStyle w:val="HTMLCode"/>
          <w:color w:val="1A1A1A"/>
        </w:rPr>
        <w:t>AvailabilityClassName</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 xml:space="preserve">inside the assembly the button names, not inside the add-in that built the ribbon. Supplying a DKSI availability type produced a load failure at every start-up which named DKSI as the culprit. The three buttons now use that product's own </w:t>
      </w:r>
      <w:r>
        <w:rPr>
          <w:rStyle w:val="HTMLCode"/>
          <w:color w:val="1A1A1A"/>
        </w:rPr>
        <w:t>DocumentAvailability</w:t>
      </w:r>
      <w:r>
        <w:rPr>
          <w:rFonts w:ascii="Segoe UI" w:eastAsia="Times New Roman" w:hAnsi="Segoe UI" w:cs="Segoe UI"/>
          <w:color w:val="1A1A1A"/>
          <w:sz w:val="21"/>
          <w:szCs w:val="21"/>
        </w:rPr>
        <w:t>.</w:t>
      </w:r>
    </w:p>
    <w:p w14:paraId="31452D8F"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If the paint takeoff assembly is absent, these three buttons omit themselves and the ribbon shows nine. That is deliberate: a button that throws "file not found" on click is worse than a shorter panel.</w:t>
      </w:r>
    </w:p>
    <w:p w14:paraId="45F181C5"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lastRenderedPageBreak/>
        <w:t>2.4 Unit Views — per-apartment drawing production</w:t>
      </w:r>
    </w:p>
    <w:p w14:paraId="5D0C2C98"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What it does.</w:t>
      </w:r>
      <w:r>
        <w:rPr>
          <w:rFonts w:ascii="Segoe UI" w:hAnsi="Segoe UI" w:cs="Segoe UI"/>
          <w:color w:val="1A1A1A"/>
          <w:sz w:val="21"/>
          <w:szCs w:val="21"/>
        </w:rPr>
        <w:t xml:space="preserve"> Groups every placed room in the model by the 4-digit unit number on its </w:t>
      </w:r>
      <w:r>
        <w:rPr>
          <w:rStyle w:val="HTMLCode"/>
          <w:color w:val="1A1A1A"/>
        </w:rPr>
        <w:t>Department</w:t>
      </w:r>
      <w:r>
        <w:rPr>
          <w:rFonts w:ascii="Segoe UI" w:hAnsi="Segoe UI" w:cs="Segoe UI"/>
          <w:color w:val="1A1A1A"/>
          <w:sz w:val="21"/>
          <w:szCs w:val="21"/>
        </w:rPr>
        <w:t xml:space="preserve"> parameter, then for each unit produces a floor plan cropped to that unit and a section-boxed 3D view. One command, one undo step; plans-only and 3D-only runs are offered alongside both.</w:t>
      </w:r>
    </w:p>
    <w:p w14:paraId="3717AEBE"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Why it is listed as pilot rather than complete.</w:t>
      </w:r>
      <w:r>
        <w:rPr>
          <w:rFonts w:ascii="Segoe UI" w:hAnsi="Segoe UI" w:cs="Segoe UI"/>
          <w:color w:val="1A1A1A"/>
          <w:sz w:val="21"/>
          <w:szCs w:val="21"/>
        </w:rPr>
        <w:t xml:space="preserve"> The mechanism is working and verified against a live project. Two things are not settled, and neither is an engineering defect:</w:t>
      </w:r>
    </w:p>
    <w:p w14:paraId="22977B9A" w14:textId="77777777" w:rsidR="00AC6A1A" w:rsidRDefault="00AC6A1A">
      <w:pPr>
        <w:numPr>
          <w:ilvl w:val="0"/>
          <w:numId w:val="2"/>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The naming convention is unconfirmed.</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 xml:space="preserve">View names are built from the document-ID pattern, with the project, case and building segments read from the model — Project Number, then Project Information </w:t>
      </w:r>
      <w:r>
        <w:rPr>
          <w:rStyle w:val="HTMLCode"/>
          <w:color w:val="1A1A1A"/>
        </w:rPr>
        <w:t>Selskab</w:t>
      </w:r>
      <w:r>
        <w:rPr>
          <w:rFonts w:ascii="Segoe UI" w:eastAsia="Times New Roman" w:hAnsi="Segoe UI" w:cs="Segoe UI"/>
          <w:color w:val="1A1A1A"/>
          <w:sz w:val="21"/>
          <w:szCs w:val="21"/>
        </w:rPr>
        <w:t xml:space="preserve"> and </w:t>
      </w:r>
      <w:r>
        <w:rPr>
          <w:rStyle w:val="HTMLCode"/>
          <w:color w:val="1A1A1A"/>
        </w:rPr>
        <w:t>Afdeling</w:t>
      </w:r>
      <w:r>
        <w:rPr>
          <w:rFonts w:ascii="Segoe UI" w:eastAsia="Times New Roman" w:hAnsi="Segoe UI" w:cs="Segoe UI"/>
          <w:color w:val="1A1A1A"/>
          <w:sz w:val="21"/>
          <w:szCs w:val="21"/>
        </w:rPr>
        <w:t xml:space="preserve">. The </w:t>
      </w:r>
      <w:r>
        <w:rPr>
          <w:rStyle w:val="Emphasis"/>
          <w:rFonts w:ascii="Segoe UI" w:eastAsia="Times New Roman" w:hAnsi="Segoe UI" w:cs="Segoe UI"/>
          <w:color w:val="1A1A1A"/>
          <w:sz w:val="21"/>
          <w:szCs w:val="21"/>
        </w:rPr>
        <w:t>type</w:t>
      </w:r>
      <w:r>
        <w:rPr>
          <w:rFonts w:ascii="Segoe UI" w:eastAsia="Times New Roman" w:hAnsi="Segoe UI" w:cs="Segoe UI"/>
          <w:color w:val="1A1A1A"/>
          <w:sz w:val="21"/>
          <w:szCs w:val="21"/>
        </w:rPr>
        <w:t xml:space="preserve"> segment for 3D views is a placeholder pending the office's real code, and a unit occupying two storeys currently receives an appended storey code because the convention carries no level field.</w:t>
      </w:r>
    </w:p>
    <w:p w14:paraId="286D8ED9" w14:textId="77777777" w:rsidR="00AC6A1A" w:rsidRDefault="00AC6A1A">
      <w:pPr>
        <w:numPr>
          <w:ilvl w:val="0"/>
          <w:numId w:val="2"/>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Output quality depends on room data.</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The tool crops to the rooms it is given. Where a unit's rooms are mis-tagged, the crop is correct for the data and wrong as a drawing. A footprint outlier check flags units whose extents are unlike their neighbours' so this is caught before a view reaches a sheet, but it flags — it cannot correct.</w:t>
      </w:r>
    </w:p>
    <w:p w14:paraId="0E0DF4C0"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Engineering notes worth recording</w:t>
      </w:r>
      <w:r>
        <w:rPr>
          <w:rFonts w:ascii="Segoe UI" w:hAnsi="Segoe UI" w:cs="Segoe UI"/>
          <w:color w:val="1A1A1A"/>
          <w:sz w:val="21"/>
          <w:szCs w:val="21"/>
        </w:rPr>
        <w:t>, both discovered against a production model rather than in review:</w:t>
      </w:r>
    </w:p>
    <w:p w14:paraId="48731C07" w14:textId="77777777" w:rsidR="00AC6A1A" w:rsidRDefault="00AC6A1A">
      <w:pPr>
        <w:numPr>
          <w:ilvl w:val="0"/>
          <w:numId w:val="3"/>
        </w:numPr>
        <w:spacing w:after="4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A crop box's </w:t>
      </w:r>
      <w:r>
        <w:rPr>
          <w:rStyle w:val="HTMLCode"/>
          <w:color w:val="1A1A1A"/>
        </w:rPr>
        <w:t>Min</w:t>
      </w:r>
      <w:r>
        <w:rPr>
          <w:rFonts w:ascii="Segoe UI" w:eastAsia="Times New Roman" w:hAnsi="Segoe UI" w:cs="Segoe UI"/>
          <w:color w:val="1A1A1A"/>
          <w:sz w:val="21"/>
          <w:szCs w:val="21"/>
        </w:rPr>
        <w:t>/</w:t>
      </w:r>
      <w:r>
        <w:rPr>
          <w:rStyle w:val="HTMLCode"/>
          <w:color w:val="1A1A1A"/>
        </w:rPr>
        <w:t>Max</w:t>
      </w:r>
      <w:r>
        <w:rPr>
          <w:rFonts w:ascii="Segoe UI" w:eastAsia="Times New Roman" w:hAnsi="Segoe UI" w:cs="Segoe UI"/>
          <w:color w:val="1A1A1A"/>
          <w:sz w:val="21"/>
          <w:szCs w:val="21"/>
        </w:rPr>
        <w:t xml:space="preserve"> are expressed in the coordinate system of its own </w:t>
      </w:r>
      <w:r>
        <w:rPr>
          <w:rStyle w:val="HTMLCode"/>
          <w:color w:val="1A1A1A"/>
        </w:rPr>
        <w:t>Transform</w:t>
      </w:r>
      <w:r>
        <w:rPr>
          <w:rFonts w:ascii="Segoe UI" w:eastAsia="Times New Roman" w:hAnsi="Segoe UI" w:cs="Segoe UI"/>
          <w:color w:val="1A1A1A"/>
          <w:sz w:val="21"/>
          <w:szCs w:val="21"/>
        </w:rPr>
        <w:t>, not in model coordinates. Writing model coordinates directly works on an unrotated view at the origin and lands elsewhere on every other model.</w:t>
      </w:r>
    </w:p>
    <w:p w14:paraId="03070DD1" w14:textId="77777777" w:rsidR="00AC6A1A" w:rsidRDefault="00AC6A1A">
      <w:pPr>
        <w:numPr>
          <w:ilvl w:val="0"/>
          <w:numId w:val="3"/>
        </w:numPr>
        <w:spacing w:after="4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A view template that controls </w:t>
      </w:r>
      <w:r>
        <w:rPr>
          <w:rStyle w:val="Emphasis"/>
          <w:rFonts w:ascii="Segoe UI" w:eastAsia="Times New Roman" w:hAnsi="Segoe UI" w:cs="Segoe UI"/>
          <w:color w:val="1A1A1A"/>
          <w:sz w:val="21"/>
          <w:szCs w:val="21"/>
        </w:rPr>
        <w:t>Crop View</w:t>
      </w:r>
      <w:r>
        <w:rPr>
          <w:rFonts w:ascii="Segoe UI" w:eastAsia="Times New Roman" w:hAnsi="Segoe UI" w:cs="Segoe UI"/>
          <w:color w:val="1A1A1A"/>
          <w:sz w:val="21"/>
          <w:szCs w:val="21"/>
        </w:rPr>
        <w:t xml:space="preserve"> makes </w:t>
      </w:r>
      <w:r>
        <w:rPr>
          <w:rStyle w:val="HTMLCode"/>
          <w:color w:val="1A1A1A"/>
        </w:rPr>
        <w:t>CropBoxActive</w:t>
      </w:r>
      <w:r>
        <w:rPr>
          <w:rFonts w:ascii="Segoe UI" w:eastAsia="Times New Roman" w:hAnsi="Segoe UI" w:cs="Segoe UI"/>
          <w:color w:val="1A1A1A"/>
          <w:sz w:val="21"/>
          <w:szCs w:val="21"/>
        </w:rPr>
        <w:t xml:space="preserve"> a silent no-op — the assignment is accepted and ignored. An applied template and an active crop cannot both hold unless the template releases the crop parameters. The same applies to the section box in 3D. The tool writes the value and reads it back rather than assuming.</w:t>
      </w:r>
    </w:p>
    <w:p w14:paraId="40A9B32A"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2.3 Commands retained but not surfaced</w:t>
      </w:r>
    </w:p>
    <w:p w14:paraId="494B1A7E"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Three DKSI commands remain in the codebase, fully functional, deliberately off the ribbon:</w:t>
      </w:r>
    </w:p>
    <w:tbl>
      <w:tblPr>
        <w:tblW w:w="5000" w:type="pct"/>
        <w:tblCellMar>
          <w:top w:w="15" w:type="dxa"/>
          <w:left w:w="15" w:type="dxa"/>
          <w:bottom w:w="15" w:type="dxa"/>
          <w:right w:w="15" w:type="dxa"/>
        </w:tblCellMar>
        <w:tblLook w:val="04A0" w:firstRow="1" w:lastRow="0" w:firstColumn="1" w:lastColumn="0" w:noHBand="0" w:noVBand="1"/>
      </w:tblPr>
      <w:tblGrid>
        <w:gridCol w:w="2748"/>
        <w:gridCol w:w="6596"/>
      </w:tblGrid>
      <w:tr w:rsidR="00000000" w14:paraId="3B16FCDF"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1442226"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Command</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0DDEE57F"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Sole capability it provides</w:t>
            </w:r>
          </w:p>
        </w:tc>
      </w:tr>
      <w:tr w:rsidR="00000000" w14:paraId="13917ED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EFD8A4" w14:textId="77777777" w:rsidR="00AC6A1A" w:rsidRDefault="00AC6A1A">
            <w:pPr>
              <w:rPr>
                <w:rFonts w:ascii="Segoe UI" w:eastAsia="Times New Roman" w:hAnsi="Segoe UI" w:cs="Segoe UI"/>
                <w:color w:val="1A1A1A"/>
                <w:sz w:val="21"/>
                <w:szCs w:val="21"/>
              </w:rPr>
            </w:pPr>
            <w:r>
              <w:rPr>
                <w:rStyle w:val="HTMLCode"/>
                <w:color w:val="1A1A1A"/>
              </w:rPr>
              <w:t>FinishSurfaceAreaCommand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B56FF6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Writes Wall/Floor/Ceiling Finish Area, Wall Paint Area and Net Floor Area to rooms and elements, and exports the per-room per-material CSV</w:t>
            </w:r>
          </w:p>
        </w:tc>
      </w:tr>
      <w:tr w:rsidR="00000000" w14:paraId="7610357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BAF4B0" w14:textId="77777777" w:rsidR="00AC6A1A" w:rsidRDefault="00AC6A1A">
            <w:pPr>
              <w:rPr>
                <w:rFonts w:ascii="Segoe UI" w:eastAsia="Times New Roman" w:hAnsi="Segoe UI" w:cs="Segoe UI"/>
                <w:color w:val="1A1A1A"/>
                <w:sz w:val="21"/>
                <w:szCs w:val="21"/>
              </w:rPr>
            </w:pPr>
            <w:r>
              <w:rPr>
                <w:rStyle w:val="HTMLCode"/>
                <w:color w:val="1A1A1A"/>
              </w:rPr>
              <w:t>PaintTakeoffCommand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49D8D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Builds </w:t>
            </w:r>
            <w:r>
              <w:rPr>
                <w:rStyle w:val="HTMLCode"/>
                <w:color w:val="1A1A1A"/>
              </w:rPr>
              <w:t>DKSI Paint Takeoff by Room</w:t>
            </w:r>
            <w:r>
              <w:rPr>
                <w:rFonts w:ascii="Segoe UI" w:eastAsia="Times New Roman" w:hAnsi="Segoe UI" w:cs="Segoe UI"/>
                <w:color w:val="1A1A1A"/>
                <w:sz w:val="21"/>
                <w:szCs w:val="21"/>
              </w:rPr>
              <w:t xml:space="preserve"> — the only route to regenerating that schedule after model change</w:t>
            </w:r>
          </w:p>
        </w:tc>
      </w:tr>
      <w:tr w:rsidR="00000000" w14:paraId="15C8C8A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E14C56" w14:textId="77777777" w:rsidR="00AC6A1A" w:rsidRDefault="00AC6A1A">
            <w:pPr>
              <w:rPr>
                <w:rFonts w:ascii="Segoe UI" w:eastAsia="Times New Roman" w:hAnsi="Segoe UI" w:cs="Segoe UI"/>
                <w:color w:val="1A1A1A"/>
                <w:sz w:val="21"/>
                <w:szCs w:val="21"/>
              </w:rPr>
            </w:pPr>
            <w:r>
              <w:rPr>
                <w:rStyle w:val="HTMLCode"/>
                <w:color w:val="1A1A1A"/>
              </w:rPr>
              <w:t>PaintHighlightCommand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C3A5B2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Draws the measured paint area of a selected element, showing </w:t>
            </w:r>
            <w:r>
              <w:rPr>
                <w:rStyle w:val="Emphasis"/>
                <w:rFonts w:ascii="Segoe UI" w:eastAsia="Times New Roman" w:hAnsi="Segoe UI" w:cs="Segoe UI"/>
                <w:color w:val="1A1A1A"/>
                <w:sz w:val="21"/>
                <w:szCs w:val="21"/>
              </w:rPr>
              <w:t>which</w:t>
            </w:r>
            <w:r>
              <w:rPr>
                <w:rFonts w:ascii="Segoe UI" w:eastAsia="Times New Roman" w:hAnsi="Segoe UI" w:cs="Segoe UI"/>
                <w:color w:val="1A1A1A"/>
                <w:sz w:val="21"/>
                <w:szCs w:val="21"/>
              </w:rPr>
              <w:t xml:space="preserve"> surface a takeoff row measured</w:t>
            </w:r>
          </w:p>
        </w:tc>
      </w:tr>
    </w:tbl>
    <w:p w14:paraId="52C79473"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These are not equivalent to items 5–7 above.</w:t>
      </w:r>
      <w:r>
        <w:rPr>
          <w:rFonts w:ascii="Segoe UI" w:hAnsi="Segoe UI" w:cs="Segoe UI"/>
          <w:color w:val="1A1A1A"/>
          <w:sz w:val="21"/>
          <w:szCs w:val="21"/>
        </w:rPr>
        <w:t xml:space="preserve"> Painted Surface Area is a takeoff, not a parameter write, and does not substitute for Finish Surface Area. Restoring any of the three is a single </w:t>
      </w:r>
      <w:r>
        <w:rPr>
          <w:rStyle w:val="HTMLCode"/>
          <w:color w:val="1A1A1A"/>
        </w:rPr>
        <w:t>AddButton</w:t>
      </w:r>
      <w:r>
        <w:rPr>
          <w:rFonts w:ascii="Segoe UI" w:hAnsi="Segoe UI" w:cs="Segoe UI"/>
          <w:color w:val="1A1A1A"/>
          <w:sz w:val="21"/>
          <w:szCs w:val="21"/>
        </w:rPr>
        <w:t xml:space="preserve"> call.</w:t>
      </w:r>
    </w:p>
    <w:p w14:paraId="4D96E66E"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Note that the underlying engines run regardless: </w:t>
      </w:r>
      <w:r>
        <w:rPr>
          <w:rStyle w:val="HTMLCode"/>
          <w:color w:val="1A1A1A"/>
        </w:rPr>
        <w:t>FinishAutomation</w:t>
      </w:r>
      <w:r>
        <w:rPr>
          <w:rFonts w:ascii="Segoe UI" w:hAnsi="Segoe UI" w:cs="Segoe UI"/>
          <w:color w:val="1A1A1A"/>
          <w:sz w:val="21"/>
          <w:szCs w:val="21"/>
        </w:rPr>
        <w:t xml:space="preserve"> drives the finish pass off </w:t>
      </w:r>
      <w:r>
        <w:rPr>
          <w:rStyle w:val="HTMLCode"/>
          <w:color w:val="1A1A1A"/>
        </w:rPr>
        <w:t>DocumentChanged</w:t>
      </w:r>
      <w:r>
        <w:rPr>
          <w:rFonts w:ascii="Segoe UI" w:hAnsi="Segoe UI" w:cs="Segoe UI"/>
          <w:color w:val="1A1A1A"/>
          <w:sz w:val="21"/>
          <w:szCs w:val="21"/>
        </w:rPr>
        <w:t xml:space="preserve">, and </w:t>
      </w:r>
      <w:r>
        <w:rPr>
          <w:rStyle w:val="HTMLCode"/>
          <w:color w:val="1A1A1A"/>
        </w:rPr>
        <w:t>PaintHighlightService</w:t>
      </w:r>
      <w:r>
        <w:rPr>
          <w:rFonts w:ascii="Segoe UI" w:hAnsi="Segoe UI" w:cs="Segoe UI"/>
          <w:color w:val="1A1A1A"/>
          <w:sz w:val="21"/>
          <w:szCs w:val="21"/>
        </w:rPr>
        <w:t xml:space="preserve"> </w:t>
      </w:r>
      <w:r>
        <w:rPr>
          <w:rFonts w:ascii="Segoe UI" w:hAnsi="Segoe UI" w:cs="Segoe UI"/>
          <w:color w:val="1A1A1A"/>
          <w:sz w:val="21"/>
          <w:szCs w:val="21"/>
        </w:rPr>
        <w:t>is registered at start-up whether or not its button exists. Room and element parameters continue to update automatically.</w:t>
      </w:r>
    </w:p>
    <w:p w14:paraId="3112DDF5"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lastRenderedPageBreak/>
        <w:pict w14:anchorId="3E28BE6D">
          <v:rect id="_x0000_i1027" style="width:0;height:1.5pt" o:hralign="center" o:hrstd="t" o:hr="t" fillcolor="#a0a0a0" stroked="f"/>
        </w:pict>
      </w:r>
    </w:p>
    <w:p w14:paraId="3BD9CB3C"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3. Parameter Linking — Paused</w:t>
      </w:r>
    </w:p>
    <w:p w14:paraId="2D567E5C"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Status: paused pending finalisation of the data mapping list.</w:t>
      </w:r>
    </w:p>
    <w:p w14:paraId="6A3A66C9"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Parameter Linking (Text-to-Type to Instance binding) was reported at 100% in the previous cycle. It has been withdrawn from the active capability table at the programme owner's direction and is </w:t>
      </w:r>
      <w:r>
        <w:rPr>
          <w:rStyle w:val="Strong"/>
          <w:rFonts w:ascii="Segoe UI" w:hAnsi="Segoe UI" w:cs="Segoe UI"/>
          <w:color w:val="1A1A1A"/>
          <w:sz w:val="21"/>
          <w:szCs w:val="21"/>
        </w:rPr>
        <w:t>not</w:t>
      </w:r>
      <w:r>
        <w:rPr>
          <w:rFonts w:ascii="Segoe UI" w:hAnsi="Segoe UI" w:cs="Segoe UI"/>
          <w:color w:val="1A1A1A"/>
          <w:sz w:val="21"/>
          <w:szCs w:val="21"/>
        </w:rPr>
        <w:t xml:space="preserve"> included in build </w:t>
      </w:r>
      <w:r>
        <w:rPr>
          <w:rStyle w:val="HTMLCode"/>
          <w:color w:val="1A1A1A"/>
        </w:rPr>
        <w:t>1.0.26224</w:t>
      </w:r>
      <w:r>
        <w:rPr>
          <w:rFonts w:ascii="Segoe UI" w:hAnsi="Segoe UI" w:cs="Segoe UI"/>
          <w:color w:val="1A1A1A"/>
          <w:sz w:val="21"/>
          <w:szCs w:val="21"/>
        </w:rPr>
        <w:t xml:space="preserve"> as a surfaced command.</w:t>
      </w:r>
    </w:p>
    <w:p w14:paraId="5D862547"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This is a scope hold, not a defect or a regression. No linking code has been deleted; the pause is on surfacing and on the mapping specification, not on the implementation.</w:t>
      </w:r>
    </w:p>
    <w:p w14:paraId="7E510315"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Gating item:</w:t>
      </w:r>
      <w:r>
        <w:rPr>
          <w:rFonts w:ascii="Segoe UI" w:hAnsi="Segoe UI" w:cs="Segoe UI"/>
          <w:color w:val="1A1A1A"/>
          <w:sz w:val="21"/>
          <w:szCs w:val="21"/>
        </w:rPr>
        <w:t xml:space="preserve"> the complete list of source-to-target parameter mappings. Until that list is finalised, any binding shipped would encode an incomplete mapping into production models — and parameter bindings, once written across a model, are materially harder to correct than to defer.</w:t>
      </w:r>
    </w:p>
    <w:p w14:paraId="04F04B39"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Re-entry:</w:t>
      </w:r>
      <w:r>
        <w:rPr>
          <w:rFonts w:ascii="Segoe UI" w:hAnsi="Segoe UI" w:cs="Segoe UI"/>
          <w:color w:val="1A1A1A"/>
          <w:sz w:val="21"/>
          <w:szCs w:val="21"/>
        </w:rPr>
        <w:t xml:space="preserve"> </w:t>
      </w:r>
      <w:r>
        <w:rPr>
          <w:rFonts w:ascii="Segoe UI" w:hAnsi="Segoe UI" w:cs="Segoe UI"/>
          <w:color w:val="1A1A1A"/>
          <w:sz w:val="21"/>
          <w:szCs w:val="21"/>
        </w:rPr>
        <w:t>on delivery of the finalised mapping list, the work required is specification of the mapping table and re-surfacing of the command. It should be re-baselined at that point rather than resumed at its previous 100%, since the percentage described a scope that is now being redefined.</w:t>
      </w:r>
    </w:p>
    <w:p w14:paraId="1182704C"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C1E2E3F">
          <v:rect id="_x0000_i1028" style="width:0;height:1.5pt" o:hralign="center" o:hrstd="t" o:hr="t" fillcolor="#a0a0a0" stroked="f"/>
        </w:pict>
      </w:r>
    </w:p>
    <w:p w14:paraId="541ADBFD"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4. Current Architecture Status</w:t>
      </w:r>
    </w:p>
    <w:p w14:paraId="25766496"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4.1 Repository cleanup</w:t>
      </w:r>
    </w:p>
    <w:tbl>
      <w:tblPr>
        <w:tblW w:w="5000" w:type="pct"/>
        <w:tblCellMar>
          <w:top w:w="15" w:type="dxa"/>
          <w:left w:w="15" w:type="dxa"/>
          <w:bottom w:w="15" w:type="dxa"/>
          <w:right w:w="15" w:type="dxa"/>
        </w:tblCellMar>
        <w:tblLook w:val="04A0" w:firstRow="1" w:lastRow="0" w:firstColumn="1" w:lastColumn="0" w:noHBand="0" w:noVBand="1"/>
      </w:tblPr>
      <w:tblGrid>
        <w:gridCol w:w="5259"/>
        <w:gridCol w:w="2202"/>
        <w:gridCol w:w="1883"/>
      </w:tblGrid>
      <w:tr w:rsidR="00000000" w14:paraId="32C15745"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9FD82A4"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Measure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1D89B79B"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Before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755699C"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After</w:t>
            </w:r>
          </w:p>
        </w:tc>
      </w:tr>
      <w:tr w:rsidR="00000000" w14:paraId="7E64730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E3DC47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Tracked files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2A7C1C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185</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C0FAD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153</w:t>
            </w:r>
          </w:p>
        </w:tc>
      </w:tr>
      <w:tr w:rsidR="00000000" w14:paraId="1BE17FE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E9ED59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 source files (add-in)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743B0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72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0A22B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67</w:t>
            </w:r>
          </w:p>
        </w:tc>
      </w:tr>
      <w:tr w:rsidR="00000000" w14:paraId="4DD4146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F54D3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 lines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1A0E21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~21,500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0E90C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19,769</w:t>
            </w:r>
          </w:p>
        </w:tc>
      </w:tr>
      <w:tr w:rsidR="00000000" w14:paraId="0C9DBC2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C1EA60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Build warnings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ED43DC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51B51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0</w:t>
            </w:r>
          </w:p>
        </w:tc>
      </w:tr>
    </w:tbl>
    <w:p w14:paraId="1A47FADD"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Removed — superseded infrastructure</w:t>
      </w:r>
    </w:p>
    <w:tbl>
      <w:tblPr>
        <w:tblW w:w="5000" w:type="pct"/>
        <w:tblCellMar>
          <w:top w:w="15" w:type="dxa"/>
          <w:left w:w="15" w:type="dxa"/>
          <w:bottom w:w="15" w:type="dxa"/>
          <w:right w:w="15" w:type="dxa"/>
        </w:tblCellMar>
        <w:tblLook w:val="04A0" w:firstRow="1" w:lastRow="0" w:firstColumn="1" w:lastColumn="0" w:noHBand="0" w:noVBand="1"/>
      </w:tblPr>
      <w:tblGrid>
        <w:gridCol w:w="2140"/>
        <w:gridCol w:w="7204"/>
      </w:tblGrid>
      <w:tr w:rsidR="00000000" w14:paraId="01279921"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566FA9D4"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Item</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14D3170A"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Justification</w:t>
            </w:r>
          </w:p>
        </w:tc>
      </w:tr>
      <w:tr w:rsidR="00000000" w14:paraId="18DEFB6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2A26D5" w14:textId="77777777" w:rsidR="00AC6A1A" w:rsidRDefault="00AC6A1A">
            <w:pPr>
              <w:rPr>
                <w:rFonts w:ascii="Segoe UI" w:eastAsia="Times New Roman" w:hAnsi="Segoe UI" w:cs="Segoe UI"/>
                <w:color w:val="1A1A1A"/>
                <w:sz w:val="21"/>
                <w:szCs w:val="21"/>
              </w:rPr>
            </w:pPr>
            <w:r>
              <w:rPr>
                <w:rStyle w:val="HTMLCode"/>
                <w:color w:val="1A1A1A"/>
              </w:rPr>
              <w:t>Installer/</w:t>
            </w:r>
            <w:r>
              <w:rPr>
                <w:rFonts w:ascii="Segoe UI" w:eastAsia="Times New Roman" w:hAnsi="Segoe UI" w:cs="Segoe UI"/>
                <w:color w:val="1A1A1A"/>
                <w:sz w:val="21"/>
                <w:szCs w:val="21"/>
              </w:rPr>
              <w:t xml:space="preserve"> (root) — 6 files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209AC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A ZIP-and-copy install system predating the WiX packages. Verified unreferenced across every </w:t>
            </w:r>
            <w:r>
              <w:rPr>
                <w:rStyle w:val="HTMLCode"/>
                <w:color w:val="1A1A1A"/>
              </w:rPr>
              <w:t>.ps1</w:t>
            </w:r>
            <w:r>
              <w:rPr>
                <w:rFonts w:ascii="Segoe UI" w:eastAsia="Times New Roman" w:hAnsi="Segoe UI" w:cs="Segoe UI"/>
                <w:color w:val="1A1A1A"/>
                <w:sz w:val="21"/>
                <w:szCs w:val="21"/>
              </w:rPr>
              <w:t xml:space="preserve">, </w:t>
            </w:r>
            <w:r>
              <w:rPr>
                <w:rStyle w:val="HTMLCode"/>
                <w:color w:val="1A1A1A"/>
              </w:rPr>
              <w:t>.wxs</w:t>
            </w:r>
            <w:r>
              <w:rPr>
                <w:rFonts w:ascii="Segoe UI" w:eastAsia="Times New Roman" w:hAnsi="Segoe UI" w:cs="Segoe UI"/>
                <w:color w:val="1A1A1A"/>
                <w:sz w:val="21"/>
                <w:szCs w:val="21"/>
              </w:rPr>
              <w:t xml:space="preserve">, </w:t>
            </w:r>
            <w:r>
              <w:rPr>
                <w:rStyle w:val="HTMLCode"/>
                <w:color w:val="1A1A1A"/>
              </w:rPr>
              <w:t>.cs</w:t>
            </w:r>
            <w:r>
              <w:rPr>
                <w:rFonts w:ascii="Segoe UI" w:eastAsia="Times New Roman" w:hAnsi="Segoe UI" w:cs="Segoe UI"/>
                <w:color w:val="1A1A1A"/>
                <w:sz w:val="21"/>
                <w:szCs w:val="21"/>
              </w:rPr>
              <w:t xml:space="preserve">, </w:t>
            </w:r>
            <w:r>
              <w:rPr>
                <w:rStyle w:val="HTMLCode"/>
                <w:color w:val="1A1A1A"/>
              </w:rPr>
              <w:t>.md</w:t>
            </w:r>
            <w:r>
              <w:rPr>
                <w:rFonts w:ascii="Segoe UI" w:eastAsia="Times New Roman" w:hAnsi="Segoe UI" w:cs="Segoe UI"/>
                <w:color w:val="1A1A1A"/>
                <w:sz w:val="21"/>
                <w:szCs w:val="21"/>
              </w:rPr>
              <w:t xml:space="preserve"> and </w:t>
            </w:r>
            <w:r>
              <w:rPr>
                <w:rStyle w:val="HTMLCode"/>
                <w:color w:val="1A1A1A"/>
              </w:rPr>
              <w:t>.txt</w:t>
            </w:r>
            <w:r>
              <w:rPr>
                <w:rFonts w:ascii="Segoe UI" w:eastAsia="Times New Roman" w:hAnsi="Segoe UI" w:cs="Segoe UI"/>
                <w:color w:val="1A1A1A"/>
                <w:sz w:val="21"/>
                <w:szCs w:val="21"/>
              </w:rPr>
              <w:t xml:space="preserve"> in the tree. Two live systems replaced it</w:t>
            </w:r>
          </w:p>
        </w:tc>
      </w:tr>
      <w:tr w:rsidR="00000000" w14:paraId="3638EEB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600F03" w14:textId="77777777" w:rsidR="00AC6A1A" w:rsidRDefault="00AC6A1A">
            <w:pPr>
              <w:rPr>
                <w:rFonts w:ascii="Segoe UI" w:eastAsia="Times New Roman" w:hAnsi="Segoe UI" w:cs="Segoe UI"/>
                <w:color w:val="1A1A1A"/>
                <w:sz w:val="21"/>
                <w:szCs w:val="21"/>
              </w:rPr>
            </w:pPr>
            <w:r>
              <w:rPr>
                <w:rStyle w:val="Emphasis"/>
                <w:rFonts w:ascii="Consolas" w:hAnsi="Consolas" w:cs="Courier New"/>
                <w:color w:val="1A1A1A"/>
                <w:sz w:val="19"/>
                <w:szCs w:val="19"/>
              </w:rPr>
              <w:t>.csv</w:t>
            </w:r>
            <w:r>
              <w:rPr>
                <w:rStyle w:val="Emphasis"/>
                <w:rFonts w:ascii="Segoe UI" w:eastAsia="Times New Roman" w:hAnsi="Segoe UI" w:cs="Segoe UI"/>
                <w:color w:val="1A1A1A"/>
                <w:sz w:val="21"/>
                <w:szCs w:val="21"/>
              </w:rPr>
              <w:t xml:space="preserve"> / </w:t>
            </w:r>
            <w:r>
              <w:rPr>
                <w:rStyle w:val="HTMLCode"/>
                <w:color w:val="1A1A1A"/>
              </w:rPr>
              <w:t>.log</w:t>
            </w:r>
            <w:r>
              <w:rPr>
                <w:rFonts w:ascii="Segoe UI" w:eastAsia="Times New Roman" w:hAnsi="Segoe UI" w:cs="Segoe UI"/>
                <w:color w:val="1A1A1A"/>
                <w:sz w:val="21"/>
                <w:szCs w:val="21"/>
              </w:rPr>
              <w:t xml:space="preserve"> run artefacts — 8 files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2CC97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Output from test runs of the Dynamo scripts, committed in error</w:t>
            </w:r>
          </w:p>
        </w:tc>
      </w:tr>
    </w:tbl>
    <w:p w14:paraId="412A7CDB"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Removed — inactive commands and their exclusive dependencies</w:t>
      </w:r>
    </w:p>
    <w:tbl>
      <w:tblPr>
        <w:tblW w:w="5000" w:type="pct"/>
        <w:tblCellMar>
          <w:top w:w="15" w:type="dxa"/>
          <w:left w:w="15" w:type="dxa"/>
          <w:bottom w:w="15" w:type="dxa"/>
          <w:right w:w="15" w:type="dxa"/>
        </w:tblCellMar>
        <w:tblLook w:val="04A0" w:firstRow="1" w:lastRow="0" w:firstColumn="1" w:lastColumn="0" w:noHBand="0" w:noVBand="1"/>
      </w:tblPr>
      <w:tblGrid>
        <w:gridCol w:w="2850"/>
        <w:gridCol w:w="6494"/>
      </w:tblGrid>
      <w:tr w:rsidR="00000000" w14:paraId="253B9D76"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1604B501"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Command</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DA099DD"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Also removed</w:t>
            </w:r>
          </w:p>
        </w:tc>
      </w:tr>
      <w:tr w:rsidR="00000000" w14:paraId="36F4498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147A1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About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9D272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w:t>
            </w:r>
          </w:p>
        </w:tc>
      </w:tr>
      <w:tr w:rsidR="00000000" w14:paraId="55E5C23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B4AC2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lastRenderedPageBreak/>
              <w:t>Stamp Review Date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23C7F2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w:t>
            </w:r>
          </w:p>
        </w:tc>
      </w:tr>
      <w:tr w:rsidR="00000000" w14:paraId="449E1D1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A59B9A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Set Up Finish Schedules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F337863" w14:textId="77777777" w:rsidR="00AC6A1A" w:rsidRDefault="00AC6A1A">
            <w:pPr>
              <w:rPr>
                <w:rFonts w:ascii="Segoe UI" w:eastAsia="Times New Roman" w:hAnsi="Segoe UI" w:cs="Segoe UI"/>
                <w:color w:val="1A1A1A"/>
                <w:sz w:val="21"/>
                <w:szCs w:val="21"/>
              </w:rPr>
            </w:pPr>
            <w:r>
              <w:rPr>
                <w:rStyle w:val="HTMLCode"/>
                <w:color w:val="1A1A1A"/>
              </w:rPr>
              <w:t>Schedules/CeilingTakeoffBuilder.cs</w:t>
            </w:r>
          </w:p>
        </w:tc>
      </w:tr>
      <w:tr w:rsidR="00000000" w14:paraId="543CFF0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CF053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Sync Material Parameters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1083DF1" w14:textId="77777777" w:rsidR="00AC6A1A" w:rsidRDefault="00AC6A1A">
            <w:pPr>
              <w:rPr>
                <w:rFonts w:ascii="Segoe UI" w:eastAsia="Times New Roman" w:hAnsi="Segoe UI" w:cs="Segoe UI"/>
                <w:color w:val="1A1A1A"/>
                <w:sz w:val="21"/>
                <w:szCs w:val="21"/>
              </w:rPr>
            </w:pPr>
            <w:r>
              <w:rPr>
                <w:rStyle w:val="HTMLCode"/>
                <w:color w:val="1A1A1A"/>
              </w:rPr>
              <w:t>Materials/</w:t>
            </w:r>
            <w:r>
              <w:rPr>
                <w:rFonts w:ascii="Segoe UI" w:eastAsia="Times New Roman" w:hAnsi="Segoe UI" w:cs="Segoe UI"/>
                <w:color w:val="1A1A1A"/>
                <w:sz w:val="21"/>
                <w:szCs w:val="21"/>
              </w:rPr>
              <w:t xml:space="preserve"> (3 files)</w:t>
            </w:r>
          </w:p>
        </w:tc>
      </w:tr>
      <w:tr w:rsidR="00000000" w14:paraId="02AB817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311530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Diagnose Parameters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AABFA3C" w14:textId="77777777" w:rsidR="00AC6A1A" w:rsidRDefault="00AC6A1A">
            <w:pPr>
              <w:rPr>
                <w:rFonts w:ascii="Segoe UI" w:eastAsia="Times New Roman" w:hAnsi="Segoe UI" w:cs="Segoe UI"/>
                <w:color w:val="1A1A1A"/>
                <w:sz w:val="21"/>
                <w:szCs w:val="21"/>
              </w:rPr>
            </w:pPr>
            <w:r>
              <w:rPr>
                <w:rStyle w:val="HTMLCode"/>
                <w:color w:val="1A1A1A"/>
              </w:rPr>
              <w:t>Diagnostics/ParameterReport.cs</w:t>
            </w:r>
            <w:r>
              <w:rPr>
                <w:rFonts w:ascii="Segoe UI" w:eastAsia="Times New Roman" w:hAnsi="Segoe UI" w:cs="Segoe UI"/>
                <w:color w:val="1A1A1A"/>
                <w:sz w:val="21"/>
                <w:szCs w:val="21"/>
              </w:rPr>
              <w:t xml:space="preserve">, </w:t>
            </w:r>
            <w:r>
              <w:rPr>
                <w:rStyle w:val="HTMLCode"/>
                <w:color w:val="1A1A1A"/>
              </w:rPr>
              <w:t>UI/DiagnoseParamsWindow</w:t>
            </w:r>
          </w:p>
        </w:tc>
      </w:tr>
    </w:tbl>
    <w:p w14:paraId="0892E936"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Plus eight embedded icons orphaned by those removals. Each deletion was verified by reference: nothing outside the deleted set mentioned any of them in code.</w:t>
      </w:r>
    </w:p>
    <w:p w14:paraId="07095F77"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Retained — load-bearing despite appearing inactive</w:t>
      </w:r>
    </w:p>
    <w:p w14:paraId="0DA00E19"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Three items look removable and are not:</w:t>
      </w:r>
    </w:p>
    <w:p w14:paraId="5049904E" w14:textId="77777777" w:rsidR="00AC6A1A" w:rsidRDefault="00AC6A1A">
      <w:pPr>
        <w:numPr>
          <w:ilvl w:val="0"/>
          <w:numId w:val="4"/>
        </w:numPr>
        <w:spacing w:after="40"/>
        <w:rPr>
          <w:rFonts w:ascii="Segoe UI" w:eastAsia="Times New Roman" w:hAnsi="Segoe UI" w:cs="Segoe UI"/>
          <w:color w:val="1A1A1A"/>
          <w:sz w:val="21"/>
          <w:szCs w:val="21"/>
        </w:rPr>
      </w:pPr>
      <w:r>
        <w:rPr>
          <w:rStyle w:val="HTMLCode"/>
          <w:b/>
          <w:bCs/>
          <w:color w:val="1A1A1A"/>
        </w:rPr>
        <w:t>RoomFinishCalculator</w:t>
      </w:r>
      <w:r>
        <w:rPr>
          <w:rFonts w:ascii="Segoe UI" w:eastAsia="Times New Roman" w:hAnsi="Segoe UI" w:cs="Segoe UI"/>
          <w:color w:val="1A1A1A"/>
          <w:sz w:val="21"/>
          <w:szCs w:val="21"/>
        </w:rPr>
        <w:t xml:space="preserve"> — </w:t>
      </w:r>
      <w:r>
        <w:rPr>
          <w:rStyle w:val="HTMLCode"/>
          <w:color w:val="1A1A1A"/>
        </w:rPr>
        <w:t>FinishAutomation</w:t>
      </w:r>
      <w:r>
        <w:rPr>
          <w:rFonts w:ascii="Segoe UI" w:eastAsia="Times New Roman" w:hAnsi="Segoe UI" w:cs="Segoe UI"/>
          <w:color w:val="1A1A1A"/>
          <w:sz w:val="21"/>
          <w:szCs w:val="21"/>
        </w:rPr>
        <w:t xml:space="preserve"> drives it off </w:t>
      </w:r>
      <w:r>
        <w:rPr>
          <w:rStyle w:val="HTMLCode"/>
          <w:color w:val="1A1A1A"/>
        </w:rPr>
        <w:t>DocumentChanged</w:t>
      </w:r>
      <w:r>
        <w:rPr>
          <w:rFonts w:ascii="Segoe UI" w:eastAsia="Times New Roman" w:hAnsi="Segoe UI" w:cs="Segoe UI"/>
          <w:color w:val="1A1A1A"/>
          <w:sz w:val="21"/>
          <w:szCs w:val="21"/>
        </w:rPr>
        <w:t>, registered at start-up. Removing it breaks Revit launch, not merely a button.</w:t>
      </w:r>
    </w:p>
    <w:p w14:paraId="3131CE43" w14:textId="77777777" w:rsidR="00AC6A1A" w:rsidRDefault="00AC6A1A">
      <w:pPr>
        <w:numPr>
          <w:ilvl w:val="0"/>
          <w:numId w:val="4"/>
        </w:numPr>
        <w:spacing w:after="40"/>
        <w:rPr>
          <w:rFonts w:ascii="Segoe UI" w:eastAsia="Times New Roman" w:hAnsi="Segoe UI" w:cs="Segoe UI"/>
          <w:color w:val="1A1A1A"/>
          <w:sz w:val="21"/>
          <w:szCs w:val="21"/>
        </w:rPr>
      </w:pPr>
      <w:r>
        <w:rPr>
          <w:rStyle w:val="HTMLCode"/>
          <w:b/>
          <w:bCs/>
          <w:color w:val="1A1A1A"/>
        </w:rPr>
        <w:t>PaintTakeoffBuilder</w:t>
      </w:r>
      <w:r>
        <w:rPr>
          <w:rFonts w:ascii="Segoe UI" w:eastAsia="Times New Roman" w:hAnsi="Segoe UI" w:cs="Segoe UI"/>
          <w:color w:val="1A1A1A"/>
          <w:sz w:val="21"/>
          <w:szCs w:val="21"/>
        </w:rPr>
        <w:t xml:space="preserve"> — used by </w:t>
      </w:r>
      <w:r>
        <w:rPr>
          <w:rStyle w:val="HTMLCode"/>
          <w:color w:val="1A1A1A"/>
        </w:rPr>
        <w:t>SurfaceScheduleBuilder</w:t>
      </w:r>
      <w:r>
        <w:rPr>
          <w:rFonts w:ascii="Segoe UI" w:eastAsia="Times New Roman" w:hAnsi="Segoe UI" w:cs="Segoe UI"/>
          <w:color w:val="1A1A1A"/>
          <w:sz w:val="21"/>
          <w:szCs w:val="21"/>
        </w:rPr>
        <w:t xml:space="preserve">, and Surface Schedules </w:t>
      </w:r>
      <w:r>
        <w:rPr>
          <w:rStyle w:val="Strong"/>
          <w:rFonts w:ascii="Segoe UI" w:eastAsia="Times New Roman" w:hAnsi="Segoe UI" w:cs="Segoe UI"/>
          <w:color w:val="1A1A1A"/>
          <w:sz w:val="21"/>
          <w:szCs w:val="21"/>
        </w:rPr>
        <w:t>is</w:t>
      </w:r>
      <w:r>
        <w:rPr>
          <w:rFonts w:ascii="Segoe UI" w:eastAsia="Times New Roman" w:hAnsi="Segoe UI" w:cs="Segoe UI"/>
          <w:color w:val="1A1A1A"/>
          <w:sz w:val="21"/>
          <w:szCs w:val="21"/>
        </w:rPr>
        <w:t xml:space="preserve"> on the ribbon.</w:t>
      </w:r>
    </w:p>
    <w:p w14:paraId="5EC2B695" w14:textId="77777777" w:rsidR="00AC6A1A" w:rsidRDefault="00AC6A1A">
      <w:pPr>
        <w:numPr>
          <w:ilvl w:val="0"/>
          <w:numId w:val="4"/>
        </w:numPr>
        <w:spacing w:after="40"/>
        <w:rPr>
          <w:rFonts w:ascii="Segoe UI" w:eastAsia="Times New Roman" w:hAnsi="Segoe UI" w:cs="Segoe UI"/>
          <w:color w:val="1A1A1A"/>
          <w:sz w:val="21"/>
          <w:szCs w:val="21"/>
        </w:rPr>
      </w:pPr>
      <w:r>
        <w:rPr>
          <w:rStyle w:val="HTMLCode"/>
          <w:b/>
          <w:bCs/>
          <w:color w:val="1A1A1A"/>
        </w:rPr>
        <w:t>Overlay/</w:t>
      </w:r>
      <w:r>
        <w:rPr>
          <w:rFonts w:ascii="Segoe UI" w:eastAsia="Times New Roman" w:hAnsi="Segoe UI" w:cs="Segoe UI"/>
          <w:color w:val="1A1A1A"/>
          <w:sz w:val="21"/>
          <w:szCs w:val="21"/>
        </w:rPr>
        <w:t xml:space="preserve"> — </w:t>
      </w:r>
      <w:r>
        <w:rPr>
          <w:rStyle w:val="HTMLCode"/>
          <w:color w:val="1A1A1A"/>
        </w:rPr>
        <w:t>PaintHighlightService</w:t>
      </w:r>
      <w:r>
        <w:rPr>
          <w:rFonts w:ascii="Segoe UI" w:eastAsia="Times New Roman" w:hAnsi="Segoe UI" w:cs="Segoe UI"/>
          <w:color w:val="1A1A1A"/>
          <w:sz w:val="21"/>
          <w:szCs w:val="21"/>
        </w:rPr>
        <w:t xml:space="preserve"> is registered at start-up regardless of its button.</w:t>
      </w:r>
    </w:p>
    <w:p w14:paraId="6EE34E96"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Retained — deliberate archive</w:t>
      </w:r>
    </w:p>
    <w:p w14:paraId="214AD63E" w14:textId="77777777" w:rsidR="00AC6A1A" w:rsidRDefault="00AC6A1A">
      <w:pPr>
        <w:numPr>
          <w:ilvl w:val="0"/>
          <w:numId w:val="5"/>
        </w:numPr>
        <w:spacing w:after="40"/>
        <w:rPr>
          <w:rFonts w:ascii="Segoe UI" w:eastAsia="Times New Roman" w:hAnsi="Segoe UI" w:cs="Segoe UI"/>
          <w:color w:val="1A1A1A"/>
          <w:sz w:val="21"/>
          <w:szCs w:val="21"/>
        </w:rPr>
      </w:pPr>
      <w:r>
        <w:rPr>
          <w:rStyle w:val="HTMLCode"/>
          <w:color w:val="1A1A1A"/>
        </w:rPr>
        <w:t>parked/</w:t>
      </w:r>
      <w:r>
        <w:rPr>
          <w:rFonts w:ascii="Segoe UI" w:eastAsia="Times New Roman" w:hAnsi="Segoe UI" w:cs="Segoe UI"/>
          <w:color w:val="1A1A1A"/>
          <w:sz w:val="21"/>
          <w:szCs w:val="21"/>
        </w:rPr>
        <w:t xml:space="preserve"> — code deleted before this repository existed; it survives nowhere else</w:t>
      </w:r>
    </w:p>
    <w:p w14:paraId="4F09C4D7" w14:textId="77777777" w:rsidR="00AC6A1A" w:rsidRDefault="00AC6A1A">
      <w:pPr>
        <w:numPr>
          <w:ilvl w:val="0"/>
          <w:numId w:val="5"/>
        </w:numPr>
        <w:spacing w:after="40"/>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Dynamo </w:t>
      </w:r>
      <w:r>
        <w:rPr>
          <w:rStyle w:val="HTMLCode"/>
          <w:color w:val="1A1A1A"/>
        </w:rPr>
        <w:t>.dyn</w:t>
      </w:r>
      <w:r>
        <w:rPr>
          <w:rFonts w:ascii="Segoe UI" w:eastAsia="Times New Roman" w:hAnsi="Segoe UI" w:cs="Segoe UI"/>
          <w:color w:val="1A1A1A"/>
          <w:sz w:val="21"/>
          <w:szCs w:val="21"/>
        </w:rPr>
        <w:t xml:space="preserve"> / </w:t>
      </w:r>
      <w:r>
        <w:rPr>
          <w:rStyle w:val="HTMLCode"/>
          <w:color w:val="1A1A1A"/>
        </w:rPr>
        <w:t>.py</w:t>
      </w:r>
      <w:r>
        <w:rPr>
          <w:rFonts w:ascii="Segoe UI" w:eastAsia="Times New Roman" w:hAnsi="Segoe UI" w:cs="Segoe UI"/>
          <w:color w:val="1A1A1A"/>
          <w:sz w:val="21"/>
          <w:szCs w:val="21"/>
        </w:rPr>
        <w:t xml:space="preserve"> graphs — the closest thing to a written specification this programme has, as recorded in </w:t>
      </w:r>
      <w:r>
        <w:rPr>
          <w:rStyle w:val="HTMLCode"/>
          <w:color w:val="1A1A1A"/>
        </w:rPr>
        <w:t>.gitignore</w:t>
      </w:r>
    </w:p>
    <w:p w14:paraId="44D14E69"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4.2 Directory structure</w:t>
      </w:r>
    </w:p>
    <w:p w14:paraId="2CB9F7F9"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w:t>
      </w:r>
    </w:p>
    <w:p w14:paraId="756ADF86"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Computational Design Assistant/</w:t>
      </w:r>
    </w:p>
    <w:p w14:paraId="200E103E"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Door From-To Rooms/</w:t>
      </w:r>
      <w:r>
        <w:rPr>
          <w:rFonts w:ascii="Segoe UI" w:hAnsi="Segoe UI" w:cs="Segoe UI"/>
          <w:color w:val="1A1A1A"/>
          <w:sz w:val="21"/>
          <w:szCs w:val="21"/>
        </w:rPr>
        <w:t xml:space="preserve"> Dynamo source (specification) + README</w:t>
      </w:r>
    </w:p>
    <w:p w14:paraId="5691D80A"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Door Window Linings/</w:t>
      </w:r>
      <w:r>
        <w:rPr>
          <w:rFonts w:ascii="Segoe UI" w:hAnsi="Segoe UI" w:cs="Segoe UI"/>
          <w:color w:val="1A1A1A"/>
          <w:sz w:val="21"/>
          <w:szCs w:val="21"/>
        </w:rPr>
        <w:t xml:space="preserve"> Dynamo source (specification) + README</w:t>
      </w:r>
    </w:p>
    <w:p w14:paraId="3419D658"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Export Excel/</w:t>
      </w:r>
      <w:r>
        <w:rPr>
          <w:rFonts w:ascii="Segoe UI" w:hAnsi="Segoe UI" w:cs="Segoe UI"/>
          <w:color w:val="1A1A1A"/>
          <w:sz w:val="21"/>
          <w:szCs w:val="21"/>
        </w:rPr>
        <w:t xml:space="preserve"> Dynamo source</w:t>
      </w:r>
    </w:p>
    <w:p w14:paraId="5E40B839"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Finish Surface Area/</w:t>
      </w:r>
      <w:r>
        <w:rPr>
          <w:rFonts w:ascii="Segoe UI" w:hAnsi="Segoe UI" w:cs="Segoe UI"/>
          <w:color w:val="1A1A1A"/>
          <w:sz w:val="21"/>
          <w:szCs w:val="21"/>
        </w:rPr>
        <w:t xml:space="preserve"> Dynamo source + reference notes</w:t>
      </w:r>
    </w:p>
    <w:p w14:paraId="73E83CC5"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Material Browser to .../</w:t>
      </w:r>
      <w:r>
        <w:rPr>
          <w:rFonts w:ascii="Segoe UI" w:hAnsi="Segoe UI" w:cs="Segoe UI"/>
          <w:color w:val="1A1A1A"/>
          <w:sz w:val="21"/>
          <w:szCs w:val="21"/>
        </w:rPr>
        <w:t xml:space="preserve"> Dynamo source</w:t>
      </w:r>
    </w:p>
    <w:p w14:paraId="2F703825"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DKSI_Automation_Status_Report.{md,docx,pdf}</w:t>
      </w:r>
    </w:p>
    <w:p w14:paraId="7F26B08A"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DKSI_Revit_Addin_Technical_Report.md</w:t>
      </w:r>
      <w:r>
        <w:rPr>
          <w:rFonts w:ascii="Segoe UI" w:hAnsi="Segoe UI" w:cs="Segoe UI"/>
          <w:color w:val="1A1A1A"/>
          <w:sz w:val="21"/>
          <w:szCs w:val="21"/>
        </w:rPr>
        <w:t xml:space="preserve"> </w:t>
      </w:r>
      <w:r>
        <w:rPr>
          <w:rFonts w:ascii="Segoe UI" w:hAnsi="Segoe UI" w:cs="Segoe UI"/>
          <w:color w:val="1A1A1A"/>
          <w:sz w:val="21"/>
          <w:szCs w:val="21"/>
        </w:rPr>
        <w:t>← this document</w:t>
      </w:r>
    </w:p>
    <w:p w14:paraId="0A4F9AD1"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Revit Add-in/</w:t>
      </w:r>
    </w:p>
    <w:p w14:paraId="2AF300FE"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Directory.Build.props</w:t>
      </w:r>
      <w:r>
        <w:rPr>
          <w:rFonts w:ascii="Segoe UI" w:hAnsi="Segoe UI" w:cs="Segoe UI"/>
          <w:color w:val="1A1A1A"/>
          <w:sz w:val="21"/>
          <w:szCs w:val="21"/>
        </w:rPr>
        <w:t xml:space="preserve"> single source of truth for the Revit version</w:t>
      </w:r>
    </w:p>
    <w:p w14:paraId="4779EB89"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docs/</w:t>
      </w:r>
      <w:r>
        <w:rPr>
          <w:rFonts w:ascii="Segoe UI" w:hAnsi="Segoe UI" w:cs="Segoe UI"/>
          <w:color w:val="1A1A1A"/>
          <w:sz w:val="21"/>
          <w:szCs w:val="21"/>
        </w:rPr>
        <w:t xml:space="preserve"> </w:t>
      </w:r>
      <w:r>
        <w:rPr>
          <w:rFonts w:ascii="Segoe UI" w:hAnsi="Segoe UI" w:cs="Segoe UI"/>
          <w:color w:val="1A1A1A"/>
          <w:sz w:val="21"/>
          <w:szCs w:val="21"/>
        </w:rPr>
        <w:t>trial guide, session summaries</w:t>
      </w:r>
    </w:p>
    <w:p w14:paraId="2B4DC9C0"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installer/</w:t>
      </w:r>
      <w:r>
        <w:rPr>
          <w:rFonts w:ascii="Segoe UI" w:hAnsi="Segoe UI" w:cs="Segoe UI"/>
          <w:color w:val="1A1A1A"/>
          <w:sz w:val="21"/>
          <w:szCs w:val="21"/>
        </w:rPr>
        <w:t xml:space="preserve"> DKSI-Revit-Tools.wxs per-user MSI</w:t>
      </w:r>
    </w:p>
    <w:p w14:paraId="6241A290"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DKSI-Revit-Tools-AllUsers.wxs machine-wide MSI</w:t>
      </w:r>
    </w:p>
    <w:p w14:paraId="0B066A06"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DKSI-Suite.wxs bundle chaining both products</w:t>
      </w:r>
    </w:p>
    <w:p w14:paraId="101E1763"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DKSI-Revit-Tools.iss Inno Setup, per-user</w:t>
      </w:r>
    </w:p>
    <w:p w14:paraId="6D73F512"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PaintTakeoff/ repackage + trust assets</w:t>
      </w:r>
    </w:p>
    <w:p w14:paraId="148DB804"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parked/</w:t>
      </w:r>
      <w:r>
        <w:rPr>
          <w:rFonts w:ascii="Segoe UI" w:hAnsi="Segoe UI" w:cs="Segoe UI"/>
          <w:color w:val="1A1A1A"/>
          <w:sz w:val="21"/>
          <w:szCs w:val="21"/>
        </w:rPr>
        <w:t xml:space="preserve"> retired-2026-08, smb-checklist</w:t>
      </w:r>
    </w:p>
    <w:p w14:paraId="1BD92A54"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tools/</w:t>
      </w:r>
      <w:r>
        <w:rPr>
          <w:rFonts w:ascii="Segoe UI" w:hAnsi="Segoe UI" w:cs="Segoe UI"/>
          <w:color w:val="1A1A1A"/>
          <w:sz w:val="21"/>
          <w:szCs w:val="21"/>
        </w:rPr>
        <w:t xml:space="preserve"> build, deploy, diagnostic and uninstall scripts</w:t>
      </w:r>
    </w:p>
    <w:p w14:paraId="753986D2"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src/Cda.Revit.Addin/</w:t>
      </w:r>
    </w:p>
    <w:p w14:paraId="3AF609DF"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Automation/</w:t>
      </w:r>
      <w:r>
        <w:rPr>
          <w:rFonts w:ascii="Segoe UI" w:hAnsi="Segoe UI" w:cs="Segoe UI"/>
          <w:color w:val="1A1A1A"/>
          <w:sz w:val="21"/>
          <w:szCs w:val="21"/>
        </w:rPr>
        <w:t xml:space="preserve"> OpeningAutomation</w:t>
      </w:r>
    </w:p>
    <w:p w14:paraId="0BE572ED"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Commands/</w:t>
      </w:r>
      <w:r>
        <w:rPr>
          <w:rFonts w:ascii="Segoe UI" w:hAnsi="Segoe UI" w:cs="Segoe UI"/>
          <w:color w:val="1A1A1A"/>
          <w:sz w:val="21"/>
          <w:szCs w:val="21"/>
        </w:rPr>
        <w:t xml:space="preserve"> 10 command classes</w:t>
      </w:r>
    </w:p>
    <w:p w14:paraId="7C76A970"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Doors/</w:t>
      </w:r>
      <w:r>
        <w:rPr>
          <w:rFonts w:ascii="Segoe UI" w:hAnsi="Segoe UI" w:cs="Segoe UI"/>
          <w:color w:val="1A1A1A"/>
          <w:sz w:val="21"/>
          <w:szCs w:val="21"/>
        </w:rPr>
        <w:t xml:space="preserve"> Linings/ </w:t>
      </w:r>
      <w:r>
        <w:rPr>
          <w:rFonts w:ascii="Segoe UI" w:hAnsi="Segoe UI" w:cs="Segoe UI"/>
          <w:color w:val="1A1A1A"/>
          <w:sz w:val="21"/>
          <w:szCs w:val="21"/>
        </w:rPr>
        <w:t>Udvendig resolution, lining clash resolution</w:t>
      </w:r>
    </w:p>
    <w:p w14:paraId="6F4F287E"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Excel/</w:t>
      </w:r>
      <w:r>
        <w:rPr>
          <w:rFonts w:ascii="Segoe UI" w:hAnsi="Segoe UI" w:cs="Segoe UI"/>
          <w:color w:val="1A1A1A"/>
          <w:sz w:val="21"/>
          <w:szCs w:val="21"/>
        </w:rPr>
        <w:t xml:space="preserve"> XlsxWriter — no third-party dependency</w:t>
      </w:r>
    </w:p>
    <w:p w14:paraId="4AD15EE3"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Finishes/</w:t>
      </w:r>
      <w:r>
        <w:rPr>
          <w:rFonts w:ascii="Segoe UI" w:hAnsi="Segoe UI" w:cs="Segoe UI"/>
          <w:color w:val="1A1A1A"/>
          <w:sz w:val="21"/>
          <w:szCs w:val="21"/>
        </w:rPr>
        <w:t xml:space="preserve"> measurement engine, automation, staleness updater</w:t>
      </w:r>
    </w:p>
    <w:p w14:paraId="5D3200B5"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Infrastructure/</w:t>
      </w:r>
      <w:r>
        <w:rPr>
          <w:rFonts w:ascii="Segoe UI" w:hAnsi="Segoe UI" w:cs="Segoe UI"/>
          <w:color w:val="1A1A1A"/>
          <w:sz w:val="21"/>
          <w:szCs w:val="21"/>
        </w:rPr>
        <w:t xml:space="preserve"> Log, CommandBase, Icons, Availability, task queue</w:t>
      </w:r>
    </w:p>
    <w:p w14:paraId="6251FC37"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Overlay/</w:t>
      </w:r>
      <w:r>
        <w:rPr>
          <w:rFonts w:ascii="Segoe UI" w:hAnsi="Segoe UI" w:cs="Segoe UI"/>
          <w:color w:val="1A1A1A"/>
          <w:sz w:val="21"/>
          <w:szCs w:val="21"/>
        </w:rPr>
        <w:t xml:space="preserve"> PaintHighlight (registered at start-up)</w:t>
      </w:r>
    </w:p>
    <w:p w14:paraId="7E45A95C"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Resources/Icons/</w:t>
      </w:r>
      <w:r>
        <w:rPr>
          <w:rFonts w:ascii="Segoe UI" w:hAnsi="Segoe UI" w:cs="Segoe UI"/>
          <w:color w:val="1A1A1A"/>
          <w:sz w:val="21"/>
          <w:szCs w:val="21"/>
        </w:rPr>
        <w:t xml:space="preserve"> 16 PNGs, all referenced</w:t>
      </w:r>
    </w:p>
    <w:p w14:paraId="517F3764"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Schedules/</w:t>
      </w:r>
      <w:r>
        <w:rPr>
          <w:rFonts w:ascii="Segoe UI" w:hAnsi="Segoe UI" w:cs="Segoe UI"/>
          <w:color w:val="1A1A1A"/>
          <w:sz w:val="21"/>
          <w:szCs w:val="21"/>
        </w:rPr>
        <w:t xml:space="preserve"> PaintTakeoff, SurfaceSchedule*, ScheduleExporter</w:t>
      </w:r>
    </w:p>
    <w:p w14:paraId="187CD2AB"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Sweeps/</w:t>
      </w:r>
      <w:r>
        <w:rPr>
          <w:rFonts w:ascii="Segoe UI" w:hAnsi="Segoe UI" w:cs="Segoe UI"/>
          <w:color w:val="1A1A1A"/>
          <w:sz w:val="21"/>
          <w:szCs w:val="21"/>
        </w:rPr>
        <w:t xml:space="preserve"> skirting generation and placement</w:t>
      </w:r>
    </w:p>
    <w:p w14:paraId="07AAADB6"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TimeTracking/</w:t>
      </w:r>
      <w:r>
        <w:rPr>
          <w:rFonts w:ascii="Segoe UI" w:hAnsi="Segoe UI" w:cs="Segoe UI"/>
          <w:color w:val="1A1A1A"/>
          <w:sz w:val="21"/>
          <w:szCs w:val="21"/>
        </w:rPr>
        <w:t xml:space="preserve"> UI/</w:t>
      </w:r>
    </w:p>
    <w:p w14:paraId="39D6CC73" w14:textId="77777777" w:rsidR="00AC6A1A" w:rsidRDefault="00AC6A1A">
      <w:pPr>
        <w:pStyle w:val="NormalWeb"/>
        <w:rPr>
          <w:rFonts w:ascii="Segoe UI" w:hAnsi="Segoe UI" w:cs="Segoe UI"/>
          <w:color w:val="1A1A1A"/>
          <w:sz w:val="21"/>
          <w:szCs w:val="21"/>
        </w:rPr>
      </w:pPr>
      <w:r>
        <w:rPr>
          <w:rFonts w:ascii="MS Gothic" w:eastAsia="MS Gothic" w:hAnsi="MS Gothic" w:cs="MS Gothic" w:hint="eastAsia"/>
          <w:color w:val="1A1A1A"/>
          <w:sz w:val="21"/>
          <w:szCs w:val="21"/>
        </w:rPr>
        <w:t>└──</w:t>
      </w:r>
      <w:r>
        <w:rPr>
          <w:rFonts w:ascii="Segoe UI" w:hAnsi="Segoe UI" w:cs="Segoe UI"/>
          <w:color w:val="1A1A1A"/>
          <w:sz w:val="21"/>
          <w:szCs w:val="21"/>
        </w:rPr>
        <w:t xml:space="preserve"> CdaApplication.cs, RibbonBuilder.cs, manifest, project file</w:t>
      </w:r>
    </w:p>
    <w:p w14:paraId="006E2D80"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w:t>
      </w:r>
    </w:p>
    <w:p w14:paraId="1DD43330"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4.3 Dependency posture</w:t>
      </w:r>
    </w:p>
    <w:p w14:paraId="70BC67F1" w14:textId="77777777" w:rsidR="00AC6A1A" w:rsidRDefault="00AC6A1A">
      <w:pPr>
        <w:numPr>
          <w:ilvl w:val="0"/>
          <w:numId w:val="6"/>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Zero NuGet package references.</w:t>
      </w:r>
      <w:r>
        <w:rPr>
          <w:rFonts w:ascii="Segoe UI" w:eastAsia="Times New Roman" w:hAnsi="Segoe UI" w:cs="Segoe UI"/>
          <w:color w:val="1A1A1A"/>
          <w:sz w:val="21"/>
          <w:szCs w:val="21"/>
        </w:rPr>
        <w:t xml:space="preserve"> Nothing third-party ships with the product; the Excel exporter writes </w:t>
      </w:r>
      <w:r>
        <w:rPr>
          <w:rStyle w:val="HTMLCode"/>
          <w:color w:val="1A1A1A"/>
        </w:rPr>
        <w:t>.xlsx</w:t>
      </w:r>
      <w:r>
        <w:rPr>
          <w:rFonts w:ascii="Segoe UI" w:eastAsia="Times New Roman" w:hAnsi="Segoe UI" w:cs="Segoe UI"/>
          <w:color w:val="1A1A1A"/>
          <w:sz w:val="21"/>
          <w:szCs w:val="21"/>
        </w:rPr>
        <w:t xml:space="preserve"> directly.</w:t>
      </w:r>
    </w:p>
    <w:p w14:paraId="06EC740A" w14:textId="77777777" w:rsidR="00AC6A1A" w:rsidRDefault="00AC6A1A">
      <w:pPr>
        <w:numPr>
          <w:ilvl w:val="0"/>
          <w:numId w:val="6"/>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Revit API assemblies referenced, never copied</w:t>
      </w:r>
      <w:r>
        <w:rPr>
          <w:rFonts w:ascii="Segoe UI" w:eastAsia="Times New Roman" w:hAnsi="Segoe UI" w:cs="Segoe UI"/>
          <w:color w:val="1A1A1A"/>
          <w:sz w:val="21"/>
          <w:szCs w:val="21"/>
        </w:rPr>
        <w:t xml:space="preserve"> (</w:t>
      </w:r>
      <w:r>
        <w:rPr>
          <w:rStyle w:val="HTMLCode"/>
          <w:color w:val="1A1A1A"/>
        </w:rPr>
        <w:t>Private=false</w:t>
      </w:r>
      <w:r>
        <w:rPr>
          <w:rFonts w:ascii="Segoe UI" w:eastAsia="Times New Roman" w:hAnsi="Segoe UI" w:cs="Segoe UI"/>
          <w:color w:val="1A1A1A"/>
          <w:sz w:val="21"/>
          <w:szCs w:val="21"/>
        </w:rPr>
        <w:t>). Shipping a private copy causes type-identity failures at runtime.</w:t>
      </w:r>
    </w:p>
    <w:p w14:paraId="382C59A8" w14:textId="77777777" w:rsidR="00AC6A1A" w:rsidRDefault="00AC6A1A">
      <w:pPr>
        <w:numPr>
          <w:ilvl w:val="0"/>
          <w:numId w:val="6"/>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.NET 10 supplied by the host.</w:t>
      </w:r>
      <w:r>
        <w:rPr>
          <w:rFonts w:ascii="Segoe UI" w:eastAsia="Times New Roman" w:hAnsi="Segoe UI" w:cs="Segoe UI"/>
          <w:color w:val="1A1A1A"/>
          <w:sz w:val="21"/>
          <w:szCs w:val="21"/>
        </w:rPr>
        <w:t xml:space="preserve"> Revit 2027 runs on .NET 10 and installs it as its own prerequisite. A Revit add-in is loaded into </w:t>
      </w:r>
      <w:r>
        <w:rPr>
          <w:rStyle w:val="HTMLCode"/>
          <w:color w:val="1A1A1A"/>
        </w:rPr>
        <w:t>Revit.exe</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and therefore cannot bring its own runtime; a self-contained publish is not applicable to an in-process plug-in.</w:t>
      </w:r>
    </w:p>
    <w:p w14:paraId="18785A73"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4.4 Engineering changes this period</w:t>
      </w:r>
    </w:p>
    <w:p w14:paraId="5C32AE24"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Ten commits. Two are worth flagging technically.</w:t>
      </w:r>
    </w:p>
    <w:p w14:paraId="1F4F760B"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Finish deduction indexing — performance.</w:t>
      </w:r>
      <w:r>
        <w:rPr>
          <w:rFonts w:ascii="Segoe UI" w:hAnsi="Segoe UI" w:cs="Segoe UI"/>
          <w:color w:val="1A1A1A"/>
          <w:sz w:val="21"/>
          <w:szCs w:val="21"/>
        </w:rPr>
        <w:t xml:space="preserve"> </w:t>
      </w:r>
      <w:r>
        <w:rPr>
          <w:rStyle w:val="HTMLCode"/>
          <w:color w:val="1A1A1A"/>
        </w:rPr>
        <w:t>DoorWindowDeduction</w:t>
      </w:r>
      <w:r>
        <w:rPr>
          <w:rFonts w:ascii="Segoe UI" w:hAnsi="Segoe UI" w:cs="Segoe UI"/>
          <w:color w:val="1A1A1A"/>
          <w:sz w:val="21"/>
          <w:szCs w:val="21"/>
        </w:rPr>
        <w:t xml:space="preserve"> and </w:t>
      </w:r>
      <w:r>
        <w:rPr>
          <w:rStyle w:val="HTMLCode"/>
          <w:color w:val="1A1A1A"/>
        </w:rPr>
        <w:t>CaseworkDeduction</w:t>
      </w:r>
      <w:r>
        <w:rPr>
          <w:rFonts w:ascii="Segoe UI" w:hAnsi="Segoe UI" w:cs="Segoe UI"/>
          <w:color w:val="1A1A1A"/>
          <w:sz w:val="21"/>
          <w:szCs w:val="21"/>
        </w:rPr>
        <w:t xml:space="preserve"> ran once per room and scanned every opening and casework instance in the model, calling </w:t>
      </w:r>
      <w:r>
        <w:rPr>
          <w:rStyle w:val="HTMLCode"/>
          <w:color w:val="1A1A1A"/>
        </w:rPr>
        <w:t>get_FromRoom</w:t>
      </w:r>
      <w:r>
        <w:rPr>
          <w:rFonts w:ascii="Segoe UI" w:hAnsi="Segoe UI" w:cs="Segoe UI"/>
          <w:color w:val="1A1A1A"/>
          <w:sz w:val="21"/>
          <w:szCs w:val="21"/>
        </w:rPr>
        <w:t xml:space="preserve">, </w:t>
      </w:r>
      <w:r>
        <w:rPr>
          <w:rStyle w:val="HTMLCode"/>
          <w:color w:val="1A1A1A"/>
        </w:rPr>
        <w:t>get_ToRoom</w:t>
      </w:r>
      <w:r>
        <w:rPr>
          <w:rFonts w:ascii="Segoe UI" w:hAnsi="Segoe UI" w:cs="Segoe UI"/>
          <w:color w:val="1A1A1A"/>
          <w:sz w:val="21"/>
          <w:szCs w:val="21"/>
        </w:rPr>
        <w:t xml:space="preserve"> and </w:t>
      </w:r>
      <w:r>
        <w:rPr>
          <w:rStyle w:val="HTMLCode"/>
          <w:color w:val="1A1A1A"/>
        </w:rPr>
        <w:t>get_Room</w:t>
      </w:r>
      <w:r>
        <w:rPr>
          <w:rFonts w:ascii="Segoe UI" w:hAnsi="Segoe UI" w:cs="Segoe UI"/>
          <w:color w:val="1A1A1A"/>
          <w:sz w:val="21"/>
          <w:szCs w:val="21"/>
        </w:rPr>
        <w:t xml:space="preserve"> </w:t>
      </w:r>
      <w:r>
        <w:rPr>
          <w:rFonts w:ascii="Segoe UI" w:hAnsi="Segoe UI" w:cs="Segoe UI"/>
          <w:color w:val="1A1A1A"/>
          <w:sz w:val="21"/>
          <w:szCs w:val="21"/>
        </w:rPr>
        <w:t xml:space="preserve">on each. Those are spatial lookups, not property reads, and their results do not depend on which room is being measured. On a model with 400 rooms and 1,200 openings this performed </w:t>
      </w:r>
      <w:r>
        <w:rPr>
          <w:rStyle w:val="Strong"/>
          <w:rFonts w:ascii="Segoe UI" w:hAnsi="Segoe UI" w:cs="Segoe UI"/>
          <w:color w:val="1A1A1A"/>
          <w:sz w:val="21"/>
          <w:szCs w:val="21"/>
        </w:rPr>
        <w:t>960,000 lookups to obtain what 1,200 would have provided</w:t>
      </w:r>
      <w:r>
        <w:rPr>
          <w:rFonts w:ascii="Segoe UI" w:hAnsi="Segoe UI" w:cs="Segoe UI"/>
          <w:color w:val="1A1A1A"/>
          <w:sz w:val="21"/>
          <w:szCs w:val="21"/>
        </w:rPr>
        <w:t xml:space="preserve"> — quadratic in the two quantities that grow with project size. The deductions are now indexed by room, built once per phase.</w:t>
      </w:r>
    </w:p>
    <w:p w14:paraId="46704B1A"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Duplicate-install detection — supportability.</w:t>
      </w:r>
      <w:r>
        <w:rPr>
          <w:rFonts w:ascii="Segoe UI" w:hAnsi="Segoe UI" w:cs="Segoe UI"/>
          <w:color w:val="1A1A1A"/>
          <w:sz w:val="21"/>
          <w:szCs w:val="21"/>
        </w:rPr>
        <w:t xml:space="preserve"> </w:t>
      </w:r>
      <w:r>
        <w:rPr>
          <w:rFonts w:ascii="Segoe UI" w:hAnsi="Segoe UI" w:cs="Segoe UI"/>
          <w:color w:val="1A1A1A"/>
          <w:sz w:val="21"/>
          <w:szCs w:val="21"/>
        </w:rPr>
        <w:t>The per-user and machine-wide packages carry the same add-in identifier. Revit does not support reading one add-in from two manifests: it loads one, ignores the other, and does not report which. A user who installed the product themselves and later received an IT rollout can therefore run months-old code with the current version on disk beside it — and every symptom of that presents as "the update did not work". The add-in now detects this at start-up and names the folder the session actually loaded from. T</w:t>
      </w:r>
      <w:r>
        <w:rPr>
          <w:rFonts w:ascii="Segoe UI" w:hAnsi="Segoe UI" w:cs="Segoe UI"/>
          <w:color w:val="1A1A1A"/>
          <w:sz w:val="21"/>
          <w:szCs w:val="21"/>
        </w:rPr>
        <w:t>his check cannot live in the installer: a machine-wide MSI deployed by SCCM or Intune runs as SYSTEM and would inspect the wrong profile.</w:t>
      </w:r>
    </w:p>
    <w:p w14:paraId="5CFE0CBE"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6CE0F33C">
          <v:rect id="_x0000_i1029" style="width:0;height:1.5pt" o:hralign="center" o:hrstd="t" o:hr="t" fillcolor="#a0a0a0" stroked="f"/>
        </w:pict>
      </w:r>
    </w:p>
    <w:p w14:paraId="193BCF3C"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5. Deployment &amp; Packaging</w:t>
      </w:r>
    </w:p>
    <w:tbl>
      <w:tblPr>
        <w:tblW w:w="5000" w:type="pct"/>
        <w:tblCellMar>
          <w:top w:w="15" w:type="dxa"/>
          <w:left w:w="15" w:type="dxa"/>
          <w:bottom w:w="15" w:type="dxa"/>
          <w:right w:w="15" w:type="dxa"/>
        </w:tblCellMar>
        <w:tblLook w:val="04A0" w:firstRow="1" w:lastRow="0" w:firstColumn="1" w:lastColumn="0" w:noHBand="0" w:noVBand="1"/>
      </w:tblPr>
      <w:tblGrid>
        <w:gridCol w:w="2306"/>
        <w:gridCol w:w="1633"/>
        <w:gridCol w:w="1508"/>
        <w:gridCol w:w="1592"/>
        <w:gridCol w:w="2305"/>
      </w:tblGrid>
      <w:tr w:rsidR="00000000" w14:paraId="489005A1"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2689EE17"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Package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147FB22A"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Scope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01E2A584"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Rights</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EF46B87"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Contents</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31CE0B30"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Use</w:t>
            </w:r>
          </w:p>
        </w:tc>
      </w:tr>
      <w:tr w:rsidR="00000000" w14:paraId="42A7036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34DF7B" w14:textId="77777777" w:rsidR="00AC6A1A" w:rsidRDefault="00AC6A1A">
            <w:pPr>
              <w:rPr>
                <w:rFonts w:ascii="Segoe UI" w:eastAsia="Times New Roman" w:hAnsi="Segoe UI" w:cs="Segoe UI"/>
                <w:color w:val="1A1A1A"/>
                <w:sz w:val="21"/>
                <w:szCs w:val="21"/>
              </w:rPr>
            </w:pPr>
            <w:r>
              <w:rPr>
                <w:rStyle w:val="HTMLCode"/>
                <w:color w:val="1A1A1A"/>
              </w:rPr>
              <w:t>DKSI-Revit-Suite-1.0.26225.exe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6E646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Machine-wide, Program Files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90E7A6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Administrator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7B1AE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Chains both products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CC52847"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The distribution artefact</w:t>
            </w:r>
            <w:r>
              <w:rPr>
                <w:rFonts w:ascii="Segoe UI" w:eastAsia="Times New Roman" w:hAnsi="Segoe UI" w:cs="Segoe UI"/>
                <w:color w:val="1A1A1A"/>
                <w:sz w:val="21"/>
                <w:szCs w:val="21"/>
              </w:rPr>
              <w:t xml:space="preserve"> — IT mass deployment</w:t>
            </w:r>
          </w:p>
        </w:tc>
      </w:tr>
      <w:tr w:rsidR="00000000" w14:paraId="5801641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39AD68" w14:textId="77777777" w:rsidR="00AC6A1A" w:rsidRDefault="00AC6A1A">
            <w:pPr>
              <w:rPr>
                <w:rFonts w:ascii="Segoe UI" w:eastAsia="Times New Roman" w:hAnsi="Segoe UI" w:cs="Segoe UI"/>
                <w:color w:val="1A1A1A"/>
                <w:sz w:val="21"/>
                <w:szCs w:val="21"/>
              </w:rPr>
            </w:pPr>
            <w:r>
              <w:rPr>
                <w:rStyle w:val="HTMLCode"/>
                <w:color w:val="1A1A1A"/>
              </w:rPr>
              <w:t>DKSI-Revit-Tools-1.0.26225.msi</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BBE2A5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Per-user, </w:t>
            </w:r>
            <w:r>
              <w:rPr>
                <w:rStyle w:val="HTMLCode"/>
                <w:color w:val="1A1A1A"/>
              </w:rPr>
              <w:t>%AppData%</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6B81A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None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C5AD90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DKSI commands only</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4450C9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Locked-down workstations</w:t>
            </w:r>
          </w:p>
        </w:tc>
      </w:tr>
      <w:tr w:rsidR="00000000" w14:paraId="12C7031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869684C" w14:textId="77777777" w:rsidR="00AC6A1A" w:rsidRDefault="00AC6A1A">
            <w:pPr>
              <w:rPr>
                <w:rFonts w:ascii="Segoe UI" w:eastAsia="Times New Roman" w:hAnsi="Segoe UI" w:cs="Segoe UI"/>
                <w:color w:val="1A1A1A"/>
                <w:sz w:val="21"/>
                <w:szCs w:val="21"/>
              </w:rPr>
            </w:pPr>
            <w:r>
              <w:rPr>
                <w:rStyle w:val="HTMLCode"/>
                <w:color w:val="1A1A1A"/>
              </w:rPr>
              <w:t>DKSI-Revit-Tools-AllUsers-1.0.26225.msi</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ED3105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Machine-wide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25ABB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Administrator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A38B55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Embedded in the bundle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909C3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Not distributed separately</w:t>
            </w:r>
          </w:p>
        </w:tc>
      </w:tr>
      <w:tr w:rsidR="00000000" w14:paraId="6B52BA6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7CE59E6" w14:textId="77777777" w:rsidR="00AC6A1A" w:rsidRDefault="00AC6A1A">
            <w:pPr>
              <w:rPr>
                <w:rFonts w:ascii="Segoe UI" w:eastAsia="Times New Roman" w:hAnsi="Segoe UI" w:cs="Segoe UI"/>
                <w:color w:val="1A1A1A"/>
                <w:sz w:val="21"/>
                <w:szCs w:val="21"/>
              </w:rPr>
            </w:pPr>
            <w:r>
              <w:rPr>
                <w:rStyle w:val="HTMLCode"/>
                <w:color w:val="1A1A1A"/>
              </w:rPr>
              <w:t>DKSI-Revit-Tools-Setup-1.0.26224.exe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25BD6D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Per-user, </w:t>
            </w:r>
            <w:r>
              <w:rPr>
                <w:rStyle w:val="HTMLCode"/>
                <w:color w:val="1A1A1A"/>
              </w:rPr>
              <w:t>%AppData%</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4F0ED7"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None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BF9222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Paint assembly included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FA0EA8B"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Stale — one build behind</w:t>
            </w:r>
          </w:p>
        </w:tc>
      </w:tr>
    </w:tbl>
    <w:p w14:paraId="5FC4D395"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Inno Setup variant was not rebuilt</w:t>
      </w:r>
      <w:r>
        <w:rPr>
          <w:rFonts w:ascii="Segoe UI" w:hAnsi="Segoe UI" w:cs="Segoe UI"/>
          <w:color w:val="1A1A1A"/>
          <w:sz w:val="21"/>
          <w:szCs w:val="21"/>
        </w:rPr>
        <w:t xml:space="preserve"> and remains at </w:t>
      </w:r>
      <w:r>
        <w:rPr>
          <w:rStyle w:val="HTMLCode"/>
          <w:color w:val="1A1A1A"/>
        </w:rPr>
        <w:t>1.0.26224</w:t>
      </w:r>
      <w:r>
        <w:rPr>
          <w:rFonts w:ascii="Segoe UI" w:hAnsi="Segoe UI" w:cs="Segoe UI"/>
          <w:color w:val="1A1A1A"/>
          <w:sz w:val="21"/>
          <w:szCs w:val="21"/>
        </w:rPr>
        <w:t>. Inno Setup is not installed on the build machine. It is the largest file in the output folder and the only one named "Setup", so it is the one most likely to be picked up by mistake; it should be rebuilt or removed before distribution.</w:t>
      </w:r>
    </w:p>
    <w:p w14:paraId="1CF5EBC0"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Packaging was verified as portable.</w:t>
      </w:r>
      <w:r>
        <w:rPr>
          <w:rFonts w:ascii="Segoe UI" w:hAnsi="Segoe UI" w:cs="Segoe UI"/>
          <w:color w:val="1A1A1A"/>
          <w:sz w:val="21"/>
          <w:szCs w:val="21"/>
        </w:rPr>
        <w:t xml:space="preserve"> </w:t>
      </w:r>
      <w:r>
        <w:rPr>
          <w:rFonts w:ascii="Segoe UI" w:hAnsi="Segoe UI" w:cs="Segoe UI"/>
          <w:color w:val="1A1A1A"/>
          <w:sz w:val="21"/>
          <w:szCs w:val="21"/>
        </w:rPr>
        <w:t>All three current artefacts were scanned for build-machine paths and are clean; install targets are correct for both scopes; the bundle embeds both MSIs and is a single file to hand over. Two caveats carry to the receiving workstation: every artefact is unsigned, so SmartScreen intervenes, and the paint takeoff certificate-trust step is still required per machine.</w:t>
      </w:r>
    </w:p>
    <w:p w14:paraId="2161D874"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Per-user and mass deployment are mutually exclusive.</w:t>
      </w:r>
      <w:r>
        <w:rPr>
          <w:rFonts w:ascii="Segoe UI" w:hAnsi="Segoe UI" w:cs="Segoe UI"/>
          <w:color w:val="1A1A1A"/>
          <w:sz w:val="21"/>
          <w:szCs w:val="21"/>
        </w:rPr>
        <w:t xml:space="preserve"> </w:t>
      </w:r>
      <w:r>
        <w:rPr>
          <w:rStyle w:val="HTMLCode"/>
          <w:color w:val="1A1A1A"/>
        </w:rPr>
        <w:t>%AppData%</w:t>
      </w:r>
      <w:r>
        <w:rPr>
          <w:rFonts w:ascii="Segoe UI" w:hAnsi="Segoe UI" w:cs="Segoe UI"/>
          <w:color w:val="1A1A1A"/>
          <w:sz w:val="21"/>
          <w:szCs w:val="21"/>
        </w:rPr>
        <w:t xml:space="preserve"> </w:t>
      </w:r>
      <w:r>
        <w:rPr>
          <w:rFonts w:ascii="Segoe UI" w:hAnsi="Segoe UI" w:cs="Segoe UI"/>
          <w:color w:val="1A1A1A"/>
          <w:sz w:val="21"/>
          <w:szCs w:val="21"/>
        </w:rPr>
        <w:t>resolves against the account running setup. A silent push from SCCM or Intune runs as SYSTEM and writes the add-in into SYSTEM's profile — setup reports success, every file is written, and no user's Revit ever sees it. The per-user package must be deployed in user context; machine-wide deployment requires the Program Files package.</w:t>
      </w:r>
    </w:p>
    <w:p w14:paraId="41B99A5B"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Revit 2027 relocated the all-users add-in folder</w:t>
      </w:r>
      <w:r>
        <w:rPr>
          <w:rFonts w:ascii="Segoe UI" w:hAnsi="Segoe UI" w:cs="Segoe UI"/>
          <w:color w:val="1A1A1A"/>
          <w:sz w:val="21"/>
          <w:szCs w:val="21"/>
        </w:rPr>
        <w:t xml:space="preserve"> from </w:t>
      </w:r>
      <w:r>
        <w:rPr>
          <w:rStyle w:val="HTMLCode"/>
          <w:color w:val="1A1A1A"/>
        </w:rPr>
        <w:t>C:\ProgramData\Autodesk\Revit\Addins\2027</w:t>
      </w:r>
      <w:r>
        <w:rPr>
          <w:rFonts w:ascii="Segoe UI" w:hAnsi="Segoe UI" w:cs="Segoe UI"/>
          <w:color w:val="1A1A1A"/>
          <w:sz w:val="21"/>
          <w:szCs w:val="21"/>
        </w:rPr>
        <w:t xml:space="preserve"> to </w:t>
      </w:r>
      <w:r>
        <w:rPr>
          <w:rStyle w:val="HTMLCode"/>
          <w:color w:val="1A1A1A"/>
        </w:rPr>
        <w:t>C:\Program Files\Autodesk\Revit\Addins\2027</w:t>
      </w:r>
      <w:r>
        <w:rPr>
          <w:rFonts w:ascii="Segoe UI" w:hAnsi="Segoe UI" w:cs="Segoe UI"/>
          <w:color w:val="1A1A1A"/>
          <w:sz w:val="21"/>
          <w:szCs w:val="21"/>
        </w:rPr>
        <w:t>, and refuses manifests found in the former — silently, with one journal line. This was discovered when a packaged product installed perfectly and never loaded. All machine-wide packaging now targets the correct location.</w:t>
      </w:r>
    </w:p>
    <w:p w14:paraId="08636217"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5.1 Supporting tooling</w:t>
      </w:r>
    </w:p>
    <w:tbl>
      <w:tblPr>
        <w:tblW w:w="5000" w:type="pct"/>
        <w:tblCellMar>
          <w:top w:w="15" w:type="dxa"/>
          <w:left w:w="15" w:type="dxa"/>
          <w:bottom w:w="15" w:type="dxa"/>
          <w:right w:w="15" w:type="dxa"/>
        </w:tblCellMar>
        <w:tblLook w:val="04A0" w:firstRow="1" w:lastRow="0" w:firstColumn="1" w:lastColumn="0" w:noHBand="0" w:noVBand="1"/>
      </w:tblPr>
      <w:tblGrid>
        <w:gridCol w:w="2954"/>
        <w:gridCol w:w="6390"/>
      </w:tblGrid>
      <w:tr w:rsidR="00000000" w14:paraId="2A5A836C"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7B6B557"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Script</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757B227"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Purpose</w:t>
            </w:r>
          </w:p>
        </w:tc>
      </w:tr>
      <w:tr w:rsidR="00000000" w14:paraId="7645625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D70865F" w14:textId="77777777" w:rsidR="00AC6A1A" w:rsidRDefault="00AC6A1A">
            <w:pPr>
              <w:rPr>
                <w:rFonts w:ascii="Segoe UI" w:eastAsia="Times New Roman" w:hAnsi="Segoe UI" w:cs="Segoe UI"/>
                <w:color w:val="1A1A1A"/>
                <w:sz w:val="21"/>
                <w:szCs w:val="21"/>
              </w:rPr>
            </w:pPr>
            <w:r>
              <w:rPr>
                <w:rStyle w:val="HTMLCode"/>
                <w:color w:val="1A1A1A"/>
              </w:rPr>
              <w:t>Get-InstallDiagnostics.ps1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DFD6F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Read-only report explaining why a workstation shows no ribbon</w:t>
            </w:r>
          </w:p>
        </w:tc>
      </w:tr>
      <w:tr w:rsidR="00000000" w14:paraId="066685A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DB9E4B" w14:textId="77777777" w:rsidR="00AC6A1A" w:rsidRDefault="00AC6A1A">
            <w:pPr>
              <w:rPr>
                <w:rFonts w:ascii="Segoe UI" w:eastAsia="Times New Roman" w:hAnsi="Segoe UI" w:cs="Segoe UI"/>
                <w:color w:val="1A1A1A"/>
                <w:sz w:val="21"/>
                <w:szCs w:val="21"/>
              </w:rPr>
            </w:pPr>
            <w:r>
              <w:rPr>
                <w:rStyle w:val="HTMLCode"/>
                <w:color w:val="1A1A1A"/>
              </w:rPr>
              <w:t>Remove-PerUserInstall.ps1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A547DB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Clears a per-user copy shadowing a machine-wide install</w:t>
            </w:r>
          </w:p>
        </w:tc>
      </w:tr>
      <w:tr w:rsidR="00000000" w14:paraId="2069029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215046" w14:textId="77777777" w:rsidR="00AC6A1A" w:rsidRDefault="00AC6A1A">
            <w:pPr>
              <w:rPr>
                <w:rFonts w:ascii="Segoe UI" w:eastAsia="Times New Roman" w:hAnsi="Segoe UI" w:cs="Segoe UI"/>
                <w:color w:val="1A1A1A"/>
                <w:sz w:val="21"/>
                <w:szCs w:val="21"/>
              </w:rPr>
            </w:pPr>
            <w:r>
              <w:rPr>
                <w:rStyle w:val="HTMLCode"/>
                <w:color w:val="1A1A1A"/>
              </w:rPr>
              <w:t>Uninstall-DKSI.ps1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7115EA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Removes residue the bundle's own uninstall cannot reach</w:t>
            </w:r>
          </w:p>
        </w:tc>
      </w:tr>
      <w:tr w:rsidR="00000000" w14:paraId="4EF5A1A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796019F" w14:textId="77777777" w:rsidR="00AC6A1A" w:rsidRDefault="00AC6A1A">
            <w:pPr>
              <w:rPr>
                <w:rFonts w:ascii="Segoe UI" w:eastAsia="Times New Roman" w:hAnsi="Segoe UI" w:cs="Segoe UI"/>
                <w:color w:val="1A1A1A"/>
                <w:sz w:val="21"/>
                <w:szCs w:val="21"/>
              </w:rPr>
            </w:pPr>
            <w:r>
              <w:rPr>
                <w:rStyle w:val="HTMLCode"/>
                <w:color w:val="1A1A1A"/>
              </w:rPr>
              <w:t>Compare-FinishCsv.ps1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0C920A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Diffs before/after finish exports to validate the engine optimisation</w:t>
            </w:r>
          </w:p>
        </w:tc>
      </w:tr>
    </w:tbl>
    <w:p w14:paraId="40480D84"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0CE04886">
          <v:rect id="_x0000_i1030" style="width:0;height:1.5pt" o:hralign="center" o:hrstd="t" o:hr="t" fillcolor="#a0a0a0" stroked="f"/>
        </w:pict>
      </w:r>
    </w:p>
    <w:p w14:paraId="273B461D"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6. Ongoing Scripting &amp; Development Pipeline</w:t>
      </w:r>
    </w:p>
    <w:tbl>
      <w:tblPr>
        <w:tblW w:w="5000" w:type="pct"/>
        <w:tblCellMar>
          <w:top w:w="15" w:type="dxa"/>
          <w:left w:w="15" w:type="dxa"/>
          <w:bottom w:w="15" w:type="dxa"/>
          <w:right w:w="15" w:type="dxa"/>
        </w:tblCellMar>
        <w:tblLook w:val="04A0" w:firstRow="1" w:lastRow="0" w:firstColumn="1" w:lastColumn="0" w:noHBand="0" w:noVBand="1"/>
      </w:tblPr>
      <w:tblGrid>
        <w:gridCol w:w="2937"/>
        <w:gridCol w:w="3599"/>
        <w:gridCol w:w="2808"/>
      </w:tblGrid>
      <w:tr w:rsidR="00000000" w14:paraId="2AC8E996"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27FD931D"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Item</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6018B70"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Status</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44F219A"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Constraint</w:t>
            </w:r>
          </w:p>
        </w:tc>
      </w:tr>
      <w:tr w:rsidR="00000000" w14:paraId="106845D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8B5F4C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Automated-Void for Fitting Casework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77BAB70"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Delivered</w:t>
            </w:r>
            <w:r>
              <w:rPr>
                <w:rFonts w:ascii="Segoe UI" w:eastAsia="Times New Roman" w:hAnsi="Segoe UI" w:cs="Segoe UI"/>
                <w:color w:val="1A1A1A"/>
                <w:sz w:val="21"/>
                <w:szCs w:val="21"/>
              </w:rPr>
              <w:t xml:space="preserve"> — shipped as </w:t>
            </w:r>
            <w:r>
              <w:rPr>
                <w:rStyle w:val="Emphasis"/>
                <w:rFonts w:ascii="Segoe UI" w:eastAsia="Times New Roman" w:hAnsi="Segoe UI" w:cs="Segoe UI"/>
                <w:color w:val="1A1A1A"/>
                <w:sz w:val="21"/>
                <w:szCs w:val="21"/>
              </w:rPr>
              <w:t>Cut Walls with Casework Voids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6CD65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Closed; see 6.1</w:t>
            </w:r>
          </w:p>
        </w:tc>
      </w:tr>
      <w:tr w:rsidR="00000000" w14:paraId="1C99C27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B4C085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Unit Views (per-apartment plans and 3D)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E8FD7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Delivered</w:t>
            </w:r>
            <w:r>
              <w:rPr>
                <w:rFonts w:ascii="Segoe UI" w:eastAsia="Times New Roman" w:hAnsi="Segoe UI" w:cs="Segoe UI"/>
                <w:color w:val="1A1A1A"/>
                <w:sz w:val="21"/>
                <w:szCs w:val="21"/>
              </w:rPr>
              <w:t xml:space="preserve"> — pilot pending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51CFB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Naming convention to confirm; see 2.4</w:t>
            </w:r>
          </w:p>
        </w:tc>
      </w:tr>
      <w:tr w:rsidR="00000000" w14:paraId="777C9C4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1C74C0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Stair Void Automation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BC130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Not started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B333B7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Capacity / sequencing</w:t>
            </w:r>
          </w:p>
        </w:tc>
      </w:tr>
      <w:tr w:rsidR="00000000" w14:paraId="1934CF6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284CA4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Auto-Generated Walls from Images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B50E85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20% built — </w:t>
            </w:r>
            <w:r>
              <w:rPr>
                <w:rStyle w:val="Strong"/>
                <w:rFonts w:ascii="Segoe UI" w:eastAsia="Times New Roman" w:hAnsi="Segoe UI" w:cs="Segoe UI"/>
                <w:color w:val="1A1A1A"/>
                <w:sz w:val="21"/>
                <w:szCs w:val="21"/>
              </w:rPr>
              <w:t>on hold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ED8C8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External vision API token limits and cost</w:t>
            </w:r>
          </w:p>
        </w:tc>
      </w:tr>
      <w:tr w:rsidR="00000000" w14:paraId="2BDFD74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04F99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Computer Vision Identification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BE7A33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Not started — deferred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6C756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Token / vision overhead</w:t>
            </w:r>
          </w:p>
        </w:tc>
      </w:tr>
      <w:tr w:rsidR="00000000" w14:paraId="05F1B30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5521B0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Danish-to-English Document Translator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9E4A94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Planned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3EBD5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Scope definition pending</w:t>
            </w:r>
          </w:p>
        </w:tc>
      </w:tr>
    </w:tbl>
    <w:p w14:paraId="246CFA64"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 xml:space="preserve">6.1 Automated-Void for Fitting Casework — </w:t>
      </w:r>
      <w:r>
        <w:rPr>
          <w:rStyle w:val="Emphasis"/>
          <w:rFonts w:ascii="Segoe UI" w:eastAsia="Times New Roman" w:hAnsi="Segoe UI" w:cs="Segoe UI"/>
          <w:color w:val="1A1A1A"/>
        </w:rPr>
        <w:t>Delivered</w:t>
      </w:r>
    </w:p>
    <w:p w14:paraId="03CE9DAE"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 xml:space="preserve">Status: shipped in build </w:t>
      </w:r>
      <w:r>
        <w:rPr>
          <w:rStyle w:val="HTMLCode"/>
          <w:b/>
          <w:bCs/>
          <w:color w:val="1A1A1A"/>
        </w:rPr>
        <w:t>1.0.26225</w:t>
      </w:r>
      <w:r>
        <w:rPr>
          <w:rStyle w:val="Strong"/>
          <w:rFonts w:ascii="Segoe UI" w:hAnsi="Segoe UI" w:cs="Segoe UI"/>
          <w:color w:val="1A1A1A"/>
          <w:sz w:val="21"/>
          <w:szCs w:val="21"/>
        </w:rPr>
        <w:t xml:space="preserve"> as "Cut Walls with Casework Voids", on the Model panel.</w:t>
      </w:r>
      <w:r>
        <w:rPr>
          <w:rFonts w:ascii="Segoe UI" w:hAnsi="Segoe UI" w:cs="Segoe UI"/>
          <w:color w:val="1A1A1A"/>
          <w:sz w:val="21"/>
          <w:szCs w:val="21"/>
        </w:rPr>
        <w:t xml:space="preserve"> </w:t>
      </w:r>
      <w:r>
        <w:rPr>
          <w:rFonts w:ascii="Segoe UI" w:hAnsi="Segoe UI" w:cs="Segoe UI"/>
          <w:color w:val="1A1A1A"/>
          <w:sz w:val="21"/>
          <w:szCs w:val="21"/>
        </w:rPr>
        <w:t>The specification below was written in the previous revision and is retained for the record. It was implemented substantially as written — whole-model or selection scope, dry run, single undo, idempotent re-runs, and a report naming families that lack a void form.</w:t>
      </w:r>
    </w:p>
    <w:p w14:paraId="2883DD66"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One design point departed from the specification, and improved on it. Rather than predicting which walls a void would reach, the command offers each nearby wall to Revit and keeps the cuts Revit accepts. Whether a void reaches a wall is a question only Revit's geometry engine can settle, and it settles it by being asked to make the cut. The dry run is therefore the same code path as the apply, inside a transaction that is discarded — which is what makes the two incapable of disagreeing. Host walls, which Re</w:t>
      </w:r>
      <w:r>
        <w:rPr>
          <w:rFonts w:ascii="Segoe UI" w:hAnsi="Segoe UI" w:cs="Segoe UI"/>
          <w:color w:val="1A1A1A"/>
          <w:sz w:val="21"/>
          <w:szCs w:val="21"/>
        </w:rPr>
        <w:t>vit cuts on placement, are left alone.</w:t>
      </w:r>
    </w:p>
    <w:p w14:paraId="65D16CF1"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The original specification follows.</w:t>
      </w:r>
    </w:p>
    <w:p w14:paraId="2E4D400E"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Objective.</w:t>
      </w:r>
      <w:r>
        <w:rPr>
          <w:rFonts w:ascii="Segoe UI" w:hAnsi="Segoe UI" w:cs="Segoe UI"/>
          <w:color w:val="1A1A1A"/>
          <w:sz w:val="21"/>
          <w:szCs w:val="21"/>
        </w:rPr>
        <w:t xml:space="preserve"> Automatically create and maintain void cuts in host walls where fitting casework is placed, removing the manual per-instance void work currently required to make casework read correctly in both geometry and finish quantities.</w:t>
      </w:r>
    </w:p>
    <w:p w14:paraId="649F1F24"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Why this is well-positioned.</w:t>
      </w:r>
      <w:r>
        <w:rPr>
          <w:rFonts w:ascii="Segoe UI" w:hAnsi="Segoe UI" w:cs="Segoe UI"/>
          <w:color w:val="1A1A1A"/>
          <w:sz w:val="21"/>
          <w:szCs w:val="21"/>
        </w:rPr>
        <w:t xml:space="preserve"> The measurement half of this feature already exists and is in production. The finish engine reads void cuts today in two places, using </w:t>
      </w:r>
      <w:r>
        <w:rPr>
          <w:rStyle w:val="HTMLCode"/>
          <w:color w:val="1A1A1A"/>
        </w:rPr>
        <w:t>InstanceVoidCutUtils.GetElementsBeingCut</w:t>
      </w:r>
      <w:r>
        <w:rPr>
          <w:rFonts w:ascii="Segoe UI" w:hAnsi="Segoe UI" w:cs="Segoe UI"/>
          <w:color w:val="1A1A1A"/>
          <w:sz w:val="21"/>
          <w:szCs w:val="21"/>
        </w:rPr>
        <w:t xml:space="preserve"> </w:t>
      </w:r>
      <w:r>
        <w:rPr>
          <w:rFonts w:ascii="Segoe UI" w:hAnsi="Segoe UI" w:cs="Segoe UI"/>
          <w:color w:val="1A1A1A"/>
          <w:sz w:val="21"/>
          <w:szCs w:val="21"/>
        </w:rPr>
        <w:t xml:space="preserve">to determine whether a casework void has already been carved out of a measured wall face — and to avoid double-deducting when it has. The skirting generator likewise breaks runs at casework. </w:t>
      </w:r>
      <w:r>
        <w:rPr>
          <w:rStyle w:val="Strong"/>
          <w:rFonts w:ascii="Segoe UI" w:hAnsi="Segoe UI" w:cs="Segoe UI"/>
          <w:color w:val="1A1A1A"/>
          <w:sz w:val="21"/>
          <w:szCs w:val="21"/>
        </w:rPr>
        <w:t>The engine already understands casework voids; what is missing is the code that creates them.</w:t>
      </w:r>
      <w:r>
        <w:rPr>
          <w:rFonts w:ascii="Segoe UI" w:hAnsi="Segoe UI" w:cs="Segoe UI"/>
          <w:color w:val="1A1A1A"/>
          <w:sz w:val="21"/>
          <w:szCs w:val="21"/>
        </w:rPr>
        <w:t xml:space="preserve"> This is an unusually low-risk addition: it writes into a model the rest of the suite already interprets correctly.</w:t>
      </w:r>
    </w:p>
    <w:p w14:paraId="477AA1E9"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Functional specification</w:t>
      </w:r>
    </w:p>
    <w:p w14:paraId="46A24ED2" w14:textId="77777777" w:rsidR="00AC6A1A" w:rsidRDefault="00AC6A1A">
      <w:pPr>
        <w:numPr>
          <w:ilvl w:val="0"/>
          <w:numId w:val="7"/>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Selection</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 whole model by default, or current selection, matching the established pattern of the lining and skirting commands.</w:t>
      </w:r>
    </w:p>
    <w:p w14:paraId="5BB6ACB3" w14:textId="77777777" w:rsidR="00AC6A1A" w:rsidRDefault="00AC6A1A">
      <w:pPr>
        <w:numPr>
          <w:ilvl w:val="0"/>
          <w:numId w:val="7"/>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Candidate identification</w:t>
      </w:r>
      <w:r>
        <w:rPr>
          <w:rFonts w:ascii="Segoe UI" w:eastAsia="Times New Roman" w:hAnsi="Segoe UI" w:cs="Segoe UI"/>
          <w:color w:val="1A1A1A"/>
          <w:sz w:val="21"/>
          <w:szCs w:val="21"/>
        </w:rPr>
        <w:t xml:space="preserve"> — casework instances that are wall-hosted, or that geometrically intersect a wall without an existing cut. Instances already cutting their host are skipped, so the command is safe to re-run.</w:t>
      </w:r>
    </w:p>
    <w:p w14:paraId="0A0C23C6" w14:textId="77777777" w:rsidR="00AC6A1A" w:rsidRDefault="00AC6A1A">
      <w:pPr>
        <w:numPr>
          <w:ilvl w:val="0"/>
          <w:numId w:val="7"/>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Void creation</w:t>
      </w:r>
      <w:r>
        <w:rPr>
          <w:rFonts w:ascii="Segoe UI" w:eastAsia="Times New Roman" w:hAnsi="Segoe UI" w:cs="Segoe UI"/>
          <w:color w:val="1A1A1A"/>
          <w:sz w:val="21"/>
          <w:szCs w:val="21"/>
        </w:rPr>
        <w:t xml:space="preserve"> — </w:t>
      </w:r>
      <w:r>
        <w:rPr>
          <w:rStyle w:val="HTMLCode"/>
          <w:color w:val="1A1A1A"/>
        </w:rPr>
        <w:t>InstanceVoidCutUtils.AddInstanceVoidCut</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against the resolved host. Families lacking a void form are reported rather than silently ignored; the report names the family so it can be corrected once at the library level rather than per instance.</w:t>
      </w:r>
    </w:p>
    <w:p w14:paraId="0EC5271E" w14:textId="77777777" w:rsidR="00AC6A1A" w:rsidRDefault="00AC6A1A">
      <w:pPr>
        <w:numPr>
          <w:ilvl w:val="0"/>
          <w:numId w:val="7"/>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Dry run</w:t>
      </w:r>
      <w:r>
        <w:rPr>
          <w:rFonts w:ascii="Segoe UI" w:eastAsia="Times New Roman" w:hAnsi="Segoe UI" w:cs="Segoe UI"/>
          <w:color w:val="1A1A1A"/>
          <w:sz w:val="21"/>
          <w:szCs w:val="21"/>
        </w:rPr>
        <w:t xml:space="preserve"> — a preview pass listing what would be cut, before anything is written. Consistent with </w:t>
      </w:r>
      <w:r>
        <w:rPr>
          <w:rStyle w:val="HTMLCode"/>
          <w:color w:val="1A1A1A"/>
        </w:rPr>
        <w:t>Door Lining &amp; Door Material</w:t>
      </w:r>
      <w:r>
        <w:rPr>
          <w:rFonts w:ascii="Segoe UI" w:eastAsia="Times New Roman" w:hAnsi="Segoe UI" w:cs="Segoe UI"/>
          <w:color w:val="1A1A1A"/>
          <w:sz w:val="21"/>
          <w:szCs w:val="21"/>
        </w:rPr>
        <w:t>, and the only responsible default for a command that alters host geometry across a model.</w:t>
      </w:r>
    </w:p>
    <w:p w14:paraId="3C7A689D" w14:textId="77777777" w:rsidR="00AC6A1A" w:rsidRDefault="00AC6A1A">
      <w:pPr>
        <w:numPr>
          <w:ilvl w:val="0"/>
          <w:numId w:val="7"/>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Single undo</w:t>
      </w:r>
      <w:r>
        <w:rPr>
          <w:rFonts w:ascii="Segoe UI" w:eastAsia="Times New Roman" w:hAnsi="Segoe UI" w:cs="Segoe UI"/>
          <w:color w:val="1A1A1A"/>
          <w:sz w:val="21"/>
          <w:szCs w:val="21"/>
        </w:rPr>
        <w:t xml:space="preserve"> — one transaction for the whole run.</w:t>
      </w:r>
    </w:p>
    <w:p w14:paraId="3F0C2A26" w14:textId="77777777" w:rsidR="00AC6A1A" w:rsidRDefault="00AC6A1A">
      <w:pPr>
        <w:numPr>
          <w:ilvl w:val="0"/>
          <w:numId w:val="7"/>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Idempotence</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 re-running changes nothing on instances already correct.</w:t>
      </w:r>
    </w:p>
    <w:p w14:paraId="50B9C8D9"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Integration plan</w:t>
      </w:r>
    </w:p>
    <w:tbl>
      <w:tblPr>
        <w:tblW w:w="5000" w:type="pct"/>
        <w:tblCellMar>
          <w:top w:w="15" w:type="dxa"/>
          <w:left w:w="15" w:type="dxa"/>
          <w:bottom w:w="15" w:type="dxa"/>
          <w:right w:w="15" w:type="dxa"/>
        </w:tblCellMar>
        <w:tblLook w:val="04A0" w:firstRow="1" w:lastRow="0" w:firstColumn="1" w:lastColumn="0" w:noHBand="0" w:noVBand="1"/>
      </w:tblPr>
      <w:tblGrid>
        <w:gridCol w:w="797"/>
        <w:gridCol w:w="4849"/>
        <w:gridCol w:w="3698"/>
      </w:tblGrid>
      <w:tr w:rsidR="00000000" w14:paraId="20ACD4DF"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025B0CE5"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Stage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7A0A5B6B"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Work</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7A621AD8"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Dependency</w:t>
            </w:r>
          </w:p>
        </w:tc>
      </w:tr>
      <w:tr w:rsidR="00000000" w14:paraId="575B4BF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16F20F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F5169AB" w14:textId="77777777" w:rsidR="00AC6A1A" w:rsidRDefault="00AC6A1A">
            <w:pPr>
              <w:rPr>
                <w:rFonts w:ascii="Segoe UI" w:eastAsia="Times New Roman" w:hAnsi="Segoe UI" w:cs="Segoe UI"/>
                <w:color w:val="1A1A1A"/>
                <w:sz w:val="21"/>
                <w:szCs w:val="21"/>
              </w:rPr>
            </w:pPr>
            <w:r>
              <w:rPr>
                <w:rStyle w:val="HTMLCode"/>
                <w:color w:val="1A1A1A"/>
              </w:rPr>
              <w:t>Sweeps/</w:t>
            </w:r>
            <w:r>
              <w:rPr>
                <w:rFonts w:ascii="Segoe UI" w:eastAsia="Times New Roman" w:hAnsi="Segoe UI" w:cs="Segoe UI"/>
                <w:color w:val="1A1A1A"/>
                <w:sz w:val="21"/>
                <w:szCs w:val="21"/>
              </w:rPr>
              <w:t xml:space="preserve"> or new </w:t>
            </w:r>
            <w:r>
              <w:rPr>
                <w:rStyle w:val="HTMLCode"/>
                <w:color w:val="1A1A1A"/>
              </w:rPr>
              <w:t>Voids/</w:t>
            </w:r>
            <w:r>
              <w:rPr>
                <w:rFonts w:ascii="Segoe UI" w:eastAsia="Times New Roman" w:hAnsi="Segoe UI" w:cs="Segoe UI"/>
                <w:color w:val="1A1A1A"/>
                <w:sz w:val="21"/>
                <w:szCs w:val="21"/>
              </w:rPr>
              <w:t xml:space="preserve"> namespace — resolver, candidate query, reporting model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4FA43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None</w:t>
            </w:r>
          </w:p>
        </w:tc>
      </w:tr>
      <w:tr w:rsidR="00000000" w14:paraId="49F9124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47EEE5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48B749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Command class + ribbon entry in the </w:t>
            </w:r>
            <w:r>
              <w:rPr>
                <w:rStyle w:val="Strong"/>
                <w:rFonts w:ascii="Segoe UI" w:eastAsia="Times New Roman" w:hAnsi="Segoe UI" w:cs="Segoe UI"/>
                <w:color w:val="1A1A1A"/>
                <w:sz w:val="21"/>
                <w:szCs w:val="21"/>
              </w:rPr>
              <w:t>Model</w:t>
            </w:r>
            <w:r>
              <w:rPr>
                <w:rFonts w:ascii="Segoe UI" w:eastAsia="Times New Roman" w:hAnsi="Segoe UI" w:cs="Segoe UI"/>
                <w:color w:val="1A1A1A"/>
                <w:sz w:val="21"/>
                <w:szCs w:val="21"/>
              </w:rPr>
              <w:t xml:space="preserve"> panel, beside Place Skirting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504F35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Stage 1</w:t>
            </w:r>
          </w:p>
        </w:tc>
      </w:tr>
      <w:tr w:rsidR="00000000" w14:paraId="3030A35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33ED8F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3</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15D41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Staleness integration — flag affected rooms so finish areas recompute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767342" w14:textId="77777777" w:rsidR="00AC6A1A" w:rsidRDefault="00AC6A1A">
            <w:pPr>
              <w:rPr>
                <w:rFonts w:ascii="Segoe UI" w:eastAsia="Times New Roman" w:hAnsi="Segoe UI" w:cs="Segoe UI"/>
                <w:color w:val="1A1A1A"/>
                <w:sz w:val="21"/>
                <w:szCs w:val="21"/>
              </w:rPr>
            </w:pPr>
            <w:r>
              <w:rPr>
                <w:rStyle w:val="HTMLCode"/>
                <w:color w:val="1A1A1A"/>
              </w:rPr>
              <w:t>FinishStaleUpdater</w:t>
            </w:r>
            <w:r>
              <w:rPr>
                <w:rFonts w:ascii="Segoe UI" w:eastAsia="Times New Roman" w:hAnsi="Segoe UI" w:cs="Segoe UI"/>
                <w:color w:val="1A1A1A"/>
                <w:sz w:val="21"/>
                <w:szCs w:val="21"/>
              </w:rPr>
              <w:t xml:space="preserve"> already watches </w:t>
            </w:r>
            <w:r>
              <w:rPr>
                <w:rStyle w:val="HTMLCode"/>
                <w:color w:val="1A1A1A"/>
              </w:rPr>
              <w:t>OST_Casework</w:t>
            </w:r>
          </w:p>
        </w:tc>
      </w:tr>
      <w:tr w:rsidR="00000000" w14:paraId="21B73B9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4F602F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4</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CDC7B7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Validation against a production model, comparing finish CSVs before and after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1799E36" w14:textId="77777777" w:rsidR="00AC6A1A" w:rsidRDefault="00AC6A1A">
            <w:pPr>
              <w:rPr>
                <w:rFonts w:ascii="Segoe UI" w:eastAsia="Times New Roman" w:hAnsi="Segoe UI" w:cs="Segoe UI"/>
                <w:color w:val="1A1A1A"/>
                <w:sz w:val="21"/>
                <w:szCs w:val="21"/>
              </w:rPr>
            </w:pPr>
            <w:r>
              <w:rPr>
                <w:rStyle w:val="HTMLCode"/>
                <w:color w:val="1A1A1A"/>
              </w:rPr>
              <w:t>Compare-FinishCsv.ps1</w:t>
            </w:r>
          </w:p>
        </w:tc>
      </w:tr>
    </w:tbl>
    <w:p w14:paraId="0D75A54A"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Known risks</w:t>
      </w:r>
    </w:p>
    <w:p w14:paraId="7552B968" w14:textId="77777777" w:rsidR="00AC6A1A" w:rsidRDefault="00AC6A1A">
      <w:pPr>
        <w:numPr>
          <w:ilvl w:val="0"/>
          <w:numId w:val="8"/>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Family library dependency.</w:t>
      </w:r>
      <w:r>
        <w:rPr>
          <w:rFonts w:ascii="Segoe UI" w:eastAsia="Times New Roman" w:hAnsi="Segoe UI" w:cs="Segoe UI"/>
          <w:color w:val="1A1A1A"/>
          <w:sz w:val="21"/>
          <w:szCs w:val="21"/>
        </w:rPr>
        <w:t xml:space="preserve"> A casework family without a void form cannot cut its host. Expect a first-run report identifying families requiring library correction; this is a modelling-standards outcome, not a defect.</w:t>
      </w:r>
    </w:p>
    <w:p w14:paraId="019FCD76" w14:textId="77777777" w:rsidR="00AC6A1A" w:rsidRDefault="00AC6A1A">
      <w:pPr>
        <w:numPr>
          <w:ilvl w:val="0"/>
          <w:numId w:val="8"/>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Host resolution ambiguity.</w:t>
      </w:r>
      <w:r>
        <w:rPr>
          <w:rFonts w:ascii="Segoe UI" w:eastAsia="Times New Roman" w:hAnsi="Segoe UI" w:cs="Segoe UI"/>
          <w:color w:val="1A1A1A"/>
          <w:sz w:val="21"/>
          <w:szCs w:val="21"/>
        </w:rPr>
        <w:t xml:space="preserve"> Casework placed against, rather than hosted in, a wall requires geometric resolution. The finish engine's existing fallback — testing </w:t>
      </w:r>
      <w:r>
        <w:rPr>
          <w:rStyle w:val="HTMLCode"/>
          <w:color w:val="1A1A1A"/>
        </w:rPr>
        <w:t>GetElementsBeingCut</w:t>
      </w:r>
      <w:r>
        <w:rPr>
          <w:rFonts w:ascii="Segoe UI" w:eastAsia="Times New Roman" w:hAnsi="Segoe UI" w:cs="Segoe UI"/>
          <w:color w:val="1A1A1A"/>
          <w:sz w:val="21"/>
          <w:szCs w:val="21"/>
        </w:rPr>
        <w:t xml:space="preserve"> and bounding-box proximity — provides a proven starting point.</w:t>
      </w:r>
    </w:p>
    <w:p w14:paraId="6A99D2F3" w14:textId="77777777" w:rsidR="00AC6A1A" w:rsidRDefault="00AC6A1A">
      <w:pPr>
        <w:numPr>
          <w:ilvl w:val="0"/>
          <w:numId w:val="8"/>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Interaction with skirting.</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Skirting already breaks at casework. Introducing real voids changes the geometry skirting is measured against, so stages 3 and 4 must be validated together rather than separately.</w:t>
      </w:r>
    </w:p>
    <w:p w14:paraId="2A3E9F21"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6.2 Stair Void Automation</w:t>
      </w:r>
    </w:p>
    <w:p w14:paraId="3F6B74AD"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Not commenced. Held in the backlog pending capacity. Shares the void-cutting infrastructure proposed in 6.1 and should be sequenced immediately after it, to reuse rather than duplicate that work.</w:t>
      </w:r>
    </w:p>
    <w:p w14:paraId="1867F9D3"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 xml:space="preserve">6.3 Auto-Generated Walls from Images — </w:t>
      </w:r>
      <w:r>
        <w:rPr>
          <w:rStyle w:val="Emphasis"/>
          <w:rFonts w:ascii="Segoe UI" w:eastAsia="Times New Roman" w:hAnsi="Segoe UI" w:cs="Segoe UI"/>
          <w:color w:val="1A1A1A"/>
        </w:rPr>
        <w:t>Primary Bottleneck</w:t>
      </w:r>
    </w:p>
    <w:p w14:paraId="67E7D97C"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Unchanged. Approximately 20% built and suspended. The blocker remains external: vision-API token limits and per-call cost. </w:t>
      </w:r>
      <w:r>
        <w:rPr>
          <w:rStyle w:val="Strong"/>
          <w:rFonts w:ascii="Segoe UI" w:hAnsi="Segoe UI" w:cs="Segoe UI"/>
          <w:color w:val="1A1A1A"/>
          <w:sz w:val="21"/>
          <w:szCs w:val="21"/>
        </w:rPr>
        <w:t>Decision required from leadership</w:t>
      </w:r>
      <w:r>
        <w:rPr>
          <w:rFonts w:ascii="Segoe UI" w:hAnsi="Segoe UI" w:cs="Segoe UI"/>
          <w:color w:val="1A1A1A"/>
          <w:sz w:val="21"/>
          <w:szCs w:val="21"/>
        </w:rPr>
        <w:t xml:space="preserve"> — approve a budget envelope, authorise investigation of a locally hosted model, or formally defer.</w:t>
      </w:r>
    </w:p>
    <w:p w14:paraId="448F4EFA"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6.4 Computer Vision Identification</w:t>
      </w:r>
    </w:p>
    <w:p w14:paraId="48D599FF"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Deferred, dependent on 6.3. Actionable only once the vision-cost decision is made.</w:t>
      </w:r>
    </w:p>
    <w:p w14:paraId="4581A8EC"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6.5 Danish-to-English Document Translator</w:t>
      </w:r>
    </w:p>
    <w:p w14:paraId="1A3A450C"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Planned. Lower technical risk and not subject to the vision constraint; a candidate for opportunistic scheduling if the vision decision is delayed.</w:t>
      </w:r>
    </w:p>
    <w:p w14:paraId="487792A2"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134AFCBF">
          <v:rect id="_x0000_i1031" style="width:0;height:1.5pt" o:hralign="center" o:hrstd="t" o:hr="t" fillcolor="#a0a0a0" stroked="f"/>
        </w:pict>
      </w:r>
    </w:p>
    <w:p w14:paraId="2E413050"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7. Engineering Capacity &amp; Tooling Investment</w:t>
      </w:r>
    </w:p>
    <w:p w14:paraId="15E73047"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As the pipeline expands to include advanced computational tools and complex automation projects, continued reliance on standard AI tiers creates severe productivity bottlenecks. Hitting constant usage limits on standard Pro accounts forces skilled engineering talent to wait idly, stalling production and delaying deliverables.</w:t>
      </w:r>
    </w:p>
    <w:p w14:paraId="6133C4A5"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This section sets out the business case for investing in high-tier Claude allocations (Max ×5 / ×20), and the financial case for AI-assisted development against hiring a dedicated software development team to scale the proprietary add-ins described in this report.</w:t>
      </w:r>
    </w:p>
    <w:p w14:paraId="1A0BD844"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7.1 The Bottleneck — why standard limits threaten project timelines</w:t>
      </w:r>
    </w:p>
    <w:p w14:paraId="537478E0"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Standard AI developer tiers enforce strict usage caps. For a BIM Computational Engineer managing heavy algorithmic workflows, C# APIs and Python-driven Revit automation, these caps are routinely exhausted mid-task.</w:t>
      </w:r>
    </w:p>
    <w:p w14:paraId="364E10DA"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cost of waiting.</w:t>
      </w:r>
      <w:r>
        <w:rPr>
          <w:rFonts w:ascii="Segoe UI" w:hAnsi="Segoe UI" w:cs="Segoe UI"/>
          <w:color w:val="1A1A1A"/>
          <w:sz w:val="21"/>
          <w:szCs w:val="21"/>
        </w:rPr>
        <w:t xml:space="preserve"> When an engineer encounters a hard limit, active development halts. Multi-hour build processes, debugging sessions and complex script generation are abruptly frozen.</w:t>
      </w:r>
    </w:p>
    <w:p w14:paraId="6BE94F1D"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Lost production time.</w:t>
      </w:r>
      <w:r>
        <w:rPr>
          <w:rFonts w:ascii="Segoe UI" w:hAnsi="Segoe UI" w:cs="Segoe UI"/>
          <w:color w:val="1A1A1A"/>
          <w:sz w:val="21"/>
          <w:szCs w:val="21"/>
        </w:rPr>
        <w:t xml:space="preserve"> </w:t>
      </w:r>
      <w:r>
        <w:rPr>
          <w:rFonts w:ascii="Segoe UI" w:hAnsi="Segoe UI" w:cs="Segoe UI"/>
          <w:color w:val="1A1A1A"/>
          <w:sz w:val="21"/>
          <w:szCs w:val="21"/>
        </w:rPr>
        <w:t>Forced downtime translates directly into delayed milestone deliveries, slower project execution, and compromised agility against competing firms.</w:t>
      </w:r>
    </w:p>
    <w:p w14:paraId="708CF628"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solution.</w:t>
      </w:r>
      <w:r>
        <w:rPr>
          <w:rFonts w:ascii="Segoe UI" w:hAnsi="Segoe UI" w:cs="Segoe UI"/>
          <w:color w:val="1A1A1A"/>
          <w:sz w:val="21"/>
          <w:szCs w:val="21"/>
        </w:rPr>
        <w:t xml:space="preserve"> Claude Max ×5 or ×20 guarantees uninterrupted, high-capacity execution, ensuring engineering talent spends paid hours actively producing rather than waiting for capacity resets.</w:t>
      </w:r>
    </w:p>
    <w:p w14:paraId="6ACC48A7"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7.2 What is being requested — the plans and their cost</w:t>
      </w:r>
    </w:p>
    <w:tbl>
      <w:tblPr>
        <w:tblW w:w="5000" w:type="pct"/>
        <w:tblCellMar>
          <w:top w:w="15" w:type="dxa"/>
          <w:left w:w="15" w:type="dxa"/>
          <w:bottom w:w="15" w:type="dxa"/>
          <w:right w:w="15" w:type="dxa"/>
        </w:tblCellMar>
        <w:tblLook w:val="04A0" w:firstRow="1" w:lastRow="0" w:firstColumn="1" w:lastColumn="0" w:noHBand="0" w:noVBand="1"/>
      </w:tblPr>
      <w:tblGrid>
        <w:gridCol w:w="862"/>
        <w:gridCol w:w="3720"/>
        <w:gridCol w:w="1852"/>
        <w:gridCol w:w="2910"/>
      </w:tblGrid>
      <w:tr w:rsidR="00000000" w14:paraId="5354BB70"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3A0C0CB4"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Plan</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7B502DBA"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Price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DF73EB1"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Usage vs Pro</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212CEB89"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Status</w:t>
            </w:r>
          </w:p>
        </w:tc>
      </w:tr>
      <w:tr w:rsidR="00000000" w14:paraId="42BCCCE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4A79B44"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Pro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CFC68E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USD 20/month, or USD 17/month billed annually (USD 200 up front)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A5140A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Baseline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2A4598"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Current tier — the source of the bottleneck</w:t>
            </w:r>
          </w:p>
        </w:tc>
      </w:tr>
      <w:tr w:rsidR="00000000" w14:paraId="53A438C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00CCCE5"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Max ×5</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61D6261"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USD 100/month</w:t>
            </w:r>
            <w:r>
              <w:rPr>
                <w:rFonts w:ascii="Segoe UI" w:eastAsia="Times New Roman" w:hAnsi="Segoe UI" w:cs="Segoe UI"/>
                <w:color w:val="1A1A1A"/>
                <w:sz w:val="21"/>
                <w:szCs w:val="21"/>
              </w:rPr>
              <w:t xml:space="preserve"> ≈ PHP 5,800/month, PHP 69,600/year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0540061"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5× more usage per session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19F344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Proposed minimum</w:t>
            </w:r>
          </w:p>
        </w:tc>
      </w:tr>
      <w:tr w:rsidR="00000000" w14:paraId="393DA38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2295EA"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Max ×20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FDE07B9"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USD 200/month</w:t>
            </w:r>
            <w:r>
              <w:rPr>
                <w:rFonts w:ascii="Segoe UI" w:eastAsia="Times New Roman" w:hAnsi="Segoe UI" w:cs="Segoe UI"/>
                <w:color w:val="1A1A1A"/>
                <w:sz w:val="21"/>
                <w:szCs w:val="21"/>
              </w:rPr>
              <w:t xml:space="preserve"> ≈ PHP 11,600/month, PHP 139,200/year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3DB3C9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20× more usage per session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CB14F56"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Recommended</w:t>
            </w:r>
          </w:p>
        </w:tc>
      </w:tr>
    </w:tbl>
    <w:p w14:paraId="0CB86E9B"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The request is one Max ×20 seat for the BIM Computational Engineer: USD 200 per month, approximately PHP 139,200 per year.</w:t>
      </w:r>
    </w:p>
    <w:p w14:paraId="1A77F8FE"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Because the engineer already holds a Pro subscription, the </w:t>
      </w:r>
      <w:r>
        <w:rPr>
          <w:rStyle w:val="Strong"/>
          <w:rFonts w:ascii="Segoe UI" w:hAnsi="Segoe UI" w:cs="Segoe UI"/>
          <w:color w:val="1A1A1A"/>
          <w:sz w:val="21"/>
          <w:szCs w:val="21"/>
        </w:rPr>
        <w:t>incremental</w:t>
      </w:r>
      <w:r>
        <w:rPr>
          <w:rFonts w:ascii="Segoe UI" w:hAnsi="Segoe UI" w:cs="Segoe UI"/>
          <w:color w:val="1A1A1A"/>
          <w:sz w:val="21"/>
          <w:szCs w:val="21"/>
        </w:rPr>
        <w:t xml:space="preserve"> cost is </w:t>
      </w:r>
      <w:r>
        <w:rPr>
          <w:rStyle w:val="Strong"/>
          <w:rFonts w:ascii="Segoe UI" w:hAnsi="Segoe UI" w:cs="Segoe UI"/>
          <w:color w:val="1A1A1A"/>
          <w:sz w:val="21"/>
          <w:szCs w:val="21"/>
        </w:rPr>
        <w:t>USD 180 per month</w:t>
      </w:r>
      <w:r>
        <w:rPr>
          <w:rFonts w:ascii="Segoe UI" w:hAnsi="Segoe UI" w:cs="Segoe UI"/>
          <w:color w:val="1A1A1A"/>
          <w:sz w:val="21"/>
          <w:szCs w:val="21"/>
        </w:rPr>
        <w:t xml:space="preserve"> </w:t>
      </w:r>
      <w:r>
        <w:rPr>
          <w:rFonts w:ascii="Segoe UI" w:hAnsi="Segoe UI" w:cs="Segoe UI"/>
          <w:color w:val="1A1A1A"/>
          <w:sz w:val="21"/>
          <w:szCs w:val="21"/>
        </w:rPr>
        <w:t xml:space="preserve">— approximately PHP 10,440 per month, or </w:t>
      </w:r>
      <w:r>
        <w:rPr>
          <w:rStyle w:val="Strong"/>
          <w:rFonts w:ascii="Segoe UI" w:hAnsi="Segoe UI" w:cs="Segoe UI"/>
          <w:color w:val="1A1A1A"/>
          <w:sz w:val="21"/>
          <w:szCs w:val="21"/>
        </w:rPr>
        <w:t>PHP 125,280 per year</w:t>
      </w:r>
      <w:r>
        <w:rPr>
          <w:rFonts w:ascii="Segoe UI" w:hAnsi="Segoe UI" w:cs="Segoe UI"/>
          <w:color w:val="1A1A1A"/>
          <w:sz w:val="21"/>
          <w:szCs w:val="21"/>
        </w:rPr>
        <w:t>.</w:t>
      </w:r>
    </w:p>
    <w:p w14:paraId="0797E319"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Why ×20 rather than ×5.</w:t>
      </w:r>
      <w:r>
        <w:rPr>
          <w:rFonts w:ascii="Segoe UI" w:hAnsi="Segoe UI" w:cs="Segoe UI"/>
          <w:color w:val="1A1A1A"/>
          <w:sz w:val="21"/>
          <w:szCs w:val="21"/>
        </w:rPr>
        <w:t xml:space="preserve"> The bottleneck in Section 7.1 is </w:t>
      </w:r>
      <w:r>
        <w:rPr>
          <w:rStyle w:val="Emphasis"/>
          <w:rFonts w:ascii="Segoe UI" w:hAnsi="Segoe UI" w:cs="Segoe UI"/>
          <w:color w:val="1A1A1A"/>
          <w:sz w:val="21"/>
          <w:szCs w:val="21"/>
        </w:rPr>
        <w:t>session</w:t>
      </w:r>
      <w:r>
        <w:rPr>
          <w:rFonts w:ascii="Segoe UI" w:hAnsi="Segoe UI" w:cs="Segoe UI"/>
          <w:color w:val="1A1A1A"/>
          <w:sz w:val="21"/>
          <w:szCs w:val="21"/>
        </w:rPr>
        <w:t xml:space="preserve"> </w:t>
      </w:r>
      <w:r>
        <w:rPr>
          <w:rFonts w:ascii="Segoe UI" w:hAnsi="Segoe UI" w:cs="Segoe UI"/>
          <w:color w:val="1A1A1A"/>
          <w:sz w:val="21"/>
          <w:szCs w:val="21"/>
        </w:rPr>
        <w:t>capacity, and the ×5 tier raises it fivefold where ×20 raises it twentyfold, for one additional USD 100 per month. Against a developer-team alternative starting at PHP 1.8 million, the difference between the two tiers — PHP 69,600 per year — is not a material saving, while the difference in headroom is the entire point of the request. If a lower commitment is preferred for a first term, ×5 is a valid starting point and can be upgraded without re-procurement.</w:t>
      </w:r>
    </w:p>
    <w:p w14:paraId="68EFD9BF"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7.3 Financial comparison — AI subscription vs. dedicated development team</w:t>
      </w:r>
    </w:p>
    <w:p w14:paraId="54815FE8"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To maintain, scale and extend complex Revit add-ins internally, leadership faces a clear financial fork. The table contrasts scaling via AI infrastructure against traditional hiring in the Philippine market.</w:t>
      </w:r>
    </w:p>
    <w:tbl>
      <w:tblPr>
        <w:tblW w:w="5000" w:type="pct"/>
        <w:tblCellMar>
          <w:top w:w="15" w:type="dxa"/>
          <w:left w:w="15" w:type="dxa"/>
          <w:bottom w:w="15" w:type="dxa"/>
          <w:right w:w="15" w:type="dxa"/>
        </w:tblCellMar>
        <w:tblLook w:val="04A0" w:firstRow="1" w:lastRow="0" w:firstColumn="1" w:lastColumn="0" w:noHBand="0" w:noVBand="1"/>
      </w:tblPr>
      <w:tblGrid>
        <w:gridCol w:w="2005"/>
        <w:gridCol w:w="2783"/>
        <w:gridCol w:w="4556"/>
      </w:tblGrid>
      <w:tr w:rsidR="00000000" w14:paraId="14E52423"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02493A3A"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Metric / Resource</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4E4B689C"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Traditional Full Developer Team (Mid–Senior)</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3DF90297"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AI-Augmented Workflow (Claude Max ×5 / ×20 + existing add-ins)</w:t>
            </w:r>
          </w:p>
        </w:tc>
      </w:tr>
      <w:tr w:rsidR="00000000" w14:paraId="4E0E057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A81EE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Headcount required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DB6ECC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2–3 developers + 1 QA engineer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A7164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 existing BIM Computational Engineer + advanced AI</w:t>
            </w:r>
          </w:p>
        </w:tc>
      </w:tr>
      <w:tr w:rsidR="00000000" w14:paraId="4E56B70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AF4B37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Annual salary &amp; benefits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895EB7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PHP 1,800,000 – PHP 3,000,000+ per year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A78260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Minimal — existing headcount cost</w:t>
            </w:r>
          </w:p>
        </w:tc>
      </w:tr>
      <w:tr w:rsidR="00000000" w14:paraId="42859E2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FB93A8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Software / infrastructure cost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07077D"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High — multiple IDE licences, hardware, overhead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B713F7"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Claude Max ×5: USD 100/month. Max ×20: USD 200/month.</w:t>
            </w:r>
            <w:r>
              <w:rPr>
                <w:rFonts w:ascii="Segoe UI" w:eastAsia="Times New Roman" w:hAnsi="Segoe UI" w:cs="Segoe UI"/>
                <w:color w:val="1A1A1A"/>
                <w:sz w:val="21"/>
                <w:szCs w:val="21"/>
              </w:rPr>
              <w:t xml:space="preserve"> ≈ PHP 69,600 / PHP 139,200 per year</w:t>
            </w:r>
          </w:p>
        </w:tc>
      </w:tr>
      <w:tr w:rsidR="00000000" w14:paraId="0490F39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B10490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Ramp-up / onboarding time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ACF7B9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2–3 months: hiring, training, domain alignment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4C56A6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Immediate — leverages already-built add-ins</w:t>
            </w:r>
          </w:p>
        </w:tc>
      </w:tr>
      <w:tr w:rsidR="00000000" w14:paraId="54A015F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7DE152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Output speed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DECB4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Limited by human typing, meetings and coordination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28D5D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Accelerated ~5× via automated code generation and debugging</w:t>
            </w:r>
          </w:p>
        </w:tc>
      </w:tr>
    </w:tbl>
    <w:p w14:paraId="1C774015"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7.4 Estimated financial savings</w:t>
      </w:r>
    </w:p>
    <w:p w14:paraId="25E22492"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By empowering the current engineer with high-tier AI capability rather than onboarding a traditional software development team, the company saves an estimated </w:t>
      </w:r>
      <w:r>
        <w:rPr>
          <w:rStyle w:val="Strong"/>
          <w:rFonts w:ascii="Segoe UI" w:hAnsi="Segoe UI" w:cs="Segoe UI"/>
          <w:color w:val="1A1A1A"/>
          <w:sz w:val="21"/>
          <w:szCs w:val="21"/>
        </w:rPr>
        <w:t>85–90% in operational and payroll expense</w:t>
      </w:r>
      <w:r>
        <w:rPr>
          <w:rFonts w:ascii="Segoe UI" w:hAnsi="Segoe UI" w:cs="Segoe UI"/>
          <w:color w:val="1A1A1A"/>
          <w:sz w:val="21"/>
          <w:szCs w:val="21"/>
        </w:rPr>
        <w:t>, preserving hundreds of thousands of pesos monthly while accelerating project delivery.</w:t>
      </w:r>
    </w:p>
    <w:p w14:paraId="6FA1BEB1"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The published subscription pricing puts a firm figure on one side of that comparison:</w:t>
      </w:r>
    </w:p>
    <w:tbl>
      <w:tblPr>
        <w:tblW w:w="5000" w:type="pct"/>
        <w:tblCellMar>
          <w:top w:w="15" w:type="dxa"/>
          <w:left w:w="15" w:type="dxa"/>
          <w:bottom w:w="15" w:type="dxa"/>
          <w:right w:w="15" w:type="dxa"/>
        </w:tblCellMar>
        <w:tblLook w:val="04A0" w:firstRow="1" w:lastRow="0" w:firstColumn="1" w:lastColumn="0" w:noHBand="0" w:noVBand="1"/>
      </w:tblPr>
      <w:tblGrid>
        <w:gridCol w:w="2638"/>
        <w:gridCol w:w="2900"/>
        <w:gridCol w:w="3806"/>
      </w:tblGrid>
      <w:tr w:rsidR="00000000" w14:paraId="0721D779"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2B1D7B59" w14:textId="77777777" w:rsidR="00AC6A1A" w:rsidRDefault="00AC6A1A">
            <w:pPr>
              <w:rPr>
                <w:rFonts w:ascii="Segoe UI" w:hAnsi="Segoe UI" w:cs="Segoe UI"/>
                <w:color w:val="1A1A1A"/>
                <w:sz w:val="21"/>
                <w:szCs w:val="21"/>
              </w:rPr>
            </w:pP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2511C04D"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Annual cost</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350B21F1"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As a share of the developer-team cost</w:t>
            </w:r>
          </w:p>
        </w:tc>
      </w:tr>
      <w:tr w:rsidR="00000000" w14:paraId="3C5C53E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853E3E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Claude Max ×5</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55B999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USD 1,200 ≈ </w:t>
            </w:r>
            <w:r>
              <w:rPr>
                <w:rStyle w:val="Strong"/>
                <w:rFonts w:ascii="Segoe UI" w:eastAsia="Times New Roman" w:hAnsi="Segoe UI" w:cs="Segoe UI"/>
                <w:color w:val="1A1A1A"/>
                <w:sz w:val="21"/>
                <w:szCs w:val="21"/>
              </w:rPr>
              <w:t>PHP 69,600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620334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2.3% – 3.9%</w:t>
            </w:r>
          </w:p>
        </w:tc>
      </w:tr>
      <w:tr w:rsidR="00000000" w14:paraId="674B595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D0BC3B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Claude Max ×20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75F6A6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USD 2,400 ≈ </w:t>
            </w:r>
            <w:r>
              <w:rPr>
                <w:rStyle w:val="Strong"/>
                <w:rFonts w:ascii="Segoe UI" w:eastAsia="Times New Roman" w:hAnsi="Segoe UI" w:cs="Segoe UI"/>
                <w:color w:val="1A1A1A"/>
                <w:sz w:val="21"/>
                <w:szCs w:val="21"/>
              </w:rPr>
              <w:t>PHP 139,200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281594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4.6% – 7.7%</w:t>
            </w:r>
          </w:p>
        </w:tc>
      </w:tr>
      <w:tr w:rsidR="00000000" w14:paraId="755E649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0AFBA1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Traditional developer team</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0821F5B"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PHP 1,800,000 – 3,000,000+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F99F3B"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100%</w:t>
            </w:r>
          </w:p>
        </w:tc>
      </w:tr>
    </w:tbl>
    <w:p w14:paraId="4146B9A2"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On these figures the incremental cost of the AI-augmented path is </w:t>
      </w:r>
      <w:r>
        <w:rPr>
          <w:rStyle w:val="Strong"/>
          <w:rFonts w:ascii="Segoe UI" w:hAnsi="Segoe UI" w:cs="Segoe UI"/>
          <w:color w:val="1A1A1A"/>
          <w:sz w:val="21"/>
          <w:szCs w:val="21"/>
        </w:rPr>
        <w:t>roughly 5–8% of the traditional path at the ×20 tier</w:t>
      </w:r>
      <w:r>
        <w:rPr>
          <w:rFonts w:ascii="Segoe UI" w:hAnsi="Segoe UI" w:cs="Segoe UI"/>
          <w:color w:val="1A1A1A"/>
          <w:sz w:val="21"/>
          <w:szCs w:val="21"/>
        </w:rPr>
        <w:t xml:space="preserve"> — a reduction of about 92–95%. The 85–90% estimate above is therefore </w:t>
      </w:r>
      <w:r>
        <w:rPr>
          <w:rStyle w:val="Strong"/>
          <w:rFonts w:ascii="Segoe UI" w:hAnsi="Segoe UI" w:cs="Segoe UI"/>
          <w:color w:val="1A1A1A"/>
          <w:sz w:val="21"/>
          <w:szCs w:val="21"/>
        </w:rPr>
        <w:t>conservative</w:t>
      </w:r>
      <w:r>
        <w:rPr>
          <w:rFonts w:ascii="Segoe UI" w:hAnsi="Segoe UI" w:cs="Segoe UI"/>
          <w:color w:val="1A1A1A"/>
          <w:sz w:val="21"/>
          <w:szCs w:val="21"/>
        </w:rPr>
        <w:t>, and is retained as the headline figure on that basis.</w:t>
      </w:r>
    </w:p>
    <w:p w14:paraId="514C4EF2" w14:textId="77777777" w:rsidR="00AC6A1A" w:rsidRDefault="00AC6A1A">
      <w:pPr>
        <w:pStyle w:val="NormalWeb"/>
        <w:rPr>
          <w:rFonts w:ascii="Segoe UI" w:hAnsi="Segoe UI" w:cs="Segoe UI"/>
          <w:color w:val="1A1A1A"/>
          <w:sz w:val="21"/>
          <w:szCs w:val="21"/>
        </w:rPr>
      </w:pPr>
      <w:r>
        <w:rPr>
          <w:rStyle w:val="Emphasis"/>
          <w:rFonts w:ascii="Segoe UI" w:hAnsi="Segoe UI" w:cs="Segoe UI"/>
          <w:color w:val="1A1A1A"/>
          <w:sz w:val="21"/>
          <w:szCs w:val="21"/>
        </w:rPr>
        <w:t xml:space="preserve">Basis and caveats: subscription pricing is Anthropic's published rate for Claude Max ×5 (USD 100/month) and ×20 (USD 200/month); prices exclude applicable tax and are subject to change. Peso figures are converted at approximately PHP 58 per USD — </w:t>
      </w:r>
      <w:r>
        <w:rPr>
          <w:rStyle w:val="Strong"/>
          <w:rFonts w:ascii="Segoe UI" w:hAnsi="Segoe UI" w:cs="Segoe UI"/>
          <w:i/>
          <w:iCs/>
          <w:color w:val="1A1A1A"/>
          <w:sz w:val="21"/>
          <w:szCs w:val="21"/>
        </w:rPr>
        <w:t>confirm the prevailing rate at submission</w:t>
      </w:r>
      <w:r>
        <w:rPr>
          <w:rStyle w:val="Emphasis"/>
          <w:rFonts w:ascii="Segoe UI" w:hAnsi="Segoe UI" w:cs="Segoe UI"/>
          <w:color w:val="1A1A1A"/>
          <w:sz w:val="21"/>
          <w:szCs w:val="21"/>
        </w:rPr>
        <w:t>. The developer-team range is a Philippine market estimate for mid–senior developers at the stated headcount, not a quotation. Existing engineer headcount cost is excluded from both columns, since it is unchanged either way.</w:t>
      </w:r>
    </w:p>
    <w:p w14:paraId="777D849C"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7.5 Maximising the existing add-in ecosystem</w:t>
      </w:r>
    </w:p>
    <w:p w14:paraId="255547B0"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The organisation is not starting from scratch. It already owns functional, proprietary Revit add-ins built in-house — the suite documented in Sections 2 through 5 of this report: </w:t>
      </w:r>
      <w:r>
        <w:rPr>
          <w:rStyle w:val="Strong"/>
          <w:rFonts w:ascii="Segoe UI" w:hAnsi="Segoe UI" w:cs="Segoe UI"/>
          <w:color w:val="1A1A1A"/>
          <w:sz w:val="21"/>
          <w:szCs w:val="21"/>
        </w:rPr>
        <w:t>19,769 lines of C# across 67 source files, packaged in three installer formats, with zero third-party dependencies.</w:t>
      </w:r>
    </w:p>
    <w:p w14:paraId="53ABFDE2"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A newly hired development team would spend substantial time simply auditing, understanding and refactoring that existing codebase before producing anything new. The architectural detail in Section 4 illustrates the point directly: several components appear inactive and are in fact load-bearing, and a team without that context would either break them or spend weeks establishing it.</w:t>
      </w:r>
    </w:p>
    <w:p w14:paraId="0837A3DE"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With high-capacity AI access, the current engineer can feed, optimise, scale and deploy the existing add-ins directly — converting prototype tools into enterprise-grade production assets without that ramp-up cost.</w:t>
      </w:r>
    </w:p>
    <w:p w14:paraId="59962A2D" w14:textId="77777777" w:rsidR="00AC6A1A" w:rsidRDefault="00AC6A1A">
      <w:pPr>
        <w:pStyle w:val="Heading3"/>
        <w:rPr>
          <w:rFonts w:ascii="Segoe UI" w:eastAsia="Times New Roman" w:hAnsi="Segoe UI" w:cs="Segoe UI"/>
          <w:color w:val="1A1A1A"/>
        </w:rPr>
      </w:pPr>
      <w:r>
        <w:rPr>
          <w:rFonts w:ascii="Segoe UI" w:eastAsia="Times New Roman" w:hAnsi="Segoe UI" w:cs="Segoe UI"/>
          <w:color w:val="1A1A1A"/>
        </w:rPr>
        <w:t>7.6 Recommendation</w:t>
      </w:r>
    </w:p>
    <w:p w14:paraId="70DCF8D4" w14:textId="77777777" w:rsidR="00AC6A1A" w:rsidRDefault="00AC6A1A">
      <w:pPr>
        <w:pStyle w:val="NormalWeb"/>
        <w:rPr>
          <w:rFonts w:ascii="Segoe UI" w:hAnsi="Segoe UI" w:cs="Segoe UI"/>
          <w:color w:val="1A1A1A"/>
          <w:sz w:val="21"/>
          <w:szCs w:val="21"/>
        </w:rPr>
      </w:pPr>
      <w:r>
        <w:rPr>
          <w:rStyle w:val="Strong"/>
          <w:rFonts w:ascii="Segoe UI" w:hAnsi="Segoe UI" w:cs="Segoe UI"/>
          <w:color w:val="1A1A1A"/>
          <w:sz w:val="21"/>
          <w:szCs w:val="21"/>
        </w:rPr>
        <w:t>Approve one Claude Max ×20 subscription for the BIM Computational Engineer.</w:t>
      </w:r>
    </w:p>
    <w:tbl>
      <w:tblPr>
        <w:tblW w:w="5000" w:type="pct"/>
        <w:tblCellMar>
          <w:top w:w="15" w:type="dxa"/>
          <w:left w:w="15" w:type="dxa"/>
          <w:bottom w:w="15" w:type="dxa"/>
          <w:right w:w="15" w:type="dxa"/>
        </w:tblCellMar>
        <w:tblLook w:val="04A0" w:firstRow="1" w:lastRow="0" w:firstColumn="1" w:lastColumn="0" w:noHBand="0" w:noVBand="1"/>
      </w:tblPr>
      <w:tblGrid>
        <w:gridCol w:w="3225"/>
        <w:gridCol w:w="6119"/>
      </w:tblGrid>
      <w:tr w:rsidR="00000000" w14:paraId="6F720156"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842E037"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The ask</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68A079EA" w14:textId="77777777" w:rsidR="00AC6A1A" w:rsidRDefault="00AC6A1A">
            <w:pPr>
              <w:rPr>
                <w:rFonts w:ascii="Segoe UI" w:eastAsia="Times New Roman" w:hAnsi="Segoe UI" w:cs="Segoe UI"/>
                <w:b/>
                <w:bCs/>
                <w:color w:val="1A1A1A"/>
                <w:sz w:val="21"/>
                <w:szCs w:val="21"/>
              </w:rPr>
            </w:pPr>
          </w:p>
        </w:tc>
      </w:tr>
      <w:tr w:rsidR="00000000" w14:paraId="68660D5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AA3FB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Plan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55A687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Claude Max ×20 (20× Pro session capacity)</w:t>
            </w:r>
          </w:p>
        </w:tc>
      </w:tr>
      <w:tr w:rsidR="00000000" w14:paraId="3B6B90D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E1AD5B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Seats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84B04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w:t>
            </w:r>
          </w:p>
        </w:tc>
      </w:tr>
      <w:tr w:rsidR="00000000" w14:paraId="6F8E2F1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8A0B4B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List price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842A3A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USD 200 per month</w:t>
            </w:r>
            <w:r>
              <w:rPr>
                <w:rFonts w:ascii="Segoe UI" w:eastAsia="Times New Roman" w:hAnsi="Segoe UI" w:cs="Segoe UI"/>
                <w:color w:val="1A1A1A"/>
                <w:sz w:val="21"/>
                <w:szCs w:val="21"/>
              </w:rPr>
              <w:t xml:space="preserve"> — approximately </w:t>
            </w:r>
            <w:r>
              <w:rPr>
                <w:rStyle w:val="Strong"/>
                <w:rFonts w:ascii="Segoe UI" w:eastAsia="Times New Roman" w:hAnsi="Segoe UI" w:cs="Segoe UI"/>
                <w:color w:val="1A1A1A"/>
                <w:sz w:val="21"/>
                <w:szCs w:val="21"/>
              </w:rPr>
              <w:t>PHP 11,600 per month</w:t>
            </w:r>
          </w:p>
        </w:tc>
      </w:tr>
      <w:tr w:rsidR="00000000" w14:paraId="47AA058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B0656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Annual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62E4215"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USD 2,400</w:t>
            </w:r>
            <w:r>
              <w:rPr>
                <w:rFonts w:ascii="Segoe UI" w:eastAsia="Times New Roman" w:hAnsi="Segoe UI" w:cs="Segoe UI"/>
                <w:color w:val="1A1A1A"/>
                <w:sz w:val="21"/>
                <w:szCs w:val="21"/>
              </w:rPr>
              <w:t xml:space="preserve"> — approximately </w:t>
            </w:r>
            <w:r>
              <w:rPr>
                <w:rStyle w:val="Strong"/>
                <w:rFonts w:ascii="Segoe UI" w:eastAsia="Times New Roman" w:hAnsi="Segoe UI" w:cs="Segoe UI"/>
                <w:color w:val="1A1A1A"/>
                <w:sz w:val="21"/>
                <w:szCs w:val="21"/>
              </w:rPr>
              <w:t>PHP 139,200</w:t>
            </w:r>
          </w:p>
        </w:tc>
      </w:tr>
      <w:tr w:rsidR="00000000" w14:paraId="584B4B9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0A30D7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Incremental over the current Pro seat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A479C7D"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USD 180 per month</w:t>
            </w:r>
            <w:r>
              <w:rPr>
                <w:rFonts w:ascii="Segoe UI" w:eastAsia="Times New Roman" w:hAnsi="Segoe UI" w:cs="Segoe UI"/>
                <w:color w:val="1A1A1A"/>
                <w:sz w:val="21"/>
                <w:szCs w:val="21"/>
              </w:rPr>
              <w:t xml:space="preserve"> — approximately </w:t>
            </w:r>
            <w:r>
              <w:rPr>
                <w:rStyle w:val="Strong"/>
                <w:rFonts w:ascii="Segoe UI" w:eastAsia="Times New Roman" w:hAnsi="Segoe UI" w:cs="Segoe UI"/>
                <w:color w:val="1A1A1A"/>
                <w:sz w:val="21"/>
                <w:szCs w:val="21"/>
              </w:rPr>
              <w:t>PHP 125,280 per year</w:t>
            </w:r>
          </w:p>
        </w:tc>
      </w:tr>
      <w:tr w:rsidR="00000000" w14:paraId="6982BDD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9FB41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Alternative being displaced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CC1D0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2–3 developers + 1 QA engineer, PHP 1,800,000 – 3,000,000+ per year</w:t>
            </w:r>
          </w:p>
        </w:tc>
      </w:tr>
      <w:tr w:rsidR="00000000" w14:paraId="2F9FFCD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7B96CD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Procurement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926E5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Card or invoice, self-serve. No tender, no onboarding, no headcount change</w:t>
            </w:r>
          </w:p>
        </w:tc>
      </w:tr>
    </w:tbl>
    <w:p w14:paraId="27B27F1F"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This is a low-cost, high-yield investment that eliminates production bottlenecks, protects project timelines, and secures maximum return from existing software assets without expanding payroll. It is the lowest-expenditure decision in this report and among the highest by effect on delivery rate.</w:t>
      </w:r>
    </w:p>
    <w:p w14:paraId="05C38DA6"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If a smaller first commitment is preferred, </w:t>
      </w:r>
      <w:r>
        <w:rPr>
          <w:rStyle w:val="Strong"/>
          <w:rFonts w:ascii="Segoe UI" w:hAnsi="Segoe UI" w:cs="Segoe UI"/>
          <w:color w:val="1A1A1A"/>
          <w:sz w:val="21"/>
          <w:szCs w:val="21"/>
        </w:rPr>
        <w:t>Max ×5 at USD 100 per month (≈ PHP 69,600 per year)</w:t>
      </w:r>
      <w:r>
        <w:rPr>
          <w:rFonts w:ascii="Segoe UI" w:hAnsi="Segoe UI" w:cs="Segoe UI"/>
          <w:color w:val="1A1A1A"/>
          <w:sz w:val="21"/>
          <w:szCs w:val="21"/>
        </w:rPr>
        <w:t xml:space="preserve"> delivers five times current capacity and can be upgraded to ×20 at any point without re-procurement.</w:t>
      </w:r>
    </w:p>
    <w:p w14:paraId="3A1DD46C"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ECEEA7A">
          <v:rect id="_x0000_i1032" style="width:0;height:1.5pt" o:hralign="center" o:hrstd="t" o:hr="t" fillcolor="#a0a0a0" stroked="f"/>
        </w:pict>
      </w:r>
    </w:p>
    <w:p w14:paraId="256B1924"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 xml:space="preserve">8. Risks &amp; </w:t>
      </w:r>
      <w:r>
        <w:rPr>
          <w:rFonts w:ascii="Segoe UI" w:eastAsia="Times New Roman" w:hAnsi="Segoe UI" w:cs="Segoe UI"/>
          <w:color w:val="1A1A1A"/>
        </w:rPr>
        <w:t>Actions</w:t>
      </w:r>
    </w:p>
    <w:tbl>
      <w:tblPr>
        <w:tblW w:w="5000" w:type="pct"/>
        <w:tblCellMar>
          <w:top w:w="15" w:type="dxa"/>
          <w:left w:w="15" w:type="dxa"/>
          <w:bottom w:w="15" w:type="dxa"/>
          <w:right w:w="15" w:type="dxa"/>
        </w:tblCellMar>
        <w:tblLook w:val="04A0" w:firstRow="1" w:lastRow="0" w:firstColumn="1" w:lastColumn="0" w:noHBand="0" w:noVBand="1"/>
      </w:tblPr>
      <w:tblGrid>
        <w:gridCol w:w="468"/>
        <w:gridCol w:w="2015"/>
        <w:gridCol w:w="2736"/>
        <w:gridCol w:w="2502"/>
        <w:gridCol w:w="1623"/>
      </w:tblGrid>
      <w:tr w:rsidR="00000000" w14:paraId="24D297F8" w14:textId="77777777">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18B02EC1"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39FE7030"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Risk</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7122C59D"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Impact</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5E04129E"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Action</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60" w:type="dxa"/>
              <w:left w:w="120" w:type="dxa"/>
              <w:bottom w:w="60" w:type="dxa"/>
              <w:right w:w="120" w:type="dxa"/>
            </w:tcMar>
            <w:vAlign w:val="center"/>
            <w:hideMark/>
          </w:tcPr>
          <w:p w14:paraId="5D4B1788" w14:textId="77777777" w:rsidR="00AC6A1A" w:rsidRDefault="00AC6A1A">
            <w:pPr>
              <w:rPr>
                <w:rFonts w:ascii="Segoe UI" w:eastAsia="Times New Roman" w:hAnsi="Segoe UI" w:cs="Segoe UI"/>
                <w:b/>
                <w:bCs/>
                <w:color w:val="1A1A1A"/>
                <w:sz w:val="21"/>
                <w:szCs w:val="21"/>
              </w:rPr>
            </w:pPr>
            <w:r>
              <w:rPr>
                <w:rFonts w:ascii="Segoe UI" w:eastAsia="Times New Roman" w:hAnsi="Segoe UI" w:cs="Segoe UI"/>
                <w:b/>
                <w:bCs/>
                <w:color w:val="1A1A1A"/>
                <w:sz w:val="21"/>
                <w:szCs w:val="21"/>
              </w:rPr>
              <w:t>Owner</w:t>
            </w:r>
          </w:p>
        </w:tc>
      </w:tr>
      <w:tr w:rsidR="00000000" w14:paraId="1E5591D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E1CDD9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46D8AD2"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Finish engine optimisation unvalidated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973977F"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Incorrect areas on issued drawings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87AAB1"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Run </w:t>
            </w:r>
            <w:r>
              <w:rPr>
                <w:rStyle w:val="HTMLCode"/>
                <w:color w:val="1A1A1A"/>
              </w:rPr>
              <w:t>Compare-FinishCsv.ps1</w:t>
            </w:r>
            <w:r>
              <w:rPr>
                <w:rFonts w:ascii="Segoe UI" w:eastAsia="Times New Roman" w:hAnsi="Segoe UI" w:cs="Segoe UI"/>
                <w:color w:val="1A1A1A"/>
                <w:sz w:val="21"/>
                <w:szCs w:val="21"/>
              </w:rPr>
              <w:t xml:space="preserve"> against a production model before office release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9AC340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Engineering</w:t>
            </w:r>
          </w:p>
        </w:tc>
      </w:tr>
      <w:tr w:rsidR="00000000" w14:paraId="1D3A86F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3C8CB0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920E6C3"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Installers unsigned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41BB4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SmartScreen warnings; corporate policy may block outright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BA76F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Procure an organisational code-signing certificate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E7302AC"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Management</w:t>
            </w:r>
          </w:p>
        </w:tc>
      </w:tr>
      <w:tr w:rsidR="00000000" w14:paraId="55BDE95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5926D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3</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3325C0"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Certificate trust required per workstation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3BF9F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Manual admin step on every machine; dialog defaults to </w:t>
            </w:r>
            <w:r>
              <w:rPr>
                <w:rStyle w:val="Emphasis"/>
                <w:rFonts w:ascii="Segoe UI" w:eastAsia="Times New Roman" w:hAnsi="Segoe UI" w:cs="Segoe UI"/>
                <w:color w:val="1A1A1A"/>
                <w:sz w:val="21"/>
                <w:szCs w:val="21"/>
              </w:rPr>
              <w:t>Do Not Load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4F1299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Resolved by Risk 2</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2D5237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Management</w:t>
            </w:r>
          </w:p>
        </w:tc>
      </w:tr>
      <w:tr w:rsidR="00000000" w14:paraId="1F30572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1AC898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4</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325470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No automated test coverage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823A85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Regressions detectable only in production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AFE240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Establish a validation model and expected-output baseline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2B89B7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Engineering</w:t>
            </w:r>
          </w:p>
        </w:tc>
      </w:tr>
      <w:tr w:rsidR="00000000" w14:paraId="2CCC1FE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C8B6A5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5</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B7BBE9C"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Duplicate installs</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54C3E3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Users silently run outdated code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8FA974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Mitigated — start-up detection shipped; IT to clear per-user copies before rollout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08A181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IT / Engineering</w:t>
            </w:r>
          </w:p>
        </w:tc>
      </w:tr>
      <w:tr w:rsidR="00000000" w14:paraId="45EAD9E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DEF9A3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6</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BFBC82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Installers not yet executed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3B804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Unknown deployment behaviour</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B3F48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Pilot install on one workstation before wider distribution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0B90B1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Engineering</w:t>
            </w:r>
          </w:p>
        </w:tc>
      </w:tr>
      <w:tr w:rsidR="00000000" w14:paraId="2351169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DB65260"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7</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6831673"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AI tier limits halt development mid-task</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E0110F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Idle paid engineering hours; delayed milestones across the Section 6 pipeline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9F5CA9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Approve high-tier allocation — see Section 7</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156A1FC2"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Management</w:t>
            </w:r>
          </w:p>
        </w:tc>
      </w:tr>
      <w:tr w:rsidR="00000000" w14:paraId="10D9D42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8DC72C6"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8</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C2C008E"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Unit Views naming convention unconfirmed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F1E0D57"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View names reaching a sheet with a placeholder type code, or an appended storey suffix that is not house style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3EF2C6EE"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Confirm the 3D type code and the level field; one-line change each</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2C669E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Programme owner</w:t>
            </w:r>
          </w:p>
        </w:tc>
      </w:tr>
      <w:tr w:rsidR="00000000" w14:paraId="6903FB2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FABD095"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9</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4D6D9F66"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Room data quality governs Unit Views output</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188D989"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A mis-tagged unit produces a crop that is correct for the data and wrong as a drawing</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A0E0933"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Outlier check ships and flags; review flagged units before issue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0783DEB8"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Engineering / Modelling</w:t>
            </w:r>
          </w:p>
        </w:tc>
      </w:tr>
      <w:tr w:rsidR="00000000" w14:paraId="6DDE5AD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58C6FDD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10</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505899B" w14:textId="77777777" w:rsidR="00AC6A1A" w:rsidRDefault="00AC6A1A">
            <w:pPr>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Inno Setup package one build behind</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207CF15A"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The most prominent file in the output folder installs yesterday's add-in</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7443CEB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 xml:space="preserve">Rebuild or remove </w:t>
            </w:r>
            <w:r>
              <w:rPr>
                <w:rStyle w:val="HTMLCode"/>
                <w:color w:val="1A1A1A"/>
              </w:rPr>
              <w:t>DKSI-Revit-Tools-Setup-1.0.26224.exe</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hideMark/>
          </w:tcPr>
          <w:p w14:paraId="685DB464" w14:textId="77777777" w:rsidR="00AC6A1A" w:rsidRDefault="00AC6A1A">
            <w:pPr>
              <w:rPr>
                <w:rFonts w:ascii="Segoe UI" w:eastAsia="Times New Roman" w:hAnsi="Segoe UI" w:cs="Segoe UI"/>
                <w:color w:val="1A1A1A"/>
                <w:sz w:val="21"/>
                <w:szCs w:val="21"/>
              </w:rPr>
            </w:pPr>
            <w:r>
              <w:rPr>
                <w:rFonts w:ascii="Segoe UI" w:eastAsia="Times New Roman" w:hAnsi="Segoe UI" w:cs="Segoe UI"/>
                <w:color w:val="1A1A1A"/>
                <w:sz w:val="21"/>
                <w:szCs w:val="21"/>
              </w:rPr>
              <w:t>Engineering</w:t>
            </w:r>
          </w:p>
        </w:tc>
      </w:tr>
    </w:tbl>
    <w:p w14:paraId="064F9CE9"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230621EA">
          <v:rect id="_x0000_i1033" style="width:0;height:1.5pt" o:hralign="center" o:hrstd="t" o:hr="t" fillcolor="#a0a0a0" stroked="f"/>
        </w:pict>
      </w:r>
    </w:p>
    <w:p w14:paraId="3743501E"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9. Recommended Next Steps</w:t>
      </w:r>
    </w:p>
    <w:p w14:paraId="2C654E97"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Validate the finish engine.</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Diff before/after CSV exports on a real project. This gates everything else — it is the only item whose failure mode reaches a drawing.</w:t>
      </w:r>
    </w:p>
    <w:p w14:paraId="4584B977"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Decide on code signing.</w:t>
      </w:r>
      <w:r>
        <w:rPr>
          <w:rFonts w:ascii="Segoe UI" w:eastAsia="Times New Roman" w:hAnsi="Segoe UI" w:cs="Segoe UI"/>
          <w:color w:val="1A1A1A"/>
          <w:sz w:val="21"/>
          <w:szCs w:val="21"/>
        </w:rPr>
        <w:t xml:space="preserve"> A single procurement decision closes Risks 2 and 3 together.</w:t>
      </w:r>
    </w:p>
    <w:p w14:paraId="0FCBF66E"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Approve high-tier AI allocation (Claude Max ×5 / ×20).</w:t>
      </w:r>
      <w:r>
        <w:rPr>
          <w:rFonts w:ascii="Segoe UI" w:eastAsia="Times New Roman" w:hAnsi="Segoe UI" w:cs="Segoe UI"/>
          <w:color w:val="1A1A1A"/>
          <w:sz w:val="21"/>
          <w:szCs w:val="21"/>
        </w:rPr>
        <w:t xml:space="preserve"> Section 7. This governs delivery rate for the entire Section 6 pipeline and is the lowest-cost decision on this list.</w:t>
      </w:r>
    </w:p>
    <w:p w14:paraId="1EB99887"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Pilot install</w:t>
      </w:r>
      <w:r>
        <w:rPr>
          <w:rFonts w:ascii="Segoe UI" w:eastAsia="Times New Roman" w:hAnsi="Segoe UI" w:cs="Segoe UI"/>
          <w:color w:val="1A1A1A"/>
          <w:sz w:val="21"/>
          <w:szCs w:val="21"/>
        </w:rPr>
        <w:t xml:space="preserve"> </w:t>
      </w:r>
      <w:r>
        <w:rPr>
          <w:rFonts w:ascii="Segoe UI" w:eastAsia="Times New Roman" w:hAnsi="Segoe UI" w:cs="Segoe UI"/>
          <w:color w:val="1A1A1A"/>
          <w:sz w:val="21"/>
          <w:szCs w:val="21"/>
        </w:rPr>
        <w:t>on one workstation, ideally one already carrying a per-user copy, to exercise the new duplicate detection.</w:t>
      </w:r>
    </w:p>
    <w:p w14:paraId="511D4038"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Finalise the parameter mapping list</w:t>
      </w:r>
      <w:r>
        <w:rPr>
          <w:rFonts w:ascii="Segoe UI" w:eastAsia="Times New Roman" w:hAnsi="Segoe UI" w:cs="Segoe UI"/>
          <w:color w:val="1A1A1A"/>
          <w:sz w:val="21"/>
          <w:szCs w:val="21"/>
        </w:rPr>
        <w:t>, unblocking Section 3 and allowing that workstream to be re-baselined.</w:t>
      </w:r>
    </w:p>
    <w:p w14:paraId="6A3581A1"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Confirm the Unit Views naming convention</w:t>
      </w:r>
      <w:r>
        <w:rPr>
          <w:rFonts w:ascii="Segoe UI" w:eastAsia="Times New Roman" w:hAnsi="Segoe UI" w:cs="Segoe UI"/>
          <w:color w:val="1A1A1A"/>
          <w:sz w:val="21"/>
          <w:szCs w:val="21"/>
        </w:rPr>
        <w:t xml:space="preserve"> — the 3D type code and how a two-storey unit is distinguished. Both are one-line changes, and both are blocking pilot output reaching a sheet.</w:t>
      </w:r>
    </w:p>
    <w:p w14:paraId="21BADCCD"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Schedule Stair Void Automation</w:t>
      </w:r>
      <w:r>
        <w:rPr>
          <w:rFonts w:ascii="Segoe UI" w:eastAsia="Times New Roman" w:hAnsi="Segoe UI" w:cs="Segoe UI"/>
          <w:color w:val="1A1A1A"/>
          <w:sz w:val="21"/>
          <w:szCs w:val="21"/>
        </w:rPr>
        <w:t>, which can now reuse the void-cutting infrastructure delivered in 6.1 rather than waiting on it.</w:t>
      </w:r>
    </w:p>
    <w:p w14:paraId="18B559C0" w14:textId="77777777" w:rsidR="00AC6A1A" w:rsidRDefault="00AC6A1A">
      <w:pPr>
        <w:numPr>
          <w:ilvl w:val="0"/>
          <w:numId w:val="9"/>
        </w:numPr>
        <w:spacing w:after="40"/>
        <w:rPr>
          <w:rFonts w:ascii="Segoe UI" w:eastAsia="Times New Roman" w:hAnsi="Segoe UI" w:cs="Segoe UI"/>
          <w:color w:val="1A1A1A"/>
          <w:sz w:val="21"/>
          <w:szCs w:val="21"/>
        </w:rPr>
      </w:pPr>
      <w:r>
        <w:rPr>
          <w:rStyle w:val="Strong"/>
          <w:rFonts w:ascii="Segoe UI" w:eastAsia="Times New Roman" w:hAnsi="Segoe UI" w:cs="Segoe UI"/>
          <w:color w:val="1A1A1A"/>
          <w:sz w:val="21"/>
          <w:szCs w:val="21"/>
        </w:rPr>
        <w:t>Establish a validation model</w:t>
      </w:r>
      <w:r>
        <w:rPr>
          <w:rFonts w:ascii="Segoe UI" w:eastAsia="Times New Roman" w:hAnsi="Segoe UI" w:cs="Segoe UI"/>
          <w:color w:val="1A1A1A"/>
          <w:sz w:val="21"/>
          <w:szCs w:val="21"/>
        </w:rPr>
        <w:t xml:space="preserve"> with known quantities as a permanent regression baseline. The absence of one is the root cause of Risks 1 and 4.</w:t>
      </w:r>
    </w:p>
    <w:p w14:paraId="0040D3D9" w14:textId="77777777" w:rsidR="00AC6A1A" w:rsidRDefault="00AC6A1A">
      <w:pPr>
        <w:spacing w:before="240" w:after="240"/>
        <w:rPr>
          <w:rFonts w:ascii="Segoe UI" w:eastAsia="Times New Roman" w:hAnsi="Segoe UI" w:cs="Segoe UI"/>
          <w:color w:val="1A1A1A"/>
          <w:sz w:val="21"/>
          <w:szCs w:val="21"/>
        </w:rPr>
      </w:pPr>
      <w:r>
        <w:rPr>
          <w:rFonts w:ascii="Segoe UI" w:eastAsia="Times New Roman" w:hAnsi="Segoe UI" w:cs="Segoe UI"/>
          <w:color w:val="1A1A1A"/>
          <w:sz w:val="21"/>
          <w:szCs w:val="21"/>
        </w:rPr>
        <w:pict w14:anchorId="3D4FCE72">
          <v:rect id="_x0000_i1034" style="width:0;height:1.5pt" o:hralign="center" o:hrstd="t" o:hr="t" fillcolor="#a0a0a0" stroked="f"/>
        </w:pict>
      </w:r>
    </w:p>
    <w:p w14:paraId="520BEF0B" w14:textId="77777777" w:rsidR="00AC6A1A" w:rsidRDefault="00AC6A1A">
      <w:pPr>
        <w:pStyle w:val="Heading2"/>
        <w:rPr>
          <w:rFonts w:ascii="Segoe UI" w:eastAsia="Times New Roman" w:hAnsi="Segoe UI" w:cs="Segoe UI"/>
          <w:color w:val="1A1A1A"/>
        </w:rPr>
      </w:pPr>
      <w:r>
        <w:rPr>
          <w:rFonts w:ascii="Segoe UI" w:eastAsia="Times New Roman" w:hAnsi="Segoe UI" w:cs="Segoe UI"/>
          <w:color w:val="1A1A1A"/>
        </w:rPr>
        <w:t>10. Note on Revision</w:t>
      </w:r>
    </w:p>
    <w:p w14:paraId="2EDE5037"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This revision (13 August 2026, build </w:t>
      </w:r>
      <w:r>
        <w:rPr>
          <w:rStyle w:val="HTMLCode"/>
          <w:color w:val="1A1A1A"/>
        </w:rPr>
        <w:t>1.0.26225</w:t>
      </w:r>
      <w:r>
        <w:rPr>
          <w:rFonts w:ascii="Segoe UI" w:hAnsi="Segoe UI" w:cs="Segoe UI"/>
          <w:color w:val="1A1A1A"/>
          <w:sz w:val="21"/>
          <w:szCs w:val="21"/>
        </w:rPr>
        <w:t xml:space="preserve">) supersedes the 12 August issue at build </w:t>
      </w:r>
      <w:r>
        <w:rPr>
          <w:rStyle w:val="HTMLCode"/>
          <w:color w:val="1A1A1A"/>
        </w:rPr>
        <w:t>1.0.26224</w:t>
      </w:r>
      <w:r>
        <w:rPr>
          <w:rFonts w:ascii="Segoe UI" w:hAnsi="Segoe UI" w:cs="Segoe UI"/>
          <w:color w:val="1A1A1A"/>
          <w:sz w:val="21"/>
          <w:szCs w:val="21"/>
        </w:rPr>
        <w:t>. Two Section 6 pipeline items moved to delivered — Automated-Void for Fitting Casework, and Unit Views, the latter specified and built within this period. The capability table grows from ten entries to twelve and the ribbon from four panels to five.</w:t>
      </w:r>
    </w:p>
    <w:p w14:paraId="21B82054" w14:textId="77777777" w:rsidR="00AC6A1A" w:rsidRDefault="00AC6A1A">
      <w:pPr>
        <w:pStyle w:val="NormalWeb"/>
        <w:rPr>
          <w:rFonts w:ascii="Segoe UI" w:hAnsi="Segoe UI" w:cs="Segoe UI"/>
          <w:color w:val="1A1A1A"/>
          <w:sz w:val="21"/>
          <w:szCs w:val="21"/>
        </w:rPr>
      </w:pPr>
      <w:r>
        <w:rPr>
          <w:rFonts w:ascii="Segoe UI" w:hAnsi="Segoe UI" w:cs="Segoe UI"/>
          <w:color w:val="1A1A1A"/>
          <w:sz w:val="21"/>
          <w:szCs w:val="21"/>
        </w:rPr>
        <w:t xml:space="preserve">This report supersedes the capability table of the </w:t>
      </w:r>
      <w:r>
        <w:rPr>
          <w:rStyle w:val="Emphasis"/>
          <w:rFonts w:ascii="Segoe UI" w:hAnsi="Segoe UI" w:cs="Segoe UI"/>
          <w:color w:val="1A1A1A"/>
          <w:sz w:val="21"/>
          <w:szCs w:val="21"/>
        </w:rPr>
        <w:t>DKSI Automation Programme — Executive Status Report</w:t>
      </w:r>
      <w:r>
        <w:rPr>
          <w:rFonts w:ascii="Segoe UI" w:hAnsi="Segoe UI" w:cs="Segoe UI"/>
          <w:color w:val="1A1A1A"/>
          <w:sz w:val="21"/>
          <w:szCs w:val="21"/>
        </w:rPr>
        <w:t xml:space="preserve"> </w:t>
      </w:r>
      <w:r>
        <w:rPr>
          <w:rFonts w:ascii="Segoe UI" w:hAnsi="Segoe UI" w:cs="Segoe UI"/>
          <w:color w:val="1A1A1A"/>
          <w:sz w:val="21"/>
          <w:szCs w:val="21"/>
        </w:rPr>
        <w:t>(6 August 2026) for the add-in suite specifically. Parameter Linking, previously reported at 100%, is withdrawn to Section 3 at the programme owner's direction pending mapping finalisation. Programme-level items outside the add-in — Scan-to-BIM, QA/QC tier alignment — are unchanged and remain governed by the earlier report.</w:t>
      </w:r>
    </w:p>
    <w:sectPr w:rsidR="00AC6A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797"/>
    <w:multiLevelType w:val="multilevel"/>
    <w:tmpl w:val="7F7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B4091"/>
    <w:multiLevelType w:val="multilevel"/>
    <w:tmpl w:val="7BA02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45ED8"/>
    <w:multiLevelType w:val="multilevel"/>
    <w:tmpl w:val="802C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831C1"/>
    <w:multiLevelType w:val="multilevel"/>
    <w:tmpl w:val="EB2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C3FD6"/>
    <w:multiLevelType w:val="multilevel"/>
    <w:tmpl w:val="541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34B56"/>
    <w:multiLevelType w:val="multilevel"/>
    <w:tmpl w:val="EEF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373FC"/>
    <w:multiLevelType w:val="multilevel"/>
    <w:tmpl w:val="C2A8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21CA0"/>
    <w:multiLevelType w:val="multilevel"/>
    <w:tmpl w:val="B066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EE6E44"/>
    <w:multiLevelType w:val="multilevel"/>
    <w:tmpl w:val="F66C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933876">
    <w:abstractNumId w:val="6"/>
  </w:num>
  <w:num w:numId="2" w16cid:durableId="351417741">
    <w:abstractNumId w:val="5"/>
  </w:num>
  <w:num w:numId="3" w16cid:durableId="1340231704">
    <w:abstractNumId w:val="4"/>
  </w:num>
  <w:num w:numId="4" w16cid:durableId="1470628553">
    <w:abstractNumId w:val="3"/>
  </w:num>
  <w:num w:numId="5" w16cid:durableId="408889592">
    <w:abstractNumId w:val="0"/>
  </w:num>
  <w:num w:numId="6" w16cid:durableId="504368422">
    <w:abstractNumId w:val="8"/>
  </w:num>
  <w:num w:numId="7" w16cid:durableId="840320164">
    <w:abstractNumId w:val="1"/>
  </w:num>
  <w:num w:numId="8" w16cid:durableId="134101509">
    <w:abstractNumId w:val="2"/>
  </w:num>
  <w:num w:numId="9" w16cid:durableId="1110592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4FC6"/>
    <w:rsid w:val="000B10EB"/>
    <w:rsid w:val="005B4FC6"/>
    <w:rsid w:val="00AC6A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BB3C5"/>
  <w15:chartTrackingRefBased/>
  <w15:docId w15:val="{77237277-9DF3-434F-A53A-27996023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80"/>
      <w:outlineLvl w:val="0"/>
    </w:pPr>
    <w:rPr>
      <w:b/>
      <w:bCs/>
      <w:kern w:val="36"/>
      <w:sz w:val="42"/>
      <w:szCs w:val="42"/>
    </w:rPr>
  </w:style>
  <w:style w:type="paragraph" w:styleId="Heading2">
    <w:name w:val="heading 2"/>
    <w:basedOn w:val="Normal"/>
    <w:link w:val="Heading2Char"/>
    <w:uiPriority w:val="9"/>
    <w:qFormat/>
    <w:pPr>
      <w:spacing w:before="320" w:after="120"/>
      <w:outlineLvl w:val="1"/>
    </w:pPr>
    <w:rPr>
      <w:b/>
      <w:bCs/>
      <w:sz w:val="29"/>
      <w:szCs w:val="29"/>
    </w:rPr>
  </w:style>
  <w:style w:type="paragraph" w:styleId="Heading3">
    <w:name w:val="heading 3"/>
    <w:basedOn w:val="Normal"/>
    <w:link w:val="Heading3Char"/>
    <w:uiPriority w:val="9"/>
    <w:qFormat/>
    <w:pPr>
      <w:spacing w:before="240" w:after="100"/>
      <w:outlineLvl w:val="2"/>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5208</Words>
  <Characters>29690</Characters>
  <Application>Microsoft Office Word</Application>
  <DocSecurity>0</DocSecurity>
  <Lines>247</Lines>
  <Paragraphs>69</Paragraphs>
  <ScaleCrop>false</ScaleCrop>
  <Company/>
  <LinksUpToDate>false</LinksUpToDate>
  <CharactersWithSpaces>34829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aldrin dks</dc:creator>
  <cp:keywords/>
  <dc:description/>
  <cp:lastModifiedBy>aldrin dks</cp:lastModifiedBy>
  <cp:revision>2</cp:revision>
  <dcterms:created xsi:type="dcterms:W3CDTF">2026-08-12T19:39:00Z</dcterms:created>
  <dcterms:modified xsi:type="dcterms:W3CDTF">2026-08-12T19:39:00Z</dcterms:modified>
</cp:coreProperties>
</file>