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3AB2B5EA" w:rsidR="00C36C7C" w:rsidRDefault="004B5137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B</w:t>
      </w:r>
      <w:r>
        <w:rPr>
          <w:rFonts w:ascii="맑은 고딕" w:eastAsia="맑은 고딕" w:hAnsi="맑은 고딕" w:cs="맑은 고딕"/>
          <w:sz w:val="56"/>
          <w:szCs w:val="56"/>
        </w:rPr>
        <w:t>lock customer in Easy remit service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  <w:bookmarkStart w:id="0" w:name="_GoBack"/>
      <w:bookmarkEnd w:id="0"/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7978C918" w14:textId="44D432FF" w:rsidR="007E7D46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1290" w:history="1">
            <w:r w:rsidR="007E7D46" w:rsidRPr="00384D7D">
              <w:rPr>
                <w:rStyle w:val="a5"/>
                <w:noProof/>
              </w:rPr>
              <w:t>1.</w:t>
            </w:r>
            <w:r w:rsidR="007E7D46">
              <w:rPr>
                <w:noProof/>
              </w:rPr>
              <w:tab/>
            </w:r>
            <w:r w:rsidR="007E7D46" w:rsidRPr="00384D7D">
              <w:rPr>
                <w:rStyle w:val="a5"/>
                <w:noProof/>
              </w:rPr>
              <w:t>Plan history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_Toc36041290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2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29C7A258" w14:textId="209DB81E" w:rsidR="007E7D46" w:rsidRDefault="003A50A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041291" w:history="1">
            <w:r w:rsidR="007E7D46" w:rsidRPr="00384D7D">
              <w:rPr>
                <w:rStyle w:val="a5"/>
                <w:noProof/>
              </w:rPr>
              <w:t>2. Policy Definitions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_Toc36041291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3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6AABD0EC" w14:textId="4C4DB1AA" w:rsidR="007E7D46" w:rsidRDefault="003A50A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041292" w:history="1">
            <w:r w:rsidR="007E7D46" w:rsidRPr="00384D7D">
              <w:rPr>
                <w:rStyle w:val="a5"/>
                <w:noProof/>
              </w:rPr>
              <w:t>3. Requirements Definitions (Functions Definitions)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_Toc36041292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4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5C7AEE76" w14:textId="3D4CBA91" w:rsidR="007E7D46" w:rsidRDefault="003A50A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041293" w:history="1">
            <w:r w:rsidR="007E7D46" w:rsidRPr="00384D7D">
              <w:rPr>
                <w:rStyle w:val="a5"/>
                <w:noProof/>
              </w:rPr>
              <w:t>4. Tables Definitions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_Toc36041293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5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731B00F4" w14:textId="7541BFCC" w:rsidR="007E7D46" w:rsidRDefault="003A50A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041294" w:history="1">
            <w:r w:rsidR="007E7D46" w:rsidRPr="00384D7D">
              <w:rPr>
                <w:rStyle w:val="a5"/>
                <w:noProof/>
              </w:rPr>
              <w:t>4.1 CustomerMaster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_Toc36041294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5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6E00738B" w14:textId="280059F8" w:rsidR="007E7D46" w:rsidRDefault="003A50A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041295" w:history="1">
            <w:r w:rsidR="007E7D46" w:rsidRPr="00384D7D">
              <w:rPr>
                <w:rStyle w:val="a5"/>
                <w:noProof/>
              </w:rPr>
              <w:t>5. Sequence Diagram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_Toc36041295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6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225D92B6" w14:textId="46C7EABE" w:rsidR="007E7D46" w:rsidRDefault="003A50A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041296" w:history="1">
            <w:r w:rsidR="007E7D46" w:rsidRPr="00384D7D">
              <w:rPr>
                <w:rStyle w:val="a5"/>
                <w:noProof/>
              </w:rPr>
              <w:t>5.1 웰컴저축은행의 고객에게 [입금정지]를 실행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_Toc36041296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6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7AD2034A" w14:textId="63646D70" w:rsidR="007E7D46" w:rsidRDefault="003A50A4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041297" w:history="1">
            <w:r w:rsidR="007E7D46" w:rsidRPr="00384D7D">
              <w:rPr>
                <w:rStyle w:val="a5"/>
                <w:noProof/>
              </w:rPr>
              <w:t>5.2 웰컴저축은행의 고객에게 [입금시작]을 실행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_Toc36041297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6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65D53068" w14:textId="7525E7E5" w:rsidR="007E7D46" w:rsidRDefault="003A50A4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041298" w:history="1">
            <w:r w:rsidR="007E7D46" w:rsidRPr="00384D7D">
              <w:rPr>
                <w:rStyle w:val="a5"/>
                <w:noProof/>
              </w:rPr>
              <w:t>6. UI Design</w:t>
            </w:r>
            <w:r w:rsidR="007E7D46">
              <w:rPr>
                <w:noProof/>
                <w:webHidden/>
              </w:rPr>
              <w:tab/>
            </w:r>
            <w:r w:rsidR="007E7D46">
              <w:rPr>
                <w:noProof/>
                <w:webHidden/>
              </w:rPr>
              <w:fldChar w:fldCharType="begin"/>
            </w:r>
            <w:r w:rsidR="007E7D46">
              <w:rPr>
                <w:noProof/>
                <w:webHidden/>
              </w:rPr>
              <w:instrText xml:space="preserve"> PAGEREF _Toc36041298 \h </w:instrText>
            </w:r>
            <w:r w:rsidR="007E7D46">
              <w:rPr>
                <w:noProof/>
                <w:webHidden/>
              </w:rPr>
            </w:r>
            <w:r w:rsidR="007E7D46">
              <w:rPr>
                <w:noProof/>
                <w:webHidden/>
              </w:rPr>
              <w:fldChar w:fldCharType="separate"/>
            </w:r>
            <w:r w:rsidR="007E7D46">
              <w:rPr>
                <w:noProof/>
                <w:webHidden/>
              </w:rPr>
              <w:t>7</w:t>
            </w:r>
            <w:r w:rsidR="007E7D46">
              <w:rPr>
                <w:noProof/>
                <w:webHidden/>
              </w:rPr>
              <w:fldChar w:fldCharType="end"/>
            </w:r>
          </w:hyperlink>
        </w:p>
        <w:p w14:paraId="5FA1B5B7" w14:textId="3EAEEFCE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1" w:name="_Toc35536298"/>
      <w:bookmarkStart w:id="2" w:name="_Toc36041290"/>
      <w:r>
        <w:rPr>
          <w:rFonts w:hint="eastAsia"/>
        </w:rPr>
        <w:lastRenderedPageBreak/>
        <w:t>P</w:t>
      </w:r>
      <w:r>
        <w:t>lan history</w:t>
      </w:r>
      <w:bookmarkEnd w:id="1"/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44039B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3249679E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</w:t>
            </w:r>
            <w:r>
              <w:t xml:space="preserve">Block/Unblock </w:t>
            </w:r>
            <w:r>
              <w:rPr>
                <w:rFonts w:hint="eastAsia"/>
              </w:rPr>
              <w:t xml:space="preserve">할 수 있는 </w:t>
            </w:r>
            <w:r>
              <w:t xml:space="preserve">Admin </w:t>
            </w:r>
            <w:r>
              <w:rPr>
                <w:rFonts w:hint="eastAsia"/>
              </w:rPr>
              <w:t>메뉴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77777777" w:rsidR="00C36C7C" w:rsidRDefault="00C36C7C" w:rsidP="00C36C7C"/>
        </w:tc>
        <w:tc>
          <w:tcPr>
            <w:tcW w:w="1559" w:type="dxa"/>
          </w:tcPr>
          <w:p w14:paraId="0E3FE19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BE87D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6F2EF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76948A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77777777" w:rsidR="00C36C7C" w:rsidRDefault="00C36C7C" w:rsidP="00C36C7C"/>
        </w:tc>
        <w:tc>
          <w:tcPr>
            <w:tcW w:w="1559" w:type="dxa"/>
          </w:tcPr>
          <w:p w14:paraId="12288E1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3" w:name="_Toc35536299"/>
      <w:bookmarkStart w:id="4" w:name="_Toc36041291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3"/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7777777" w:rsidR="00C36C7C" w:rsidRDefault="00C36C7C" w:rsidP="00C36C7C"/>
        </w:tc>
        <w:tc>
          <w:tcPr>
            <w:tcW w:w="3118" w:type="dxa"/>
          </w:tcPr>
          <w:p w14:paraId="6031F18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5" w:name="_Toc35536300"/>
      <w:bookmarkStart w:id="6" w:name="_Toc36041292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5"/>
      <w:r w:rsidR="00EF6245">
        <w:t xml:space="preserve"> (Functions Definitions)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36732F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36732F" w:rsidRDefault="0036732F" w:rsidP="0036732F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67A81341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>메뉴</w:t>
            </w:r>
          </w:p>
        </w:tc>
        <w:tc>
          <w:tcPr>
            <w:tcW w:w="9297" w:type="dxa"/>
            <w:shd w:val="clear" w:color="auto" w:fill="auto"/>
          </w:tcPr>
          <w:p w14:paraId="611A1885" w14:textId="4171B785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dministration &gt; Online Customers &gt; Easy Remit &gt; </w:t>
            </w:r>
          </w:p>
          <w:p w14:paraId="429A3059" w14:textId="1F12B862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Setup</w:t>
            </w:r>
          </w:p>
          <w:p w14:paraId="3F1BFB8A" w14:textId="6B3BB79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Unapproved List</w:t>
            </w:r>
          </w:p>
          <w:p w14:paraId="6CFEF637" w14:textId="6F25CC93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Details</w:t>
            </w:r>
          </w:p>
          <w:p w14:paraId="18261E36" w14:textId="2987ED4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Block</w:t>
            </w:r>
          </w:p>
          <w:p w14:paraId="5968E600" w14:textId="77777777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A9CC58B" w:rsidR="00C36C7C" w:rsidRDefault="004B5137" w:rsidP="00C36C7C"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</w:tcPr>
          <w:p w14:paraId="780FD7EC" w14:textId="16089924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조회</w:t>
            </w:r>
            <w:r w:rsidR="000F2C2B">
              <w:rPr>
                <w:rFonts w:hint="eastAsia"/>
              </w:rPr>
              <w:t>조건</w:t>
            </w:r>
          </w:p>
        </w:tc>
        <w:tc>
          <w:tcPr>
            <w:tcW w:w="9297" w:type="dxa"/>
          </w:tcPr>
          <w:p w14:paraId="0D120D66" w14:textId="4D87C821" w:rsidR="00C36C7C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승인된 </w:t>
            </w:r>
            <w:r>
              <w:t xml:space="preserve">Easy Remit </w:t>
            </w:r>
            <w:r>
              <w:rPr>
                <w:rFonts w:hint="eastAsia"/>
              </w:rPr>
              <w:t>고객의 조회가 가능해야 한다.</w:t>
            </w:r>
          </w:p>
          <w:p w14:paraId="3D2C141C" w14:textId="046F20BB" w:rsidR="000F2C2B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고객의 </w:t>
            </w:r>
            <w:r>
              <w:t xml:space="preserve">ID,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가상계좌번호,</w:t>
            </w:r>
            <w:r>
              <w:t xml:space="preserve"> </w:t>
            </w:r>
            <w:r>
              <w:rPr>
                <w:rFonts w:hint="eastAsia"/>
              </w:rPr>
              <w:t>핸드폰번호,</w:t>
            </w:r>
            <w:r>
              <w:t xml:space="preserve"> </w:t>
            </w:r>
            <w:r>
              <w:rPr>
                <w:rFonts w:hint="eastAsia"/>
              </w:rPr>
              <w:t>가입일자를 통해서 조회가 가능해야 한다.</w:t>
            </w:r>
          </w:p>
          <w:p w14:paraId="12DB82AE" w14:textId="2B4C79B6" w:rsidR="000F2C2B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7B65EB7B" w:rsidR="00C36C7C" w:rsidRDefault="000F2C2B" w:rsidP="00C36C7C"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</w:tcPr>
          <w:p w14:paraId="33C93C8A" w14:textId="2E3E4D85" w:rsidR="00C36C7C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조회리스트</w:t>
            </w:r>
          </w:p>
        </w:tc>
        <w:tc>
          <w:tcPr>
            <w:tcW w:w="9297" w:type="dxa"/>
          </w:tcPr>
          <w:p w14:paraId="4A2448CF" w14:textId="399352BE" w:rsidR="00C36C7C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D,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 w:rsidR="00C06395">
              <w:rPr>
                <w:rFonts w:hint="eastAsia"/>
              </w:rPr>
              <w:t>가상계좌번호,</w:t>
            </w:r>
            <w:r w:rsidR="00C06395"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국적,</w:t>
            </w:r>
            <w:r>
              <w:t xml:space="preserve"> Id Type, Id Number, </w:t>
            </w:r>
            <w:r>
              <w:rPr>
                <w:rFonts w:hint="eastAsia"/>
              </w:rPr>
              <w:t>승인자,</w:t>
            </w:r>
            <w:r>
              <w:t xml:space="preserve"> </w:t>
            </w:r>
            <w:r>
              <w:rPr>
                <w:rFonts w:hint="eastAsia"/>
              </w:rPr>
              <w:t>승인일자</w:t>
            </w:r>
            <w:r w:rsidR="00C06395">
              <w:rPr>
                <w:rFonts w:hint="eastAsia"/>
              </w:rPr>
              <w:t>,</w:t>
            </w:r>
            <w:r w:rsidR="00C06395">
              <w:t xml:space="preserve"> Block/Unblock</w:t>
            </w:r>
            <w:r w:rsidR="00C06395">
              <w:rPr>
                <w:rFonts w:hint="eastAsia"/>
              </w:rPr>
              <w:t>실행버튼</w:t>
            </w:r>
          </w:p>
        </w:tc>
      </w:tr>
      <w:tr w:rsidR="00C36C7C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5119C511" w:rsidR="00C36C7C" w:rsidRDefault="00C06395" w:rsidP="00C36C7C"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</w:tcPr>
          <w:p w14:paraId="214DB941" w14:textId="4D247D19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lock </w:t>
            </w:r>
            <w:r>
              <w:rPr>
                <w:rFonts w:hint="eastAsia"/>
              </w:rPr>
              <w:t>실행</w:t>
            </w:r>
          </w:p>
        </w:tc>
        <w:tc>
          <w:tcPr>
            <w:tcW w:w="9297" w:type="dxa"/>
          </w:tcPr>
          <w:p w14:paraId="3DC8B201" w14:textId="4BF1F5AD" w:rsidR="00C36C7C" w:rsidRPr="00C06395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조회리스트에 표시된 고객에 대해서 입금정지를 실행</w:t>
            </w:r>
          </w:p>
        </w:tc>
      </w:tr>
      <w:tr w:rsidR="00C36C7C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75C9AEBF" w:rsidR="00C36C7C" w:rsidRDefault="00445070" w:rsidP="00C36C7C"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</w:tcPr>
          <w:p w14:paraId="5235424A" w14:textId="2BA4D01C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nblock </w:t>
            </w:r>
            <w:r>
              <w:rPr>
                <w:rFonts w:hint="eastAsia"/>
              </w:rPr>
              <w:t>실행</w:t>
            </w:r>
          </w:p>
        </w:tc>
        <w:tc>
          <w:tcPr>
            <w:tcW w:w="9297" w:type="dxa"/>
          </w:tcPr>
          <w:p w14:paraId="603CEC25" w14:textId="0D9EE812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조회리스트에 표시된 고객에 대해서 입금을 가능하게 실행</w:t>
            </w:r>
          </w:p>
        </w:tc>
      </w:tr>
      <w:tr w:rsidR="00C36C7C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77777777" w:rsidR="00C36C7C" w:rsidRDefault="00C36C7C" w:rsidP="00C36C7C"/>
        </w:tc>
        <w:tc>
          <w:tcPr>
            <w:tcW w:w="2694" w:type="dxa"/>
          </w:tcPr>
          <w:p w14:paraId="2FE34D1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3E105AB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C36C7C" w:rsidRDefault="00C36C7C" w:rsidP="00C36C7C"/>
        </w:tc>
        <w:tc>
          <w:tcPr>
            <w:tcW w:w="2694" w:type="dxa"/>
          </w:tcPr>
          <w:p w14:paraId="1B085B2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C36C7C" w:rsidRDefault="00C36C7C" w:rsidP="00C36C7C"/>
        </w:tc>
        <w:tc>
          <w:tcPr>
            <w:tcW w:w="2694" w:type="dxa"/>
          </w:tcPr>
          <w:p w14:paraId="6E1CB41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8" w:name="_Toc36041293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7"/>
      <w:bookmarkEnd w:id="8"/>
    </w:p>
    <w:p w14:paraId="1679AB28" w14:textId="474CAF34" w:rsidR="00F7527E" w:rsidRDefault="00F7527E" w:rsidP="00F7527E">
      <w:pPr>
        <w:pStyle w:val="2"/>
      </w:pPr>
      <w:bookmarkStart w:id="9" w:name="_Toc35536302"/>
      <w:bookmarkStart w:id="10" w:name="_Toc36041294"/>
      <w:r>
        <w:rPr>
          <w:rFonts w:hint="eastAsia"/>
        </w:rPr>
        <w:t>4</w:t>
      </w:r>
      <w:r>
        <w:t xml:space="preserve">.1 </w:t>
      </w:r>
      <w:bookmarkEnd w:id="9"/>
      <w:proofErr w:type="spellStart"/>
      <w:r w:rsidR="00A86BD7">
        <w:t>CustomerMaster</w:t>
      </w:r>
      <w:bookmarkEnd w:id="10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</w:t>
            </w:r>
            <w:r>
              <w:t>ype(</w:t>
            </w:r>
            <w:proofErr w:type="gramEnd"/>
            <w:r>
              <w:t>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05B0AC0A" w:rsidR="00C36C7C" w:rsidRDefault="00A86BD7" w:rsidP="00C36C7C">
            <w:proofErr w:type="spellStart"/>
            <w:r>
              <w:t>is</w:t>
            </w:r>
            <w:r>
              <w:rPr>
                <w:rFonts w:hint="eastAsia"/>
              </w:rPr>
              <w:t>B</w:t>
            </w:r>
            <w:r>
              <w:t>lockWSB</w:t>
            </w:r>
            <w:proofErr w:type="spellEnd"/>
          </w:p>
        </w:tc>
        <w:tc>
          <w:tcPr>
            <w:tcW w:w="1511" w:type="dxa"/>
          </w:tcPr>
          <w:p w14:paraId="12EE59C2" w14:textId="24B33056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2F05E268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3E51DE3F" w14:textId="4D01E158" w:rsidR="00A86BD7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웰컴저축은행을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Easy Remit </w:t>
            </w:r>
            <w:r>
              <w:rPr>
                <w:rFonts w:hint="eastAsia"/>
              </w:rPr>
              <w:t>고객인 경우,</w:t>
            </w:r>
          </w:p>
          <w:p w14:paraId="738FD71E" w14:textId="5A517430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웰컴저축은행의</w:t>
            </w:r>
            <w:proofErr w:type="spellEnd"/>
            <w:r>
              <w:rPr>
                <w:rFonts w:hint="eastAsia"/>
              </w:rPr>
              <w:t xml:space="preserve"> 입금정지여부가 </w:t>
            </w:r>
            <w:r>
              <w:t>‘</w:t>
            </w:r>
            <w:r>
              <w:rPr>
                <w:rFonts w:hint="eastAsia"/>
              </w:rPr>
              <w:t>정지</w:t>
            </w:r>
            <w:r>
              <w:t>’</w:t>
            </w:r>
            <w:r>
              <w:rPr>
                <w:rFonts w:hint="eastAsia"/>
              </w:rPr>
              <w:t xml:space="preserve">이면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를 세팅</w:t>
            </w:r>
          </w:p>
          <w:p w14:paraId="4E6FA1D5" w14:textId="6403E618" w:rsidR="00A86BD7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정상적으로 이용중인 고객이면 </w:t>
            </w:r>
            <w:r>
              <w:t>‘N</w:t>
            </w:r>
            <w:proofErr w:type="gramStart"/>
            <w:r>
              <w:t xml:space="preserve">’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세팅</w:t>
            </w:r>
          </w:p>
          <w:p w14:paraId="5B6780C9" w14:textId="77777777" w:rsidR="00A86BD7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기타고객은 </w:t>
            </w:r>
            <w:r>
              <w:t>NULL</w:t>
            </w:r>
            <w:r>
              <w:rPr>
                <w:rFonts w:hint="eastAsia"/>
              </w:rPr>
              <w:t>값이어도 된다.</w:t>
            </w:r>
          </w:p>
          <w:p w14:paraId="0C261604" w14:textId="77777777" w:rsidR="007F3C8D" w:rsidRDefault="007F3C8D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CF89E" w14:textId="7906AA34" w:rsidR="007F3C8D" w:rsidRPr="007F3C8D" w:rsidRDefault="007F3C8D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기존의 </w:t>
            </w:r>
            <w:proofErr w:type="spellStart"/>
            <w:r>
              <w:rPr>
                <w:rFonts w:hint="eastAsia"/>
              </w:rPr>
              <w:t>웰컴저축은행</w:t>
            </w:r>
            <w:proofErr w:type="spellEnd"/>
            <w:r>
              <w:rPr>
                <w:rFonts w:hint="eastAsia"/>
              </w:rPr>
              <w:t xml:space="preserve"> 고객인 경우 입금정지여부가 </w:t>
            </w:r>
            <w:r>
              <w:t>‘</w:t>
            </w:r>
            <w:r>
              <w:rPr>
                <w:rFonts w:hint="eastAsia"/>
              </w:rPr>
              <w:t>정지</w:t>
            </w:r>
            <w:r>
              <w:t>’</w:t>
            </w:r>
            <w:r>
              <w:rPr>
                <w:rFonts w:hint="eastAsia"/>
              </w:rPr>
              <w:t xml:space="preserve">인 고객을 찾아서 </w:t>
            </w:r>
            <w:r>
              <w:t>‘Y’</w:t>
            </w:r>
            <w:r>
              <w:rPr>
                <w:rFonts w:hint="eastAsia"/>
              </w:rPr>
              <w:t xml:space="preserve">로 세팅하는 </w:t>
            </w:r>
            <w:r>
              <w:t xml:space="preserve">Migration </w:t>
            </w:r>
            <w:r>
              <w:rPr>
                <w:rFonts w:hint="eastAsia"/>
              </w:rPr>
              <w:t>필요함</w:t>
            </w:r>
          </w:p>
        </w:tc>
      </w:tr>
      <w:tr w:rsidR="00C36C7C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77777777" w:rsidR="00C36C7C" w:rsidRDefault="00C36C7C" w:rsidP="00C36C7C"/>
        </w:tc>
        <w:tc>
          <w:tcPr>
            <w:tcW w:w="1511" w:type="dxa"/>
          </w:tcPr>
          <w:p w14:paraId="3755D04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224599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32F9483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77777777" w:rsidR="00C36C7C" w:rsidRDefault="00C36C7C" w:rsidP="00C36C7C"/>
        </w:tc>
        <w:tc>
          <w:tcPr>
            <w:tcW w:w="1511" w:type="dxa"/>
          </w:tcPr>
          <w:p w14:paraId="1C2EF90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5F5539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D05A12C" w14:textId="77777777" w:rsidR="00C36C7C" w:rsidRDefault="00C36C7C" w:rsidP="00C36C7C"/>
        </w:tc>
        <w:tc>
          <w:tcPr>
            <w:tcW w:w="1511" w:type="dxa"/>
          </w:tcPr>
          <w:p w14:paraId="3C05030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753036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6B6860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340547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3CB68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F949315" w14:textId="77777777" w:rsidR="00C36C7C" w:rsidRDefault="00C36C7C" w:rsidP="00C36C7C"/>
        </w:tc>
        <w:tc>
          <w:tcPr>
            <w:tcW w:w="1511" w:type="dxa"/>
          </w:tcPr>
          <w:p w14:paraId="11DB748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B1342F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CFC5C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876E21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AD9973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D631482" w14:textId="77777777" w:rsidR="00C36C7C" w:rsidRDefault="00C36C7C" w:rsidP="00C36C7C"/>
        </w:tc>
        <w:tc>
          <w:tcPr>
            <w:tcW w:w="1511" w:type="dxa"/>
          </w:tcPr>
          <w:p w14:paraId="6D16A7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9119AC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36C37E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79A8C6A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9391D4" w14:textId="0A4E6748" w:rsidR="00C36C7C" w:rsidRDefault="00C36C7C" w:rsidP="00C36C7C"/>
    <w:p w14:paraId="7CDCF2F8" w14:textId="43620EAD" w:rsidR="00C36C7C" w:rsidRDefault="00C36C7C" w:rsidP="00C36C7C"/>
    <w:p w14:paraId="23D9E2FC" w14:textId="78E592BE" w:rsidR="00C36C7C" w:rsidRDefault="00C36C7C" w:rsidP="00C36C7C"/>
    <w:p w14:paraId="1A3B81E1" w14:textId="77777777" w:rsidR="00C36C7C" w:rsidRPr="00C36C7C" w:rsidRDefault="00C36C7C" w:rsidP="00C36C7C"/>
    <w:p w14:paraId="746C0590" w14:textId="77777777" w:rsidR="00F7527E" w:rsidRPr="00876D05" w:rsidRDefault="00F7527E" w:rsidP="00F7527E"/>
    <w:p w14:paraId="6427AE99" w14:textId="6F1E5088" w:rsidR="00F7527E" w:rsidRDefault="00F7527E">
      <w:pPr>
        <w:widowControl/>
        <w:wordWrap/>
        <w:autoSpaceDE/>
        <w:autoSpaceDN/>
      </w:pPr>
      <w:r>
        <w:br w:type="page"/>
      </w:r>
    </w:p>
    <w:p w14:paraId="79046EE8" w14:textId="43858CA6" w:rsidR="00196710" w:rsidRDefault="00F7527E" w:rsidP="00F7527E">
      <w:pPr>
        <w:pStyle w:val="1"/>
      </w:pPr>
      <w:bookmarkStart w:id="11" w:name="_Toc36041295"/>
      <w:r>
        <w:rPr>
          <w:rFonts w:hint="eastAsia"/>
        </w:rPr>
        <w:lastRenderedPageBreak/>
        <w:t>5</w:t>
      </w:r>
      <w:r>
        <w:t>. Sequence Diagram</w:t>
      </w:r>
      <w:bookmarkEnd w:id="11"/>
    </w:p>
    <w:p w14:paraId="7571A62D" w14:textId="4B68238B" w:rsidR="0036732F" w:rsidRDefault="00A86BD7" w:rsidP="00A86BD7">
      <w:pPr>
        <w:pStyle w:val="2"/>
      </w:pPr>
      <w:bookmarkStart w:id="12" w:name="_Toc36041296"/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웰컴저축은행의</w:t>
      </w:r>
      <w:proofErr w:type="spellEnd"/>
      <w:r>
        <w:rPr>
          <w:rFonts w:hint="eastAsia"/>
        </w:rPr>
        <w:t xml:space="preserve"> 고객에게 </w:t>
      </w:r>
      <w:r>
        <w:t>[</w:t>
      </w:r>
      <w:r>
        <w:rPr>
          <w:rFonts w:hint="eastAsia"/>
        </w:rPr>
        <w:t>입금정지]를 실행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07E9C261" w14:textId="77777777" w:rsidTr="00254E90">
        <w:tc>
          <w:tcPr>
            <w:tcW w:w="1271" w:type="dxa"/>
          </w:tcPr>
          <w:p w14:paraId="2E668631" w14:textId="6334E144" w:rsidR="00254E90" w:rsidRDefault="00254E90" w:rsidP="00254E90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2BAEB58C" w14:textId="00AE8D45" w:rsidR="00254E90" w:rsidRDefault="00254E90" w:rsidP="00254E90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2E36D081" w14:textId="30A4571D" w:rsidR="00254E90" w:rsidRDefault="00254E90" w:rsidP="00254E90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5AB1EF0D" w14:textId="77777777" w:rsidTr="00254E90">
        <w:tc>
          <w:tcPr>
            <w:tcW w:w="1271" w:type="dxa"/>
          </w:tcPr>
          <w:p w14:paraId="2DD2AABA" w14:textId="50D7BB11" w:rsidR="00254E90" w:rsidRDefault="00254E90" w:rsidP="00254E90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4EDC2404" w14:textId="436E3D19" w:rsidR="00254E90" w:rsidRDefault="00254E90" w:rsidP="00254E90">
            <w:r>
              <w:rPr>
                <w:rFonts w:hint="eastAsia"/>
              </w:rPr>
              <w:t>전문</w:t>
            </w:r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VT0401 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depoStopYn</w:t>
            </w:r>
            <w:proofErr w:type="spellEnd"/>
            <w:r>
              <w:t xml:space="preserve"> = ‘Y’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05EC70D9" w14:textId="687796AC" w:rsidR="00254E90" w:rsidRDefault="00254E90" w:rsidP="00254E90"/>
        </w:tc>
      </w:tr>
      <w:tr w:rsidR="00254E90" w14:paraId="6F15AF77" w14:textId="77777777" w:rsidTr="00254E90">
        <w:tc>
          <w:tcPr>
            <w:tcW w:w="1271" w:type="dxa"/>
          </w:tcPr>
          <w:p w14:paraId="772CA4BB" w14:textId="1DC605C3" w:rsidR="00254E90" w:rsidRPr="00A86BD7" w:rsidRDefault="00254E90" w:rsidP="00254E90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3EE012BC" w14:textId="77777777" w:rsidR="00254E90" w:rsidRDefault="00254E90" w:rsidP="00254E90"/>
        </w:tc>
        <w:tc>
          <w:tcPr>
            <w:tcW w:w="6179" w:type="dxa"/>
          </w:tcPr>
          <w:p w14:paraId="06B88011" w14:textId="6E5E9DFE" w:rsidR="00254E90" w:rsidRDefault="00254E90" w:rsidP="00254E90">
            <w:r>
              <w:rPr>
                <w:rFonts w:hint="eastAsia"/>
              </w:rPr>
              <w:t>전문I</w:t>
            </w:r>
            <w:r>
              <w:t>D: VT</w:t>
            </w:r>
            <w:proofErr w:type="gramStart"/>
            <w:r>
              <w:t xml:space="preserve">0401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공통부의 </w:t>
            </w:r>
            <w:proofErr w:type="spellStart"/>
            <w:r>
              <w:t>rspsCd</w:t>
            </w:r>
            <w:proofErr w:type="spellEnd"/>
            <w:r>
              <w:t>=0000</w:t>
            </w:r>
          </w:p>
        </w:tc>
      </w:tr>
      <w:tr w:rsidR="00254E90" w14:paraId="019B85CF" w14:textId="77777777" w:rsidTr="00254E90">
        <w:tc>
          <w:tcPr>
            <w:tcW w:w="1271" w:type="dxa"/>
          </w:tcPr>
          <w:p w14:paraId="2DF95747" w14:textId="77734FB7" w:rsidR="00254E90" w:rsidRDefault="00254E90" w:rsidP="00254E90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45DF4560" w14:textId="71E807E2" w:rsidR="00254E90" w:rsidRDefault="00254E90" w:rsidP="00254E90">
            <w:r>
              <w:t xml:space="preserve">Update </w:t>
            </w:r>
            <w:proofErr w:type="spellStart"/>
            <w:r>
              <w:rPr>
                <w:rFonts w:hint="eastAsia"/>
              </w:rPr>
              <w:t>C</w:t>
            </w:r>
            <w:r>
              <w:t>ustomerMaster.isWSBBlock</w:t>
            </w:r>
            <w:proofErr w:type="spellEnd"/>
            <w:r>
              <w:t xml:space="preserve"> = ‘Y’</w:t>
            </w:r>
          </w:p>
        </w:tc>
        <w:tc>
          <w:tcPr>
            <w:tcW w:w="6179" w:type="dxa"/>
          </w:tcPr>
          <w:p w14:paraId="5195F9C3" w14:textId="353B7AB5" w:rsidR="00254E90" w:rsidRDefault="00254E90" w:rsidP="00254E90"/>
        </w:tc>
      </w:tr>
    </w:tbl>
    <w:p w14:paraId="75287B23" w14:textId="2D08E048" w:rsidR="00A86BD7" w:rsidRDefault="00A86BD7" w:rsidP="00A86BD7"/>
    <w:p w14:paraId="4890F9A8" w14:textId="77777777" w:rsidR="00A86BD7" w:rsidRPr="00A86BD7" w:rsidRDefault="00A86BD7" w:rsidP="00A86BD7"/>
    <w:p w14:paraId="01DC6C0B" w14:textId="2ABA62AC" w:rsidR="00A86BD7" w:rsidRPr="00A86BD7" w:rsidRDefault="00A86BD7" w:rsidP="00A86BD7">
      <w:pPr>
        <w:pStyle w:val="2"/>
      </w:pPr>
      <w:bookmarkStart w:id="13" w:name="_Toc36041297"/>
      <w:r>
        <w:rPr>
          <w:rFonts w:hint="eastAsia"/>
        </w:rPr>
        <w:t>5</w:t>
      </w:r>
      <w:r>
        <w:t xml:space="preserve">.2 </w:t>
      </w:r>
      <w:proofErr w:type="spellStart"/>
      <w:r>
        <w:rPr>
          <w:rFonts w:hint="eastAsia"/>
        </w:rPr>
        <w:t>웰컴저축은행의</w:t>
      </w:r>
      <w:proofErr w:type="spellEnd"/>
      <w:r>
        <w:rPr>
          <w:rFonts w:hint="eastAsia"/>
        </w:rPr>
        <w:t xml:space="preserve"> 고객에게</w:t>
      </w:r>
      <w:r>
        <w:t xml:space="preserve"> [</w:t>
      </w:r>
      <w:r>
        <w:rPr>
          <w:rFonts w:hint="eastAsia"/>
        </w:rPr>
        <w:t>입금시작]을 실행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38EA8A54" w14:textId="77777777" w:rsidTr="00901753">
        <w:tc>
          <w:tcPr>
            <w:tcW w:w="1271" w:type="dxa"/>
          </w:tcPr>
          <w:p w14:paraId="706279A2" w14:textId="77777777" w:rsidR="00254E90" w:rsidRDefault="00254E90" w:rsidP="00901753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0CE138E9" w14:textId="77777777" w:rsidR="00254E90" w:rsidRDefault="00254E90" w:rsidP="00901753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3750FC44" w14:textId="77777777" w:rsidR="00254E90" w:rsidRDefault="00254E90" w:rsidP="00901753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60E20208" w14:textId="77777777" w:rsidTr="00901753">
        <w:tc>
          <w:tcPr>
            <w:tcW w:w="1271" w:type="dxa"/>
          </w:tcPr>
          <w:p w14:paraId="18C99940" w14:textId="77777777" w:rsidR="00254E90" w:rsidRDefault="00254E90" w:rsidP="00901753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0908F2D6" w14:textId="401B35BB" w:rsidR="00254E90" w:rsidRDefault="00254E90" w:rsidP="00901753">
            <w:r>
              <w:rPr>
                <w:rFonts w:hint="eastAsia"/>
              </w:rPr>
              <w:t>전문</w:t>
            </w:r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VT0401 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depoStopYn</w:t>
            </w:r>
            <w:proofErr w:type="spellEnd"/>
            <w:r>
              <w:t xml:space="preserve"> = ‘N’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3758B344" w14:textId="77777777" w:rsidR="00254E90" w:rsidRDefault="00254E90" w:rsidP="00901753"/>
        </w:tc>
      </w:tr>
      <w:tr w:rsidR="00254E90" w14:paraId="50C568DF" w14:textId="77777777" w:rsidTr="00901753">
        <w:tc>
          <w:tcPr>
            <w:tcW w:w="1271" w:type="dxa"/>
          </w:tcPr>
          <w:p w14:paraId="5974CDF0" w14:textId="77777777" w:rsidR="00254E90" w:rsidRPr="00A86BD7" w:rsidRDefault="00254E90" w:rsidP="00901753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710D52A4" w14:textId="77777777" w:rsidR="00254E90" w:rsidRDefault="00254E90" w:rsidP="00901753"/>
        </w:tc>
        <w:tc>
          <w:tcPr>
            <w:tcW w:w="6179" w:type="dxa"/>
          </w:tcPr>
          <w:p w14:paraId="27285158" w14:textId="77777777" w:rsidR="00254E90" w:rsidRDefault="00254E90" w:rsidP="00901753">
            <w:r>
              <w:rPr>
                <w:rFonts w:hint="eastAsia"/>
              </w:rPr>
              <w:t>전문I</w:t>
            </w:r>
            <w:r>
              <w:t>D: VT</w:t>
            </w:r>
            <w:proofErr w:type="gramStart"/>
            <w:r>
              <w:t xml:space="preserve">0401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공통부의 </w:t>
            </w:r>
            <w:proofErr w:type="spellStart"/>
            <w:r>
              <w:t>rspsCd</w:t>
            </w:r>
            <w:proofErr w:type="spellEnd"/>
            <w:r>
              <w:t>=0000</w:t>
            </w:r>
          </w:p>
        </w:tc>
      </w:tr>
      <w:tr w:rsidR="00254E90" w14:paraId="5CDB1C0F" w14:textId="77777777" w:rsidTr="00901753">
        <w:tc>
          <w:tcPr>
            <w:tcW w:w="1271" w:type="dxa"/>
          </w:tcPr>
          <w:p w14:paraId="40550CED" w14:textId="77777777" w:rsidR="00254E90" w:rsidRDefault="00254E90" w:rsidP="00901753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19DDB8BE" w14:textId="01F12E37" w:rsidR="00254E90" w:rsidRDefault="00254E90" w:rsidP="00901753">
            <w:r>
              <w:t xml:space="preserve">Update </w:t>
            </w:r>
            <w:proofErr w:type="spellStart"/>
            <w:r>
              <w:rPr>
                <w:rFonts w:hint="eastAsia"/>
              </w:rPr>
              <w:t>C</w:t>
            </w:r>
            <w:r>
              <w:t>ustomerMaster.isWSBBlock</w:t>
            </w:r>
            <w:proofErr w:type="spellEnd"/>
            <w:r>
              <w:t xml:space="preserve"> = ‘N’</w:t>
            </w:r>
          </w:p>
        </w:tc>
        <w:tc>
          <w:tcPr>
            <w:tcW w:w="6179" w:type="dxa"/>
          </w:tcPr>
          <w:p w14:paraId="6A04FFED" w14:textId="77777777" w:rsidR="00254E90" w:rsidRDefault="00254E90" w:rsidP="00901753"/>
        </w:tc>
      </w:tr>
    </w:tbl>
    <w:p w14:paraId="56C8618A" w14:textId="6052DFCC" w:rsidR="00A86BD7" w:rsidRPr="00254E90" w:rsidRDefault="00A86BD7" w:rsidP="00A86BD7"/>
    <w:p w14:paraId="6660734B" w14:textId="42506A1B" w:rsidR="00A86BD7" w:rsidRDefault="00A86BD7" w:rsidP="00A86BD7"/>
    <w:p w14:paraId="220373A3" w14:textId="77777777" w:rsidR="00A86BD7" w:rsidRPr="00A86BD7" w:rsidRDefault="00A86BD7" w:rsidP="00A86BD7"/>
    <w:p w14:paraId="55544587" w14:textId="7A2CC293" w:rsidR="00F7527E" w:rsidRDefault="00F7527E" w:rsidP="00F7527E">
      <w:pPr>
        <w:pStyle w:val="1"/>
      </w:pPr>
      <w:bookmarkStart w:id="14" w:name="_Toc36041298"/>
      <w:r>
        <w:rPr>
          <w:rFonts w:hint="eastAsia"/>
        </w:rPr>
        <w:lastRenderedPageBreak/>
        <w:t>6</w:t>
      </w:r>
      <w:r>
        <w:t>. UI Design</w:t>
      </w:r>
      <w:bookmarkEnd w:id="14"/>
    </w:p>
    <w:p w14:paraId="22318401" w14:textId="10927E7A" w:rsidR="002F4F73" w:rsidRDefault="00A86BD7" w:rsidP="002F4F73">
      <w:r>
        <w:rPr>
          <w:noProof/>
        </w:rPr>
        <w:drawing>
          <wp:inline distT="0" distB="0" distL="0" distR="0" wp14:anchorId="5F0ABD13" wp14:editId="26366B70">
            <wp:extent cx="8697595" cy="4943475"/>
            <wp:effectExtent l="0" t="0" r="82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77777777" w:rsidR="002F4F73" w:rsidRPr="002F4F73" w:rsidRDefault="002F4F73" w:rsidP="002F4F73"/>
    <w:sectPr w:rsidR="002F4F73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63C9A" w14:textId="77777777" w:rsidR="003A50A4" w:rsidRDefault="003A50A4" w:rsidP="005F643A">
      <w:pPr>
        <w:spacing w:after="0" w:line="240" w:lineRule="auto"/>
      </w:pPr>
      <w:r>
        <w:separator/>
      </w:r>
    </w:p>
  </w:endnote>
  <w:endnote w:type="continuationSeparator" w:id="0">
    <w:p w14:paraId="3EBFDA1C" w14:textId="77777777" w:rsidR="003A50A4" w:rsidRDefault="003A50A4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3E11B" w14:textId="77777777" w:rsidR="003A50A4" w:rsidRDefault="003A50A4" w:rsidP="005F643A">
      <w:pPr>
        <w:spacing w:after="0" w:line="240" w:lineRule="auto"/>
      </w:pPr>
      <w:r>
        <w:separator/>
      </w:r>
    </w:p>
  </w:footnote>
  <w:footnote w:type="continuationSeparator" w:id="0">
    <w:p w14:paraId="77E97536" w14:textId="77777777" w:rsidR="003A50A4" w:rsidRDefault="003A50A4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2C2B"/>
    <w:rsid w:val="00111740"/>
    <w:rsid w:val="001B75FC"/>
    <w:rsid w:val="00254E90"/>
    <w:rsid w:val="002F4F73"/>
    <w:rsid w:val="0036732F"/>
    <w:rsid w:val="003A50A4"/>
    <w:rsid w:val="00445070"/>
    <w:rsid w:val="0049043E"/>
    <w:rsid w:val="004B5137"/>
    <w:rsid w:val="00586B6B"/>
    <w:rsid w:val="00597F1B"/>
    <w:rsid w:val="005B0C1B"/>
    <w:rsid w:val="005F643A"/>
    <w:rsid w:val="007E7D46"/>
    <w:rsid w:val="007F3C8D"/>
    <w:rsid w:val="00A86BD7"/>
    <w:rsid w:val="00C06395"/>
    <w:rsid w:val="00C36C7C"/>
    <w:rsid w:val="00CE57C3"/>
    <w:rsid w:val="00DB6D27"/>
    <w:rsid w:val="00E66DAD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608DE-53B0-4558-A1F2-597D70B5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8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10</cp:revision>
  <dcterms:created xsi:type="dcterms:W3CDTF">2020-03-19T09:52:00Z</dcterms:created>
  <dcterms:modified xsi:type="dcterms:W3CDTF">2020-03-25T06:44:00Z</dcterms:modified>
</cp:coreProperties>
</file>