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993" w:firstLine="142"/>
        <w:rPr/>
      </w:pPr>
      <w:r>
        <w:rPr/>
        <w:drawing>
          <wp:inline distT="0" distB="1905" distL="0" distR="0">
            <wp:extent cx="6619875" cy="722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851" w:right="-284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/>
        <w:drawing>
          <wp:inline distT="0" distB="0" distL="0" distR="5715">
            <wp:extent cx="299085" cy="30924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 xml:space="preserve"> 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ab/>
        <w:tab/>
        <w:tab/>
        <w:tab/>
        <w:tab/>
      </w:r>
    </w:p>
    <w:p>
      <w:pPr>
        <w:pStyle w:val="Normal"/>
        <w:pBdr>
          <w:bottom w:val="single" w:sz="4" w:space="1" w:color="000000"/>
        </w:pBdr>
        <w:shd w:val="clear" w:color="auto" w:fill="3B3838" w:themeFill="background2" w:themeFillShade="40"/>
        <w:ind w:left="-851" w:hanging="0"/>
        <w:rPr>
          <w:rFonts w:ascii="Arial" w:hAnsi="Arial" w:cs="Arial"/>
          <w:b/>
          <w:b/>
          <w:color w:val="FFFFFF" w:themeColor="background1"/>
          <w:sz w:val="24"/>
          <w:szCs w:val="24"/>
        </w:rPr>
      </w:pPr>
      <w:r>
        <w:rPr>
          <w:rFonts w:cs="Arial" w:ascii="Arial" w:hAnsi="Arial"/>
          <w:b/>
          <w:color w:val="FFFFFF" w:themeColor="background1"/>
          <w:sz w:val="24"/>
          <w:szCs w:val="24"/>
        </w:rPr>
        <w:t>&gt; MODELO DE BRIEFING</w:t>
      </w:r>
    </w:p>
    <w:p>
      <w:pPr>
        <w:pStyle w:val="Normal"/>
        <w:spacing w:lineRule="auto" w:line="480"/>
        <w:ind w:left="-851" w:hanging="0"/>
        <w:jc w:val="center"/>
        <w:rPr/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  <w:t xml:space="preserve">Cliente: 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>CoffeeMe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 xml:space="preserve">  Produto: 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 xml:space="preserve">eCommerce de produtos relacionados a café 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br/>
        <w:t xml:space="preserve">Data: 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>21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>/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>04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>/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>2020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 xml:space="preserve">  Responsável: </w:t>
      </w:r>
      <w:r>
        <w:rPr>
          <w:rFonts w:cs="Arial" w:ascii="Arial" w:hAnsi="Arial"/>
          <w:b/>
          <w:color w:val="404040" w:themeColor="text1" w:themeTint="bf"/>
          <w:sz w:val="24"/>
          <w:szCs w:val="24"/>
        </w:rPr>
        <w:t>Maro de Melo</w:t>
      </w:r>
    </w:p>
    <w:p>
      <w:pPr>
        <w:pStyle w:val="Normal"/>
        <w:pBdr>
          <w:bottom w:val="single" w:sz="4" w:space="1" w:color="000000"/>
        </w:pBdr>
        <w:shd w:val="clear" w:color="auto" w:fill="3B3838" w:themeFill="background2" w:themeFillShade="40"/>
        <w:ind w:left="-851" w:hanging="0"/>
        <w:rPr>
          <w:rFonts w:ascii="Arial" w:hAnsi="Arial" w:cs="Arial"/>
          <w:b/>
          <w:b/>
          <w:color w:val="FFFFFF" w:themeColor="background1"/>
          <w:sz w:val="24"/>
          <w:szCs w:val="24"/>
        </w:rPr>
      </w:pPr>
      <w:r>
        <w:rPr>
          <w:rFonts w:cs="Arial" w:ascii="Arial" w:hAnsi="Arial"/>
          <w:b/>
          <w:color w:val="FFFFFF" w:themeColor="background1"/>
          <w:sz w:val="24"/>
          <w:szCs w:val="24"/>
        </w:rPr>
        <w:t>&gt; INFORMAÇÕES DO CLIENTE</w:t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Histórico do Cliente: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 xml:space="preserve">Pequena empresa familiar com fazendas de café em Minas Gerais com mais de 50 anos colhendo e torrando os grãos. A fazenda foi inicialmente comprada pelo avô da família Giuseppe vindo da Itália, nos anos 40. Desde então, as vendas sempre foram voltadas para a comunidade local, </w:t>
            </w:r>
            <w:r>
              <w:rPr>
                <w:rFonts w:eastAsia="" w:cs="Arial" w:eastAsiaTheme="minorEastAsia" w:ascii="Arial" w:hAnsi="Arial"/>
                <w:lang w:eastAsia="pt-BR"/>
              </w:rPr>
              <w:t>no estilo agricultura familiar. Com o desejo de aumentar as vendas, a empresa agora vai desenvolver a própria identidade e começar a vender seus cafés online.</w:t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Nome do produto e/ou serviço: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 xml:space="preserve">Cafés especiais e utensílios para degustação da bebida </w:t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Qual é o segmento de atuação da empresa?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Varejo</w:t>
            </w:r>
            <w:r>
              <w:rPr>
                <w:rFonts w:eastAsia="" w:cs="Arial" w:eastAsiaTheme="minorEastAsia" w:ascii="Arial" w:hAnsi="Arial"/>
                <w:lang w:eastAsia="pt-BR"/>
              </w:rPr>
              <w:t xml:space="preserve"> de café e produtos relacionados. </w:t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Pontos positivos e negativos: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POSITIVOS: impulsionamento das vendas a nível nacional.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NEGATIVOS: forte competição de marcas grandes e consolidadas no mercado nacional.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Diferenciais: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Empresa que produz o próprio grão, podendo assim controlar a qualidade desde a origem do processo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p>
      <w:pPr>
        <w:pStyle w:val="Normal"/>
        <w:shd w:val="clear" w:color="auto" w:fill="3B3838" w:themeFill="background2" w:themeFillShade="40"/>
        <w:ind w:left="-851" w:hanging="0"/>
        <w:rPr>
          <w:rFonts w:ascii="Arial" w:hAnsi="Arial" w:cs="Arial"/>
          <w:b/>
          <w:b/>
          <w:color w:val="FFFFFF" w:themeColor="background1"/>
          <w:sz w:val="24"/>
          <w:szCs w:val="24"/>
        </w:rPr>
      </w:pPr>
      <w:r>
        <w:rPr>
          <w:rFonts w:cs="Arial" w:ascii="Arial" w:hAnsi="Arial"/>
          <w:b/>
          <w:color w:val="FFFFFF" w:themeColor="background1"/>
          <w:sz w:val="24"/>
          <w:szCs w:val="24"/>
        </w:rPr>
        <w:t>&gt; PÚBLICO-ALVO DO CLIENTE</w:t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Perfil do público-alvo: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Amantes e apreciadores de cafés especiais.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Hábitos e comportamento do público-alvo: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Adulto de classe média disposto a investir um pouco mais na degustação de um bom café.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shd w:val="clear" w:color="auto" w:fill="3B3838" w:themeFill="background2" w:themeFillShade="40"/>
        <w:ind w:left="-851" w:hanging="0"/>
        <w:rPr>
          <w:rFonts w:ascii="Arial" w:hAnsi="Arial" w:cs="Arial"/>
          <w:b/>
          <w:b/>
          <w:color w:val="FFFFFF" w:themeColor="background1"/>
          <w:sz w:val="24"/>
          <w:szCs w:val="24"/>
        </w:rPr>
      </w:pPr>
      <w:r>
        <w:rPr>
          <w:rFonts w:cs="Arial" w:ascii="Arial" w:hAnsi="Arial"/>
          <w:b/>
          <w:color w:val="FFFFFF" w:themeColor="background1"/>
          <w:sz w:val="24"/>
          <w:szCs w:val="24"/>
        </w:rPr>
        <w:t>&gt; CONCORRÊNCIA</w:t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Principais concorrentes: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Ferro Negro Compamy, Urbe Café, Café Orfeu</w:t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Preços, distribuição, promoções e informações úteis: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Por padrão esses produtos estão com preços acima dos praticados nos mercados tradicionais.</w:t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Pontos positivos e negativos: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POSITIVO: venda em grandes quantidades.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NEGATIVOS: péssima qualidade de café.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b/>
          <w:b/>
          <w:color w:val="404040" w:themeColor="text1" w:themeTint="bf"/>
          <w:sz w:val="24"/>
          <w:szCs w:val="24"/>
        </w:rPr>
      </w:pPr>
      <w:r>
        <w:rPr>
          <w:rFonts w:cs="Arial" w:ascii="Arial" w:hAnsi="Arial"/>
          <w:b/>
          <w:color w:val="404040" w:themeColor="text1" w:themeTint="bf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shd w:val="clear" w:color="auto" w:fill="3B3838" w:themeFill="background2" w:themeFillShade="40"/>
        <w:ind w:left="-851" w:hanging="0"/>
        <w:rPr>
          <w:rFonts w:ascii="Arial" w:hAnsi="Arial" w:cs="Arial"/>
          <w:b/>
          <w:b/>
          <w:color w:val="FFFFFF" w:themeColor="background1"/>
          <w:sz w:val="24"/>
          <w:szCs w:val="24"/>
        </w:rPr>
      </w:pPr>
      <w:r>
        <w:rPr>
          <w:rFonts w:cs="Arial" w:ascii="Arial" w:hAnsi="Arial"/>
          <w:b/>
          <w:color w:val="FFFFFF" w:themeColor="background1"/>
          <w:sz w:val="24"/>
          <w:szCs w:val="24"/>
        </w:rPr>
        <w:t>&gt; O SITE</w:t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Qual tipo de projeto deseja?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i/>
                <w:sz w:val="24"/>
                <w:szCs w:val="24"/>
                <w:lang w:eastAsia="pt-BR"/>
              </w:rPr>
              <w:t>Site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 institucional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X 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Loja virtual (</w:t>
            </w:r>
            <w:r>
              <w:rPr>
                <w:rFonts w:eastAsia="" w:cs="Arial" w:eastAsiaTheme="minorEastAsia" w:ascii="Arial" w:hAnsi="Arial"/>
                <w:i/>
                <w:sz w:val="24"/>
                <w:szCs w:val="24"/>
                <w:lang w:eastAsia="pt-BR"/>
              </w:rPr>
              <w:t>e-commerce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)</w:t>
            </w:r>
          </w:p>
        </w:tc>
      </w:tr>
    </w:tbl>
    <w:p>
      <w:pPr>
        <w:pStyle w:val="Normal"/>
        <w:spacing w:before="0" w:after="0"/>
        <w:ind w:left="-851" w:hanging="0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cs="Arial" w:ascii="Arial" w:hAnsi="Arial"/>
          <w:color w:val="404040" w:themeColor="text1" w:themeTint="bf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Objetivos do </w:t>
            </w:r>
            <w:r>
              <w:rPr>
                <w:rFonts w:eastAsia="" w:cs="Arial" w:eastAsiaTheme="minorEastAsia" w:ascii="Arial" w:hAnsi="Arial"/>
                <w:b/>
                <w:bCs/>
                <w:i/>
                <w:color w:val="FFFFFF" w:themeColor="background1"/>
                <w:sz w:val="24"/>
                <w:szCs w:val="24"/>
                <w:lang w:eastAsia="pt-BR"/>
              </w:rPr>
              <w:t>site</w:t>
            </w: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Promover e vender o café da marca juntamente com acessórios para degustação do produto.</w:t>
            </w:r>
          </w:p>
        </w:tc>
      </w:tr>
    </w:tbl>
    <w:p>
      <w:pPr>
        <w:pStyle w:val="Normal"/>
        <w:spacing w:before="0" w:after="0"/>
        <w:ind w:left="-993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Conceito a ser trabalhado: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Desenvolver um site simples, com foco na venda dos produtos e divulgação do trabalho do pequeno agricultor de café.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Quais páginas/funcionalidades o </w:t>
            </w:r>
            <w:r>
              <w:rPr>
                <w:rFonts w:eastAsia="" w:cs="Arial" w:eastAsiaTheme="minorEastAsia" w:ascii="Arial" w:hAnsi="Arial"/>
                <w:b/>
                <w:bCs/>
                <w:i/>
                <w:color w:val="FFFFFF" w:themeColor="background1"/>
                <w:sz w:val="24"/>
                <w:szCs w:val="24"/>
                <w:lang w:eastAsia="pt-BR"/>
              </w:rPr>
              <w:t>site</w:t>
            </w: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deverá ter?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24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i/>
                <w:sz w:val="24"/>
                <w:szCs w:val="24"/>
                <w:lang w:eastAsia="pt-BR"/>
              </w:rPr>
              <w:t xml:space="preserve">X </w:t>
            </w:r>
            <w:r>
              <w:rPr>
                <w:rFonts w:eastAsia="" w:cs="Arial" w:eastAsiaTheme="minorEastAsia" w:ascii="Arial" w:hAnsi="Arial"/>
                <w:i/>
                <w:sz w:val="24"/>
                <w:szCs w:val="24"/>
                <w:lang w:eastAsia="pt-BR"/>
              </w:rPr>
              <w:t>Home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 (página inicial)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X 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Institucional (“quem somos”/”missão”/”visão”)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eastAsia="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X 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Produtos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Serviços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Notícias/artigos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Portfólio/projetos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Parceiros/clientes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X 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Galeria de fotografias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Galeria de vídeos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Trabalhe conosco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X 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Contato (“fale conosco”)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i/>
                <w:sz w:val="24"/>
                <w:szCs w:val="24"/>
                <w:lang w:eastAsia="pt-BR"/>
              </w:rPr>
              <w:t xml:space="preserve">X </w:t>
            </w:r>
            <w:r>
              <w:rPr>
                <w:rFonts w:eastAsia="" w:cs="Arial" w:eastAsiaTheme="minorEastAsia" w:ascii="Arial" w:hAnsi="Arial"/>
                <w:i/>
                <w:sz w:val="24"/>
                <w:szCs w:val="24"/>
                <w:lang w:eastAsia="pt-BR"/>
              </w:rPr>
              <w:t>E-commerce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/ferramenta de venda </w:t>
            </w:r>
            <w:r>
              <w:rPr>
                <w:rFonts w:eastAsia="" w:cs="Arial" w:eastAsiaTheme="minorEastAsia" w:ascii="Arial" w:hAnsi="Arial"/>
                <w:i/>
                <w:sz w:val="24"/>
                <w:szCs w:val="24"/>
                <w:lang w:eastAsia="pt-BR"/>
              </w:rPr>
              <w:t>on-line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Outros: ________________________________________________________________________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eastAsia="" w:cs="Arial" w:eastAsiaTheme="minorEastAsia" w:ascii="Arial" w:hAnsi="Arial"/>
                <w:b/>
                <w:bCs/>
                <w:i/>
                <w:color w:val="FFFFFF" w:themeColor="background1"/>
                <w:sz w:val="24"/>
                <w:szCs w:val="24"/>
                <w:lang w:eastAsia="pt-BR"/>
              </w:rPr>
              <w:t>site</w:t>
            </w: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terá versões em outros idiomas?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24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X 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Português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Inglês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Espanhol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Outros:______________________________________________________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Sugestões (utilizar as cores e o estilo):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Utilizar tons pastéis e cores do outono numa referência ao café e ao trabalho na lavoura.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Tecnologia desejada: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24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Estática (linguagem HTML sem base de dados nem animações)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Animada (linguagem HTML com animações)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 xml:space="preserve">X </w:t>
            </w: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Dinâmica (linguagens HTML e PHP e banco de dados)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  <w:t>Dinâmica animada (linguagens HTML com animações, PHP e banco de dados)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Como deseja promover/divulgar o </w:t>
            </w:r>
            <w:r>
              <w:rPr>
                <w:rFonts w:eastAsia="" w:cs="Arial" w:eastAsiaTheme="minorEastAsia" w:ascii="Arial" w:hAnsi="Arial"/>
                <w:b/>
                <w:bCs/>
                <w:i/>
                <w:color w:val="FFFFFF" w:themeColor="background1"/>
                <w:sz w:val="24"/>
                <w:szCs w:val="24"/>
                <w:lang w:eastAsia="pt-BR"/>
              </w:rPr>
              <w:t>site</w:t>
            </w: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após a publicação?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Será realizada via mídias digitais.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Restrições: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O site deverá ser desenvolvido em até um mês.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tabs>
          <w:tab w:val="clear" w:pos="708"/>
          <w:tab w:val="left" w:pos="3180" w:leader="none"/>
        </w:tabs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Referências de </w:t>
            </w:r>
            <w:r>
              <w:rPr>
                <w:rFonts w:eastAsia="" w:cs="Arial" w:eastAsiaTheme="minorEastAsia" w:ascii="Arial" w:hAnsi="Arial"/>
                <w:b/>
                <w:bCs/>
                <w:i/>
                <w:color w:val="FFFFFF" w:themeColor="background1"/>
                <w:sz w:val="24"/>
                <w:szCs w:val="24"/>
                <w:lang w:eastAsia="pt-BR"/>
              </w:rPr>
              <w:t>sites</w:t>
            </w: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 xml:space="preserve"> interessantes (de outras empresas):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hyperlink r:id="rId4">
              <w:r>
                <w:rPr>
                  <w:rStyle w:val="LinkdaInternet"/>
                  <w:rFonts w:eastAsia="" w:cs="Arial" w:eastAsiaTheme="minorEastAsia" w:ascii="Arial" w:hAnsi="Arial"/>
                  <w:lang w:eastAsia="pt-BR"/>
                </w:rPr>
                <w:t>https://www.ferronegro.com.br/</w:t>
              </w:r>
            </w:hyperlink>
            <w:r>
              <w:rPr>
                <w:rFonts w:eastAsia="" w:cs="Arial" w:eastAsiaTheme="minorEastAsia" w:ascii="Arial" w:hAnsi="Arial"/>
                <w:lang w:eastAsia="pt-BR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hyperlink r:id="rId5">
              <w:r>
                <w:rPr>
                  <w:rStyle w:val="LinkdaInternet"/>
                  <w:rFonts w:eastAsia="" w:cs="Arial" w:eastAsiaTheme="minorEastAsia" w:ascii="Arial" w:hAnsi="Arial"/>
                  <w:lang w:eastAsia="pt-BR"/>
                </w:rPr>
                <w:t>https://loja.cafeorfeu.com.br/</w:t>
              </w:r>
            </w:hyperlink>
            <w:r>
              <w:rPr>
                <w:rFonts w:eastAsia="" w:cs="Arial" w:eastAsiaTheme="minorEastAsia" w:ascii="Arial" w:hAnsi="Arial"/>
                <w:lang w:eastAsia="pt-BR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hyperlink r:id="rId6">
              <w:r>
                <w:rPr>
                  <w:rStyle w:val="LinkdaInternet"/>
                  <w:rFonts w:eastAsia="" w:cs="Arial" w:eastAsiaTheme="minorEastAsia" w:ascii="Arial" w:hAnsi="Arial"/>
                  <w:lang w:eastAsia="pt-BR"/>
                </w:rPr>
                <w:t>https://www.urbecafe.com.br/</w:t>
              </w:r>
            </w:hyperlink>
            <w:r>
              <w:rPr>
                <w:rFonts w:eastAsia="" w:cs="Arial" w:eastAsiaTheme="minorEastAsia" w:ascii="Arial" w:hAnsi="Arial"/>
                <w:lang w:eastAsia="pt-BR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Verba disponível: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R$ 4.000,00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ListaClara-nfase3"/>
        <w:tblW w:w="10490" w:type="dxa"/>
        <w:jc w:val="left"/>
        <w:tblInd w:w="-86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90"/>
      </w:tblGrid>
      <w:tr>
        <w:trPr>
          <w:trHeight w:val="27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  <w:tcBorders>
              <w:bottom w:val="nil"/>
              <w:insideH w:val="nil"/>
            </w:tcBorders>
            <w:shd w:color="auto" w:fill="A5A5A5" w:themeFill="accent3" w:val="clear"/>
          </w:tcPr>
          <w:p>
            <w:pPr>
              <w:pStyle w:val="Normal"/>
              <w:spacing w:lineRule="auto" w:line="360" w:before="0" w:after="0"/>
              <w:rPr>
                <w:rFonts w:eastAsia="" w:eastAsiaTheme="minorEastAsia"/>
                <w:b/>
                <w:b/>
                <w:bCs/>
                <w:color w:val="FFFFFF" w:themeColor="background1"/>
                <w:lang w:eastAsia="pt-BR"/>
              </w:rPr>
            </w:pPr>
            <w:r>
              <w:rPr>
                <w:rFonts w:eastAsia="" w:cs="Arial" w:eastAsiaTheme="minorEastAsia" w:ascii="Arial" w:hAnsi="Arial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Prazos para a realização do trabalho:</w:t>
            </w:r>
          </w:p>
        </w:tc>
      </w:tr>
      <w:tr>
        <w:trPr>
          <w:trHeight w:val="521" w:hRule="atLeast"/>
        </w:trPr>
        <w:tc>
          <w:tcPr>
            <w:tcW w:w="10490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  <w:t>O trabalho será desenvolvido dentro de um mês.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" w:cs="Arial" w:eastAsiaTheme="minorEastAsia"/>
                <w:lang w:eastAsia="pt-BR"/>
              </w:rPr>
            </w:pPr>
            <w:r>
              <w:rPr>
                <w:rFonts w:eastAsia="" w:cs="Arial" w:eastAsiaTheme="minorEastAsia" w:ascii="Arial" w:hAnsi="Arial"/>
                <w:lang w:eastAsia="pt-BR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559" w:right="709" w:header="0" w:top="28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"/>
      <w:lvlJc w:val="left"/>
      <w:pPr>
        <w:ind w:left="720" w:hanging="360"/>
      </w:pPr>
      <w:rPr>
        <w:rFonts w:ascii="Wingdings 2" w:hAnsi="Wingdings 2" w:cs="Wingdings 2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❒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" w:hAnsi="Arial"/>
      <w:sz w:val="24"/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rFonts w:ascii="Arial" w:hAnsi="Arial"/>
      <w:sz w:val="24"/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84b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-nfase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lang w:val="pt-PT" w:eastAsia="ja-JP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Tabelacomgrade">
    <w:name w:val="Table Grid"/>
    <w:basedOn w:val="Tabelanormal"/>
    <w:uiPriority w:val="39"/>
    <w:rsid w:val="00e15a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ferronegro.com.br/" TargetMode="External"/><Relationship Id="rId5" Type="http://schemas.openxmlformats.org/officeDocument/2006/relationships/hyperlink" Target="https://loja.cafeorfeu.com.br/" TargetMode="External"/><Relationship Id="rId6" Type="http://schemas.openxmlformats.org/officeDocument/2006/relationships/hyperlink" Target="https://www.urbecafe.com.br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E8C9-79A0-4295-B37E-7442C04F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LibreOffice/6.1.6.3$Windows_X86_64 LibreOffice_project/5896ab1714085361c45cf540f76f60673dd96a72</Application>
  <Pages>3</Pages>
  <Words>277</Words>
  <Characters>1500</Characters>
  <CharactersWithSpaces>1774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2019-08-27T18:32:00Z</dcterms:created>
  <dc:creator>Lidia Pacheco Brancher;Timóteo Thober</dc:creator>
  <dc:description/>
  <dc:language>pt-BR</dc:language>
  <cp:lastModifiedBy/>
  <dcterms:modified xsi:type="dcterms:W3CDTF">2020-04-28T13:22:42Z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