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2A6F1" w14:textId="1E4FD8AF" w:rsidR="00813C90" w:rsidRDefault="00813C90" w:rsidP="00813C90">
      <w:pPr>
        <w:pStyle w:val="Heading1"/>
      </w:pPr>
      <w:r>
        <w:t>Entity Resolution Algorithms: Part I</w:t>
      </w:r>
    </w:p>
    <w:p w14:paraId="674685CC" w14:textId="3BCDE641" w:rsidR="00CD4BDE" w:rsidRDefault="00721555">
      <w:r>
        <w:t xml:space="preserve">The data world is having a come-to-Jesus moment. </w:t>
      </w:r>
      <w:r w:rsidR="00CD4BDE">
        <w:t>B</w:t>
      </w:r>
      <w:r>
        <w:t xml:space="preserve">rave ambitions to derive beautiful insights from previously unmined data sources </w:t>
      </w:r>
      <w:r w:rsidR="00F44300">
        <w:t>are</w:t>
      </w:r>
      <w:r>
        <w:t xml:space="preserve"> forcing us to </w:t>
      </w:r>
      <w:r w:rsidR="00F44300">
        <w:t xml:space="preserve">face </w:t>
      </w:r>
      <w:r>
        <w:t xml:space="preserve">the </w:t>
      </w:r>
      <w:r w:rsidR="00F44300">
        <w:t>unwieldy results of haphazardly-collected data</w:t>
      </w:r>
      <w:r w:rsidR="00145E3B">
        <w:t xml:space="preserve">. Data </w:t>
      </w:r>
      <w:r w:rsidR="00B953E9">
        <w:t>preparation, including entity resolution,</w:t>
      </w:r>
      <w:r w:rsidR="00145E3B">
        <w:t xml:space="preserve"> absorbs a significant portion of an</w:t>
      </w:r>
      <w:r w:rsidR="00B953E9">
        <w:t>alysis efforts</w:t>
      </w:r>
      <w:r w:rsidR="00CD4BDE">
        <w:t xml:space="preserve">. </w:t>
      </w:r>
      <w:r>
        <w:t xml:space="preserve">Reconciliation issues are </w:t>
      </w:r>
      <w:r w:rsidR="00EE66DA">
        <w:t>characterized as below:</w:t>
      </w:r>
    </w:p>
    <w:p w14:paraId="1787DE25" w14:textId="77777777" w:rsidR="00CD4BDE" w:rsidRDefault="00CD4BDE" w:rsidP="00CD4BDE">
      <w:pPr>
        <w:pStyle w:val="ListParagraph"/>
        <w:numPr>
          <w:ilvl w:val="0"/>
          <w:numId w:val="1"/>
        </w:numPr>
      </w:pPr>
      <w:r>
        <w:t xml:space="preserve">Data is </w:t>
      </w:r>
      <w:r w:rsidR="00721555">
        <w:t>fractu</w:t>
      </w:r>
      <w:r>
        <w:t>red across databases, requiring complex joins,</w:t>
      </w:r>
    </w:p>
    <w:p w14:paraId="5261EEA8" w14:textId="77777777" w:rsidR="00CD4BDE" w:rsidRDefault="00CD4BDE" w:rsidP="00CD4BDE">
      <w:pPr>
        <w:pStyle w:val="ListParagraph"/>
        <w:numPr>
          <w:ilvl w:val="0"/>
          <w:numId w:val="1"/>
        </w:numPr>
      </w:pPr>
      <w:r>
        <w:t>Platforms built on different architectures</w:t>
      </w:r>
      <w:r w:rsidR="00721555">
        <w:t xml:space="preserve">, </w:t>
      </w:r>
    </w:p>
    <w:p w14:paraId="120D8C3C" w14:textId="77777777" w:rsidR="00936CFC" w:rsidRDefault="00CD4BDE" w:rsidP="00CD4BDE">
      <w:pPr>
        <w:pStyle w:val="ListParagraph"/>
        <w:numPr>
          <w:ilvl w:val="0"/>
          <w:numId w:val="1"/>
        </w:numPr>
      </w:pPr>
      <w:r>
        <w:t xml:space="preserve">Varying </w:t>
      </w:r>
      <w:r w:rsidR="00721555">
        <w:t xml:space="preserve">data collection techniques </w:t>
      </w:r>
      <w:r w:rsidR="00775267">
        <w:t>invite</w:t>
      </w:r>
      <w:r w:rsidR="00936CFC">
        <w:t xml:space="preserve"> errors </w:t>
      </w:r>
      <w:r>
        <w:t xml:space="preserve">and </w:t>
      </w:r>
    </w:p>
    <w:p w14:paraId="2CC98E2C" w14:textId="77777777" w:rsidR="00CD4BDE" w:rsidRDefault="00936CFC" w:rsidP="00CD4BDE">
      <w:pPr>
        <w:pStyle w:val="ListParagraph"/>
        <w:numPr>
          <w:ilvl w:val="0"/>
          <w:numId w:val="1"/>
        </w:numPr>
      </w:pPr>
      <w:r>
        <w:t xml:space="preserve">Original </w:t>
      </w:r>
      <w:r w:rsidR="00721555">
        <w:t>purpose</w:t>
      </w:r>
      <w:r>
        <w:t xml:space="preserve"> o</w:t>
      </w:r>
      <w:r w:rsidR="00775267">
        <w:t>f the data leaves missing</w:t>
      </w:r>
      <w:r>
        <w:t>, changed, multiple interpretation of values</w:t>
      </w:r>
      <w:r w:rsidR="00721555">
        <w:t xml:space="preserve">. </w:t>
      </w:r>
    </w:p>
    <w:tbl>
      <w:tblPr>
        <w:tblStyle w:val="TableGrid"/>
        <w:tblpPr w:leftFromText="180" w:rightFromText="180" w:vertAnchor="text" w:horzAnchor="page" w:tblpX="3635" w:tblpY="868"/>
        <w:tblW w:w="0" w:type="auto"/>
        <w:tblLook w:val="04A0" w:firstRow="1" w:lastRow="0" w:firstColumn="1" w:lastColumn="0" w:noHBand="0" w:noVBand="1"/>
      </w:tblPr>
      <w:tblGrid>
        <w:gridCol w:w="1086"/>
        <w:gridCol w:w="3409"/>
        <w:gridCol w:w="3780"/>
      </w:tblGrid>
      <w:tr w:rsidR="008A1FBB" w14:paraId="7F346A0E" w14:textId="77777777" w:rsidTr="008A1FBB">
        <w:tc>
          <w:tcPr>
            <w:tcW w:w="8275" w:type="dxa"/>
            <w:gridSpan w:val="3"/>
          </w:tcPr>
          <w:p w14:paraId="5C4C8919" w14:textId="77777777" w:rsidR="008A1FBB" w:rsidRDefault="008A1FBB" w:rsidP="008A1FBB">
            <w:bookmarkStart w:id="0" w:name="_Ref449693810"/>
            <w:r w:rsidRPr="008A1FBB">
              <w:rPr>
                <w:i/>
                <w:iCs/>
                <w:color w:val="44546A" w:themeColor="text2"/>
                <w:sz w:val="18"/>
                <w:szCs w:val="18"/>
              </w:rPr>
              <w:t>T</w:t>
            </w:r>
            <w:r w:rsidRPr="008B33A0">
              <w:rPr>
                <w:i/>
                <w:iCs/>
                <w:color w:val="44546A" w:themeColor="text2"/>
                <w:sz w:val="18"/>
                <w:szCs w:val="18"/>
              </w:rPr>
              <w:t xml:space="preserve">able </w:t>
            </w:r>
            <w:r w:rsidRPr="008B33A0">
              <w:rPr>
                <w:i/>
                <w:iCs/>
                <w:color w:val="44546A" w:themeColor="text2"/>
                <w:sz w:val="18"/>
                <w:szCs w:val="18"/>
              </w:rPr>
              <w:fldChar w:fldCharType="begin"/>
            </w:r>
            <w:r w:rsidRPr="008B33A0">
              <w:rPr>
                <w:i/>
                <w:iCs/>
                <w:color w:val="44546A" w:themeColor="text2"/>
                <w:sz w:val="18"/>
                <w:szCs w:val="18"/>
              </w:rPr>
              <w:instrText xml:space="preserve"> SEQ Table \* ARABIC </w:instrText>
            </w:r>
            <w:r w:rsidRPr="008B33A0">
              <w:rPr>
                <w:i/>
                <w:iCs/>
                <w:color w:val="44546A" w:themeColor="text2"/>
                <w:sz w:val="18"/>
                <w:szCs w:val="18"/>
              </w:rPr>
              <w:fldChar w:fldCharType="separate"/>
            </w:r>
            <w:r w:rsidR="00761438">
              <w:rPr>
                <w:i/>
                <w:iCs/>
                <w:noProof/>
                <w:color w:val="44546A" w:themeColor="text2"/>
                <w:sz w:val="18"/>
                <w:szCs w:val="18"/>
              </w:rPr>
              <w:t>1</w:t>
            </w:r>
            <w:r w:rsidRPr="008B33A0">
              <w:rPr>
                <w:i/>
                <w:iCs/>
                <w:color w:val="44546A" w:themeColor="text2"/>
                <w:sz w:val="18"/>
                <w:szCs w:val="18"/>
              </w:rPr>
              <w:fldChar w:fldCharType="end"/>
            </w:r>
            <w:bookmarkEnd w:id="0"/>
            <w:r w:rsidRPr="008B33A0">
              <w:rPr>
                <w:i/>
                <w:iCs/>
                <w:color w:val="44546A" w:themeColor="text2"/>
                <w:sz w:val="18"/>
                <w:szCs w:val="18"/>
              </w:rPr>
              <w:t xml:space="preserve"> ER vs. Classification </w:t>
            </w:r>
            <w:r w:rsidRPr="008B33A0">
              <w:rPr>
                <w:i/>
                <w:iCs/>
                <w:color w:val="44546A" w:themeColor="text2"/>
                <w:sz w:val="18"/>
                <w:szCs w:val="18"/>
              </w:rPr>
              <w:footnoteReference w:id="1"/>
            </w:r>
          </w:p>
        </w:tc>
      </w:tr>
      <w:tr w:rsidR="008A1FBB" w14:paraId="11273A26" w14:textId="77777777" w:rsidTr="008A1FBB">
        <w:tc>
          <w:tcPr>
            <w:tcW w:w="1086" w:type="dxa"/>
          </w:tcPr>
          <w:p w14:paraId="18D5A375" w14:textId="77777777" w:rsidR="008A1FBB" w:rsidRDefault="008A1FBB" w:rsidP="008A1FBB"/>
        </w:tc>
        <w:tc>
          <w:tcPr>
            <w:tcW w:w="3409" w:type="dxa"/>
          </w:tcPr>
          <w:p w14:paraId="56EC8975" w14:textId="77777777" w:rsidR="008A1FBB" w:rsidRDefault="008A1FBB" w:rsidP="008A1FBB">
            <w:r>
              <w:t>Entity Resolution</w:t>
            </w:r>
          </w:p>
        </w:tc>
        <w:tc>
          <w:tcPr>
            <w:tcW w:w="3780" w:type="dxa"/>
          </w:tcPr>
          <w:p w14:paraId="4B62320F" w14:textId="77777777" w:rsidR="008A1FBB" w:rsidRDefault="008A1FBB" w:rsidP="008A1FBB">
            <w:r>
              <w:t>Classification</w:t>
            </w:r>
          </w:p>
        </w:tc>
      </w:tr>
      <w:tr w:rsidR="008A1FBB" w14:paraId="430E6118" w14:textId="77777777" w:rsidTr="008A1FBB">
        <w:tc>
          <w:tcPr>
            <w:tcW w:w="1086" w:type="dxa"/>
          </w:tcPr>
          <w:p w14:paraId="28EE8F56" w14:textId="77777777" w:rsidR="008A1FBB" w:rsidRDefault="008A1FBB" w:rsidP="008A1FBB">
            <w:r>
              <w:t>End Entity</w:t>
            </w:r>
          </w:p>
        </w:tc>
        <w:tc>
          <w:tcPr>
            <w:tcW w:w="3409" w:type="dxa"/>
          </w:tcPr>
          <w:p w14:paraId="62FD8D50" w14:textId="77777777" w:rsidR="008A1FBB" w:rsidRDefault="008A1FBB" w:rsidP="008A1FBB">
            <w:r>
              <w:t>Define multi-faceted entities using varying datasets, metadata</w:t>
            </w:r>
          </w:p>
        </w:tc>
        <w:tc>
          <w:tcPr>
            <w:tcW w:w="3780" w:type="dxa"/>
          </w:tcPr>
          <w:p w14:paraId="3423234F" w14:textId="77777777" w:rsidR="008A1FBB" w:rsidRDefault="008A1FBB" w:rsidP="008A1FBB">
            <w:r>
              <w:t>Entities are reconciled to each other in an existing static context</w:t>
            </w:r>
          </w:p>
        </w:tc>
      </w:tr>
      <w:tr w:rsidR="008A1FBB" w14:paraId="16F702A2" w14:textId="77777777" w:rsidTr="008A1FBB">
        <w:tc>
          <w:tcPr>
            <w:tcW w:w="1086" w:type="dxa"/>
          </w:tcPr>
          <w:p w14:paraId="19AFB5EE" w14:textId="77777777" w:rsidR="008A1FBB" w:rsidRDefault="008A1FBB" w:rsidP="008A1FBB">
            <w:r>
              <w:t>Single Truth</w:t>
            </w:r>
          </w:p>
        </w:tc>
        <w:tc>
          <w:tcPr>
            <w:tcW w:w="3409" w:type="dxa"/>
          </w:tcPr>
          <w:p w14:paraId="04E327A2" w14:textId="77777777" w:rsidR="008A1FBB" w:rsidRDefault="008A1FBB" w:rsidP="008A1FBB">
            <w:r>
              <w:t>Relationships are among groups of entities</w:t>
            </w:r>
          </w:p>
        </w:tc>
        <w:tc>
          <w:tcPr>
            <w:tcW w:w="3780" w:type="dxa"/>
          </w:tcPr>
          <w:p w14:paraId="19741FDC" w14:textId="77777777" w:rsidR="008A1FBB" w:rsidRDefault="008A1FBB" w:rsidP="008A1FBB">
            <w:r>
              <w:t>Pairwise relationships</w:t>
            </w:r>
          </w:p>
        </w:tc>
      </w:tr>
      <w:tr w:rsidR="008A1FBB" w14:paraId="473B1F9A" w14:textId="77777777" w:rsidTr="008A1FBB">
        <w:tc>
          <w:tcPr>
            <w:tcW w:w="1086" w:type="dxa"/>
          </w:tcPr>
          <w:p w14:paraId="1D2CADD0" w14:textId="77777777" w:rsidR="008A1FBB" w:rsidRDefault="008A1FBB" w:rsidP="008A1FBB">
            <w:r>
              <w:t>Inputs</w:t>
            </w:r>
          </w:p>
        </w:tc>
        <w:tc>
          <w:tcPr>
            <w:tcW w:w="3409" w:type="dxa"/>
          </w:tcPr>
          <w:p w14:paraId="5614B770" w14:textId="77777777" w:rsidR="008A1FBB" w:rsidRDefault="008A1FBB" w:rsidP="008A1FBB">
            <w:r>
              <w:t>Capable of assessing entity across n-number of inputs</w:t>
            </w:r>
          </w:p>
        </w:tc>
        <w:tc>
          <w:tcPr>
            <w:tcW w:w="3780" w:type="dxa"/>
          </w:tcPr>
          <w:p w14:paraId="73CE2A56" w14:textId="77777777" w:rsidR="008A1FBB" w:rsidRDefault="008A1FBB" w:rsidP="008A1FBB">
            <w:r>
              <w:t>Typically matches between two entities at a time</w:t>
            </w:r>
          </w:p>
        </w:tc>
      </w:tr>
      <w:tr w:rsidR="008A1FBB" w14:paraId="29397044" w14:textId="77777777" w:rsidTr="008A1FBB">
        <w:tc>
          <w:tcPr>
            <w:tcW w:w="1086" w:type="dxa"/>
          </w:tcPr>
          <w:p w14:paraId="42382240" w14:textId="77777777" w:rsidR="008A1FBB" w:rsidRDefault="008A1FBB" w:rsidP="008A1FBB">
            <w:r>
              <w:t xml:space="preserve">Input Sequence </w:t>
            </w:r>
          </w:p>
        </w:tc>
        <w:tc>
          <w:tcPr>
            <w:tcW w:w="3409" w:type="dxa"/>
          </w:tcPr>
          <w:p w14:paraId="7E86B9C7" w14:textId="77777777" w:rsidR="008A1FBB" w:rsidRDefault="008A1FBB" w:rsidP="008A1FBB">
            <w:r>
              <w:t>Sequence-neutral; ER models refine entities with new data inputs</w:t>
            </w:r>
          </w:p>
        </w:tc>
        <w:tc>
          <w:tcPr>
            <w:tcW w:w="3780" w:type="dxa"/>
          </w:tcPr>
          <w:p w14:paraId="119200E8" w14:textId="77777777" w:rsidR="008A1FBB" w:rsidRDefault="008A1FBB" w:rsidP="008A1FBB">
            <w:r>
              <w:t>Results are sensitive to sequence of when inputs were provided</w:t>
            </w:r>
          </w:p>
        </w:tc>
      </w:tr>
    </w:tbl>
    <w:p w14:paraId="4B60068D" w14:textId="319A7121" w:rsidR="00721555" w:rsidRDefault="008A1FBB" w:rsidP="00CD4BDE">
      <w:r>
        <w:t xml:space="preserve"> </w:t>
      </w:r>
      <w:r w:rsidR="00CD4BDE">
        <w:t>Frequently performed manually, e</w:t>
      </w:r>
      <w:r w:rsidR="00721555">
        <w:t xml:space="preserve">ntity </w:t>
      </w:r>
      <w:r w:rsidR="00CD4BDE">
        <w:t>r</w:t>
      </w:r>
      <w:r w:rsidR="00721555">
        <w:t>esolution</w:t>
      </w:r>
      <w:r w:rsidR="00CD4BDE">
        <w:t xml:space="preserve"> </w:t>
      </w:r>
      <w:r w:rsidR="00EE66DA">
        <w:t>ha</w:t>
      </w:r>
      <w:r w:rsidR="00CD4BDE">
        <w:t>s</w:t>
      </w:r>
      <w:r w:rsidR="00775267">
        <w:t xml:space="preserve"> quietly evolved</w:t>
      </w:r>
      <w:r w:rsidR="00CD4BDE">
        <w:t xml:space="preserve"> into a formal discipline, complete with easily used interfaces</w:t>
      </w:r>
      <w:r w:rsidR="001D0DE6">
        <w:rPr>
          <w:rStyle w:val="FootnoteReference"/>
        </w:rPr>
        <w:footnoteReference w:id="2"/>
      </w:r>
      <w:r w:rsidR="00CD4BDE">
        <w:t xml:space="preserve"> and foundational algorithms. This post will focus on the latter of these, </w:t>
      </w:r>
      <w:r w:rsidR="001D0DE6">
        <w:t>summarizing the most popular entity resolution algorith</w:t>
      </w:r>
      <w:bookmarkStart w:id="1" w:name="_GoBack"/>
      <w:bookmarkEnd w:id="1"/>
      <w:r w:rsidR="001D0DE6">
        <w:t>ms and their practical implementations</w:t>
      </w:r>
      <w:r w:rsidR="00C620CE">
        <w:t>.</w:t>
      </w:r>
    </w:p>
    <w:p w14:paraId="75C74595" w14:textId="41640BEC" w:rsidR="00356EA7" w:rsidRPr="00483830" w:rsidRDefault="00483830" w:rsidP="00025E65">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C</w:t>
      </w:r>
      <w:r w:rsidR="00356EA7" w:rsidRPr="00483830">
        <w:rPr>
          <w:rFonts w:asciiTheme="majorHAnsi" w:eastAsiaTheme="majorEastAsia" w:hAnsiTheme="majorHAnsi" w:cstheme="majorBidi"/>
          <w:color w:val="2E74B5" w:themeColor="accent1" w:themeShade="BF"/>
          <w:sz w:val="26"/>
          <w:szCs w:val="26"/>
        </w:rPr>
        <w:t>larifications</w:t>
      </w:r>
      <w:r w:rsidR="00356EA7" w:rsidRPr="00483830">
        <w:rPr>
          <w:rFonts w:asciiTheme="majorHAnsi" w:eastAsiaTheme="majorEastAsia" w:hAnsiTheme="majorHAnsi" w:cstheme="majorBidi"/>
          <w:color w:val="2E74B5" w:themeColor="accent1" w:themeShade="BF"/>
          <w:sz w:val="26"/>
          <w:szCs w:val="26"/>
          <w:vertAlign w:val="superscript"/>
        </w:rPr>
        <w:footnoteReference w:id="3"/>
      </w:r>
      <w:r w:rsidR="00E631DE">
        <w:rPr>
          <w:rFonts w:asciiTheme="majorHAnsi" w:eastAsiaTheme="majorEastAsia" w:hAnsiTheme="majorHAnsi" w:cstheme="majorBidi"/>
          <w:color w:val="2E74B5" w:themeColor="accent1" w:themeShade="BF"/>
          <w:sz w:val="26"/>
          <w:szCs w:val="26"/>
        </w:rPr>
        <w:t>:</w:t>
      </w:r>
    </w:p>
    <w:p w14:paraId="78C55644" w14:textId="40295F9C" w:rsidR="00356EA7" w:rsidRDefault="00356EA7" w:rsidP="00025E65">
      <w:r w:rsidRPr="00025E65">
        <w:rPr>
          <w:rStyle w:val="Heading2Char"/>
        </w:rPr>
        <w:t>ER is not Classification.</w:t>
      </w:r>
      <w:r>
        <w:t xml:space="preserve"> S</w:t>
      </w:r>
      <w:r w:rsidR="00FD0A1F">
        <w:t xml:space="preserve">imply </w:t>
      </w:r>
      <w:r>
        <w:t xml:space="preserve">identifying </w:t>
      </w:r>
      <w:r w:rsidR="00FD0A1F">
        <w:t>whether or not two records match or do not</w:t>
      </w:r>
      <w:r>
        <w:t xml:space="preserve"> </w:t>
      </w:r>
      <w:r w:rsidR="00FD0A1F">
        <w:t>match is classification while e</w:t>
      </w:r>
      <w:r w:rsidR="00801CE8">
        <w:t xml:space="preserve">ntity resolution develops a dynamic entity using metadata. See </w:t>
      </w:r>
      <w:r w:rsidR="008A1FBB">
        <w:fldChar w:fldCharType="begin"/>
      </w:r>
      <w:r w:rsidR="008A1FBB">
        <w:instrText xml:space="preserve"> REF _Ref449693810 \h  \* MERGEFORMAT </w:instrText>
      </w:r>
      <w:r w:rsidR="008A1FBB">
        <w:fldChar w:fldCharType="separate"/>
      </w:r>
      <w:r w:rsidR="008A1FBB" w:rsidRPr="008A1FBB">
        <w:rPr>
          <w:i/>
          <w:iCs/>
          <w:color w:val="44546A" w:themeColor="text2"/>
          <w:sz w:val="18"/>
          <w:szCs w:val="18"/>
        </w:rPr>
        <w:t>T</w:t>
      </w:r>
      <w:r w:rsidR="008A1FBB" w:rsidRPr="008B33A0">
        <w:rPr>
          <w:i/>
          <w:iCs/>
          <w:color w:val="44546A" w:themeColor="text2"/>
          <w:sz w:val="18"/>
          <w:szCs w:val="18"/>
        </w:rPr>
        <w:t xml:space="preserve">able </w:t>
      </w:r>
      <w:r w:rsidR="008A1FBB">
        <w:rPr>
          <w:i/>
          <w:iCs/>
          <w:noProof/>
          <w:color w:val="44546A" w:themeColor="text2"/>
          <w:sz w:val="18"/>
          <w:szCs w:val="18"/>
        </w:rPr>
        <w:t>1</w:t>
      </w:r>
      <w:r w:rsidR="008A1FBB">
        <w:fldChar w:fldCharType="end"/>
      </w:r>
      <w:r w:rsidR="00025E65">
        <w:t xml:space="preserve"> for a comparison.</w:t>
      </w:r>
    </w:p>
    <w:p w14:paraId="458B79B2" w14:textId="4ADCE52E" w:rsidR="00483830" w:rsidRPr="00483830" w:rsidRDefault="00356EA7" w:rsidP="00025E65">
      <w:pPr>
        <w:keepNext/>
      </w:pPr>
      <w:r w:rsidRPr="00025E65">
        <w:rPr>
          <w:rStyle w:val="Heading2Char"/>
        </w:rPr>
        <w:t>ER is not Clustering.</w:t>
      </w:r>
      <w:r>
        <w:t xml:space="preserve"> The goal of clustering is to identify similar groupings of entities; the goal of entity resolution is to reconcile different iterations of the same entity down to their common iteration. </w:t>
      </w:r>
      <w:r w:rsidR="00F41969">
        <w:t xml:space="preserve">Differences between the two are </w:t>
      </w:r>
      <w:r w:rsidR="00312B01">
        <w:t>i</w:t>
      </w:r>
      <w:r w:rsidR="00F41969">
        <w:t xml:space="preserve">temized in </w:t>
      </w:r>
      <w:r w:rsidR="00F41969">
        <w:fldChar w:fldCharType="begin"/>
      </w:r>
      <w:r w:rsidR="00F41969">
        <w:instrText xml:space="preserve"> REF _Ref448066237 \h </w:instrText>
      </w:r>
      <w:r w:rsidR="00F41969">
        <w:fldChar w:fldCharType="separate"/>
      </w:r>
      <w:r w:rsidR="00F41969">
        <w:t xml:space="preserve">Table </w:t>
      </w:r>
      <w:r w:rsidR="00F41969">
        <w:rPr>
          <w:noProof/>
        </w:rPr>
        <w:t>1</w:t>
      </w:r>
      <w:r w:rsidR="00F41969">
        <w:fldChar w:fldCharType="end"/>
      </w:r>
      <w:r w:rsidR="00F41969">
        <w:t>.</w:t>
      </w:r>
      <w:bookmarkStart w:id="2" w:name="_Ref448067319"/>
    </w:p>
    <w:p w14:paraId="12C87968" w14:textId="77777777" w:rsidR="00483830" w:rsidRDefault="00483830" w:rsidP="00025E65">
      <w:pPr>
        <w:pStyle w:val="Heading1"/>
      </w:pPr>
      <w:r>
        <w:t xml:space="preserve">Underlying </w:t>
      </w:r>
      <w:r w:rsidR="00025E65">
        <w:t>Concepts</w:t>
      </w:r>
    </w:p>
    <w:p w14:paraId="2FE65928" w14:textId="67086341" w:rsidR="00483830" w:rsidRPr="00483830" w:rsidRDefault="00483830" w:rsidP="00025E65">
      <w:pPr>
        <w:pStyle w:val="Heading2"/>
      </w:pPr>
      <w:commentRangeStart w:id="3"/>
      <w:r w:rsidRPr="00483830">
        <w:t xml:space="preserve">Triangular </w:t>
      </w:r>
      <w:r w:rsidR="00CD1DD2">
        <w:t>ine</w:t>
      </w:r>
      <w:r w:rsidRPr="00483830">
        <w:t>quality</w:t>
      </w:r>
    </w:p>
    <w:p w14:paraId="33CCF3A1" w14:textId="363CC9A2" w:rsidR="00CD1DD2" w:rsidRDefault="0FC29608" w:rsidP="00483830">
      <w:r>
        <w:t>In this post we will speak in terms of matching between two strings, however, the concept of triangle</w:t>
      </w:r>
      <w:r w:rsidR="00465CB0">
        <w:t xml:space="preserve"> inequality</w:t>
      </w:r>
      <w:r>
        <w:t>, which addresses</w:t>
      </w:r>
      <w:r w:rsidR="00465CB0">
        <w:t xml:space="preserve"> inequality</w:t>
      </w:r>
      <w:r>
        <w:t xml:space="preserve"> among three entities</w:t>
      </w:r>
      <w:r w:rsidR="00312B01">
        <w:t>,</w:t>
      </w:r>
      <w:r>
        <w:t xml:space="preserve"> is an important consideration</w:t>
      </w:r>
      <w:r w:rsidR="00CD1DD2">
        <w:t xml:space="preserve"> as this principle determines whether the algorithm is a formal metric or not</w:t>
      </w:r>
      <w:r>
        <w:t xml:space="preserve">. </w:t>
      </w:r>
    </w:p>
    <w:p w14:paraId="0C8D8A71" w14:textId="67BC4662" w:rsidR="00CD1DD2" w:rsidRPr="003B0708" w:rsidRDefault="00CD1DD2" w:rsidP="00483830">
      <w:r>
        <w:t xml:space="preserve">Mathematically, triangular inequality says that the sum of the length of any two vertices of a triangle is greater </w:t>
      </w:r>
      <w:r>
        <w:t xml:space="preserve">than </w:t>
      </w:r>
      <w:r>
        <w:t xml:space="preserve">or equal to the length of the third. Alternatively, it may be defined using points. </w:t>
      </w:r>
      <w:r w:rsidR="0FC29608">
        <w:t>Say we determine that A=B. Separately we determine that B=C. Does it naturally follow that A=C? Not necessarily. Some algorithms preserve Triangular</w:t>
      </w:r>
      <w:r w:rsidR="00465CB0">
        <w:t xml:space="preserve"> inequality</w:t>
      </w:r>
      <w:r w:rsidR="0FC29608">
        <w:t xml:space="preserve"> while others defy it. </w:t>
      </w:r>
      <w:commentRangeEnd w:id="3"/>
      <w:r w:rsidR="00EE0B68">
        <w:rPr>
          <w:rStyle w:val="CommentReference"/>
        </w:rPr>
        <w:commentReference w:id="3"/>
      </w:r>
      <w:r>
        <w:t xml:space="preserve"> </w:t>
      </w:r>
    </w:p>
    <w:tbl>
      <w:tblPr>
        <w:tblStyle w:val="TableGrid"/>
        <w:tblpPr w:leftFromText="180" w:rightFromText="180" w:vertAnchor="text" w:horzAnchor="margin" w:tblpXSpec="right" w:tblpY="-10"/>
        <w:tblW w:w="0" w:type="auto"/>
        <w:tblLook w:val="04A0" w:firstRow="1" w:lastRow="0" w:firstColumn="1" w:lastColumn="0" w:noHBand="0" w:noVBand="1"/>
      </w:tblPr>
      <w:tblGrid>
        <w:gridCol w:w="1165"/>
        <w:gridCol w:w="3690"/>
        <w:gridCol w:w="2070"/>
      </w:tblGrid>
      <w:tr w:rsidR="0057599B" w14:paraId="7179D9E2" w14:textId="77777777" w:rsidTr="0057599B">
        <w:tc>
          <w:tcPr>
            <w:tcW w:w="6925" w:type="dxa"/>
            <w:gridSpan w:val="3"/>
          </w:tcPr>
          <w:p w14:paraId="1C2FD137" w14:textId="77777777" w:rsidR="0057599B" w:rsidRDefault="0057599B" w:rsidP="0057599B">
            <w:pPr>
              <w:keepNext/>
            </w:pPr>
            <w:bookmarkStart w:id="4" w:name="_Ref448076359"/>
            <w:r w:rsidRPr="008B33A0">
              <w:rPr>
                <w:i/>
                <w:iCs/>
                <w:color w:val="44546A" w:themeColor="text2"/>
                <w:sz w:val="18"/>
                <w:szCs w:val="18"/>
              </w:rPr>
              <w:lastRenderedPageBreak/>
              <w:t xml:space="preserve">Table </w:t>
            </w:r>
            <w:r w:rsidRPr="008B33A0">
              <w:rPr>
                <w:i/>
                <w:iCs/>
                <w:color w:val="44546A" w:themeColor="text2"/>
                <w:sz w:val="18"/>
                <w:szCs w:val="18"/>
              </w:rPr>
              <w:fldChar w:fldCharType="begin"/>
            </w:r>
            <w:r w:rsidRPr="008B33A0">
              <w:rPr>
                <w:i/>
                <w:iCs/>
                <w:color w:val="44546A" w:themeColor="text2"/>
                <w:sz w:val="18"/>
                <w:szCs w:val="18"/>
              </w:rPr>
              <w:instrText xml:space="preserve"> SEQ Table \* ARABIC </w:instrText>
            </w:r>
            <w:r w:rsidRPr="008B33A0">
              <w:rPr>
                <w:i/>
                <w:iCs/>
                <w:color w:val="44546A" w:themeColor="text2"/>
                <w:sz w:val="18"/>
                <w:szCs w:val="18"/>
              </w:rPr>
              <w:fldChar w:fldCharType="separate"/>
            </w:r>
            <w:r w:rsidR="00761438">
              <w:rPr>
                <w:i/>
                <w:iCs/>
                <w:noProof/>
                <w:color w:val="44546A" w:themeColor="text2"/>
                <w:sz w:val="18"/>
                <w:szCs w:val="18"/>
              </w:rPr>
              <w:t>2</w:t>
            </w:r>
            <w:r w:rsidRPr="008B33A0">
              <w:rPr>
                <w:i/>
                <w:iCs/>
                <w:color w:val="44546A" w:themeColor="text2"/>
                <w:sz w:val="18"/>
                <w:szCs w:val="18"/>
              </w:rPr>
              <w:fldChar w:fldCharType="end"/>
            </w:r>
            <w:bookmarkEnd w:id="4"/>
            <w:r w:rsidRPr="008B33A0">
              <w:rPr>
                <w:i/>
                <w:iCs/>
                <w:color w:val="44546A" w:themeColor="text2"/>
                <w:sz w:val="18"/>
                <w:szCs w:val="18"/>
              </w:rPr>
              <w:t xml:space="preserve"> ER Objectives</w:t>
            </w:r>
          </w:p>
        </w:tc>
      </w:tr>
      <w:tr w:rsidR="0057599B" w14:paraId="2867179A" w14:textId="77777777" w:rsidTr="0057599B">
        <w:tc>
          <w:tcPr>
            <w:tcW w:w="1165" w:type="dxa"/>
          </w:tcPr>
          <w:p w14:paraId="6AA8A810" w14:textId="77777777" w:rsidR="0057599B" w:rsidRDefault="0057599B" w:rsidP="0057599B">
            <w:pPr>
              <w:keepNext/>
            </w:pPr>
            <w:r>
              <w:t>Objective</w:t>
            </w:r>
          </w:p>
        </w:tc>
        <w:tc>
          <w:tcPr>
            <w:tcW w:w="3690" w:type="dxa"/>
          </w:tcPr>
          <w:p w14:paraId="63445C7B" w14:textId="77777777" w:rsidR="0057599B" w:rsidRDefault="0057599B" w:rsidP="0057599B">
            <w:pPr>
              <w:keepNext/>
            </w:pPr>
            <w:r>
              <w:t>Description</w:t>
            </w:r>
          </w:p>
        </w:tc>
        <w:tc>
          <w:tcPr>
            <w:tcW w:w="2070" w:type="dxa"/>
          </w:tcPr>
          <w:p w14:paraId="509CBF63" w14:textId="77777777" w:rsidR="0057599B" w:rsidRDefault="0057599B" w:rsidP="0057599B">
            <w:pPr>
              <w:keepNext/>
            </w:pPr>
            <w:r>
              <w:t>Examples</w:t>
            </w:r>
          </w:p>
        </w:tc>
      </w:tr>
      <w:tr w:rsidR="0057599B" w14:paraId="4E01627E" w14:textId="77777777" w:rsidTr="0057599B">
        <w:tc>
          <w:tcPr>
            <w:tcW w:w="1165" w:type="dxa"/>
          </w:tcPr>
          <w:p w14:paraId="1601323C" w14:textId="77777777" w:rsidR="0057599B" w:rsidRDefault="0057599B" w:rsidP="0057599B">
            <w:pPr>
              <w:keepNext/>
            </w:pPr>
            <w:r>
              <w:t>String Matching</w:t>
            </w:r>
          </w:p>
        </w:tc>
        <w:tc>
          <w:tcPr>
            <w:tcW w:w="3690" w:type="dxa"/>
          </w:tcPr>
          <w:p w14:paraId="46F0DF9E" w14:textId="77777777" w:rsidR="0057599B" w:rsidRDefault="0057599B" w:rsidP="0057599B">
            <w:pPr>
              <w:keepNext/>
            </w:pPr>
            <w:r>
              <w:t>Quantify permutations needed to convert one string to another</w:t>
            </w:r>
          </w:p>
        </w:tc>
        <w:tc>
          <w:tcPr>
            <w:tcW w:w="2070" w:type="dxa"/>
          </w:tcPr>
          <w:p w14:paraId="21BF969A" w14:textId="77777777" w:rsidR="0057599B" w:rsidRDefault="0057599B" w:rsidP="0057599B">
            <w:pPr>
              <w:keepNext/>
            </w:pPr>
            <w:r>
              <w:t>Edit Distance, Alignment, Phonetic</w:t>
            </w:r>
          </w:p>
        </w:tc>
      </w:tr>
      <w:tr w:rsidR="0057599B" w14:paraId="6192DB0A" w14:textId="77777777" w:rsidTr="0057599B">
        <w:tc>
          <w:tcPr>
            <w:tcW w:w="1165" w:type="dxa"/>
          </w:tcPr>
          <w:p w14:paraId="262C5FBB" w14:textId="77777777" w:rsidR="0057599B" w:rsidRDefault="0057599B" w:rsidP="0057599B">
            <w:pPr>
              <w:keepNext/>
            </w:pPr>
            <w:r>
              <w:t>Distance Metrics</w:t>
            </w:r>
          </w:p>
        </w:tc>
        <w:tc>
          <w:tcPr>
            <w:tcW w:w="3690" w:type="dxa"/>
          </w:tcPr>
          <w:p w14:paraId="0F614840" w14:textId="77777777" w:rsidR="0057599B" w:rsidRDefault="0057599B" w:rsidP="0057599B">
            <w:pPr>
              <w:keepNext/>
            </w:pPr>
            <w:r>
              <w:t xml:space="preserve">Apply physical distance measures to abstract concept of data objects </w:t>
            </w:r>
          </w:p>
        </w:tc>
        <w:tc>
          <w:tcPr>
            <w:tcW w:w="2070" w:type="dxa"/>
          </w:tcPr>
          <w:p w14:paraId="221D8563" w14:textId="77777777" w:rsidR="0057599B" w:rsidRDefault="0057599B" w:rsidP="0057599B">
            <w:pPr>
              <w:keepNext/>
            </w:pPr>
            <w:r>
              <w:t xml:space="preserve">Similarity, Text Analytics </w:t>
            </w:r>
          </w:p>
        </w:tc>
      </w:tr>
      <w:tr w:rsidR="0057599B" w14:paraId="32C2D6E8" w14:textId="77777777" w:rsidTr="0057599B">
        <w:tc>
          <w:tcPr>
            <w:tcW w:w="1165" w:type="dxa"/>
          </w:tcPr>
          <w:p w14:paraId="59E9F1B0" w14:textId="77777777" w:rsidR="0057599B" w:rsidRDefault="0057599B" w:rsidP="0057599B">
            <w:pPr>
              <w:keepNext/>
            </w:pPr>
            <w:r>
              <w:t>Relational Matching</w:t>
            </w:r>
          </w:p>
        </w:tc>
        <w:tc>
          <w:tcPr>
            <w:tcW w:w="3690" w:type="dxa"/>
          </w:tcPr>
          <w:p w14:paraId="7EE9CBB8" w14:textId="77777777" w:rsidR="0057599B" w:rsidRDefault="0057599B" w:rsidP="0057599B">
            <w:pPr>
              <w:keepNext/>
            </w:pPr>
            <w:r>
              <w:t>Conjunctive view reliant on one data object’s relationship to other objects</w:t>
            </w:r>
          </w:p>
        </w:tc>
        <w:tc>
          <w:tcPr>
            <w:tcW w:w="2070" w:type="dxa"/>
          </w:tcPr>
          <w:p w14:paraId="6A39496D" w14:textId="77777777" w:rsidR="0057599B" w:rsidRDefault="0057599B" w:rsidP="0057599B">
            <w:pPr>
              <w:keepNext/>
            </w:pPr>
            <w:r>
              <w:t>Set Based, Aggregate</w:t>
            </w:r>
          </w:p>
        </w:tc>
      </w:tr>
    </w:tbl>
    <w:p w14:paraId="4F8EA771" w14:textId="77777777" w:rsidR="00483830" w:rsidRPr="00483830" w:rsidRDefault="00483830" w:rsidP="00483830">
      <w:pPr>
        <w:rPr>
          <w:rFonts w:asciiTheme="majorHAnsi" w:eastAsiaTheme="majorEastAsia" w:hAnsiTheme="majorHAnsi" w:cstheme="majorBidi"/>
          <w:color w:val="2E74B5" w:themeColor="accent1" w:themeShade="BF"/>
          <w:sz w:val="26"/>
          <w:szCs w:val="26"/>
        </w:rPr>
      </w:pPr>
      <w:r w:rsidRPr="00483830">
        <w:rPr>
          <w:rFonts w:asciiTheme="majorHAnsi" w:eastAsiaTheme="majorEastAsia" w:hAnsiTheme="majorHAnsi" w:cstheme="majorBidi"/>
          <w:color w:val="2E74B5" w:themeColor="accent1" w:themeShade="BF"/>
          <w:sz w:val="26"/>
          <w:szCs w:val="26"/>
        </w:rPr>
        <w:t>Dissimilarity Measure</w:t>
      </w:r>
    </w:p>
    <w:p w14:paraId="2EBA7BAF" w14:textId="2DE703C2" w:rsidR="00483830" w:rsidRDefault="0FC29608" w:rsidP="00025E65">
      <w:r>
        <w:t>For every yin there’s a yang. For every similarity, there’s a dissimilarity. When researching, beware that you may stumble on the yang when you were looking for the yin. The dissimilarity measure is, in fact, the discriminating factor separating some of the major algorithms.</w:t>
      </w:r>
    </w:p>
    <w:p w14:paraId="223E15A5" w14:textId="48C32179" w:rsidR="00025E65" w:rsidRDefault="00025E65" w:rsidP="00025E65">
      <w:pPr>
        <w:pStyle w:val="Heading1"/>
      </w:pPr>
      <w:r>
        <w:t>Let’s Get Started</w:t>
      </w:r>
    </w:p>
    <w:p w14:paraId="42D10D38" w14:textId="4B0276E9" w:rsidR="00E10596" w:rsidRDefault="00CE458B" w:rsidP="00CE458B">
      <w:pPr>
        <w:keepNext/>
      </w:pPr>
      <w:r>
        <w:t xml:space="preserve">While </w:t>
      </w:r>
      <w:r w:rsidR="002073A5">
        <w:t xml:space="preserve">these two </w:t>
      </w:r>
      <w:r>
        <w:t>post</w:t>
      </w:r>
      <w:r w:rsidR="002073A5">
        <w:t>s</w:t>
      </w:r>
      <w:r>
        <w:t xml:space="preserve"> is intended as a general overview of algorithms, note that before setting out on your ER task you </w:t>
      </w:r>
      <w:r w:rsidR="00833A10">
        <w:t>should</w:t>
      </w:r>
      <w:r>
        <w:t xml:space="preserve"> </w:t>
      </w:r>
      <w:r w:rsidR="00775267">
        <w:t xml:space="preserve">first </w:t>
      </w:r>
      <w:r>
        <w:t xml:space="preserve">determine which of the main ER objectives is </w:t>
      </w:r>
      <w:r w:rsidR="00775267">
        <w:t>y</w:t>
      </w:r>
      <w:r>
        <w:t xml:space="preserve">our goal (see </w:t>
      </w:r>
      <w:r w:rsidR="008B33A0">
        <w:fldChar w:fldCharType="begin"/>
      </w:r>
      <w:r w:rsidR="008B33A0">
        <w:instrText xml:space="preserve"> REF _Ref448076359 \h </w:instrText>
      </w:r>
      <w:r w:rsidR="008B33A0">
        <w:fldChar w:fldCharType="separate"/>
      </w:r>
      <w:r w:rsidR="008B33A0" w:rsidRPr="0FC29608">
        <w:rPr>
          <w:i/>
          <w:iCs/>
          <w:color w:val="44546A" w:themeColor="text2"/>
          <w:sz w:val="18"/>
          <w:szCs w:val="18"/>
        </w:rPr>
        <w:t>Table 2</w:t>
      </w:r>
      <w:r w:rsidR="008B33A0">
        <w:fldChar w:fldCharType="end"/>
      </w:r>
      <w:r w:rsidR="008B33A0">
        <w:t xml:space="preserve"> </w:t>
      </w:r>
      <w:r>
        <w:t xml:space="preserve">for a summary). </w:t>
      </w:r>
    </w:p>
    <w:p w14:paraId="68F4F29C" w14:textId="2A62B28D" w:rsidR="00B13DAB" w:rsidRDefault="00B953E9" w:rsidP="00B13DAB">
      <w:r>
        <w:t>F</w:t>
      </w:r>
      <w:r w:rsidR="00B13DAB">
        <w:t xml:space="preserve">or each of the major ER objectives </w:t>
      </w:r>
      <w:r w:rsidR="004C5A40">
        <w:t xml:space="preserve">(from </w:t>
      </w:r>
      <w:r w:rsidR="004C5A40">
        <w:fldChar w:fldCharType="begin"/>
      </w:r>
      <w:r w:rsidR="004C5A40">
        <w:instrText xml:space="preserve"> REF _Ref448076359 \h </w:instrText>
      </w:r>
      <w:r w:rsidR="004C5A40">
        <w:fldChar w:fldCharType="separate"/>
      </w:r>
      <w:r w:rsidR="004C5A40" w:rsidRPr="0FC29608">
        <w:rPr>
          <w:i/>
          <w:iCs/>
          <w:color w:val="44546A" w:themeColor="text2"/>
          <w:sz w:val="18"/>
          <w:szCs w:val="18"/>
        </w:rPr>
        <w:t>Table 2</w:t>
      </w:r>
      <w:r w:rsidR="004C5A40">
        <w:fldChar w:fldCharType="end"/>
      </w:r>
      <w:r w:rsidR="004C5A40">
        <w:t xml:space="preserve">) </w:t>
      </w:r>
      <w:r w:rsidR="00B13DAB">
        <w:t>we will:</w:t>
      </w:r>
    </w:p>
    <w:p w14:paraId="180C3FA3" w14:textId="73B78890" w:rsidR="00B13DAB" w:rsidRDefault="00FA711F" w:rsidP="00B13DAB">
      <w:pPr>
        <w:pStyle w:val="ListParagraph"/>
        <w:numPr>
          <w:ilvl w:val="0"/>
          <w:numId w:val="3"/>
        </w:numPr>
      </w:pPr>
      <w:r>
        <w:t xml:space="preserve">identify </w:t>
      </w:r>
      <w:r w:rsidR="004C5A40">
        <w:t xml:space="preserve">popular </w:t>
      </w:r>
      <w:r>
        <w:t>algorithm</w:t>
      </w:r>
      <w:r w:rsidR="004C5A40">
        <w:t>s which address the objective</w:t>
      </w:r>
      <w:r w:rsidR="00B13DAB">
        <w:t xml:space="preserve">, </w:t>
      </w:r>
    </w:p>
    <w:p w14:paraId="28F21873" w14:textId="0613415F" w:rsidR="00B13DAB" w:rsidRDefault="004C5A40" w:rsidP="00B13DAB">
      <w:pPr>
        <w:pStyle w:val="ListParagraph"/>
        <w:numPr>
          <w:ilvl w:val="0"/>
          <w:numId w:val="3"/>
        </w:numPr>
      </w:pPr>
      <w:r>
        <w:t>describe variations, unique situations</w:t>
      </w:r>
      <w:r w:rsidR="00B13DAB">
        <w:t xml:space="preserve"> </w:t>
      </w:r>
      <w:r>
        <w:t>for each algorithm</w:t>
      </w:r>
      <w:r w:rsidR="00B13DAB">
        <w:t xml:space="preserve">, and </w:t>
      </w:r>
    </w:p>
    <w:p w14:paraId="6AA0AB26" w14:textId="384BA343" w:rsidR="00CE458B" w:rsidRDefault="00B13DAB" w:rsidP="00775267">
      <w:pPr>
        <w:pStyle w:val="ListParagraph"/>
        <w:numPr>
          <w:ilvl w:val="0"/>
          <w:numId w:val="3"/>
        </w:numPr>
      </w:pPr>
      <w:commentRangeStart w:id="5"/>
      <w:r>
        <w:t>show practical packages implementing the algorithm in two programming languages (R, Python)</w:t>
      </w:r>
      <w:commentRangeEnd w:id="5"/>
      <w:r w:rsidR="00025E65">
        <w:rPr>
          <w:rStyle w:val="CommentReference"/>
        </w:rPr>
        <w:commentReference w:id="5"/>
      </w:r>
      <w:r w:rsidR="002073A5">
        <w:t>, covered in Part II of this post</w:t>
      </w:r>
    </w:p>
    <w:bookmarkEnd w:id="2"/>
    <w:p w14:paraId="2DFE41D3" w14:textId="77777777" w:rsidR="00E22116" w:rsidRDefault="00E22116" w:rsidP="00E22116">
      <w:pPr>
        <w:pStyle w:val="Heading2"/>
      </w:pPr>
      <w:r>
        <w:t>The Data.</w:t>
      </w:r>
    </w:p>
    <w:p w14:paraId="0E30016A" w14:textId="3F79865E" w:rsidR="00B13DAB" w:rsidRDefault="00E22116" w:rsidP="00B13DAB">
      <w:r>
        <w:t>We begin with large datasets and apply blocking techniques</w:t>
      </w:r>
      <w:r>
        <w:rPr>
          <w:rStyle w:val="FootnoteReference"/>
        </w:rPr>
        <w:footnoteReference w:id="4"/>
      </w:r>
      <w:r>
        <w:t xml:space="preserve"> to reduce the size of probable matches. For two</w:t>
      </w:r>
      <w:r w:rsidR="004C5A40">
        <w:rPr>
          <w:rStyle w:val="FootnoteReference"/>
        </w:rPr>
        <w:footnoteReference w:id="5"/>
      </w:r>
      <w:r>
        <w:t xml:space="preserve"> given records within these datasets we begin with the compilation of a set of comparison vectors of similarity scores for component attributes. </w:t>
      </w:r>
      <w:r w:rsidR="00033BF7">
        <w:t xml:space="preserve">A good rule of thumb is that String Matching algorithms cover central concepts which are further developed by algorithms in the later groups. </w:t>
      </w:r>
    </w:p>
    <w:p w14:paraId="62B2F71A" w14:textId="77777777" w:rsidR="00CE458B" w:rsidRDefault="0FC29608" w:rsidP="009B586C">
      <w:pPr>
        <w:pStyle w:val="Heading2"/>
      </w:pPr>
      <w:r>
        <w:t xml:space="preserve">The Algorithms: String Matching. </w:t>
      </w:r>
    </w:p>
    <w:p w14:paraId="1D8DE9EE" w14:textId="7526B526" w:rsidR="0FC29608" w:rsidRDefault="0FC29608" w:rsidP="0FC29608">
      <w:r>
        <w:t xml:space="preserve">String matching algorithms are concerned with whether or not two strings say the same thing. Outlined in </w:t>
      </w:r>
      <w:r w:rsidRPr="0FC29608">
        <w:rPr>
          <w:i/>
          <w:iCs/>
          <w:color w:val="44546A" w:themeColor="text2"/>
          <w:sz w:val="18"/>
          <w:szCs w:val="18"/>
        </w:rPr>
        <w:t xml:space="preserve">Table </w:t>
      </w:r>
      <w:r w:rsidRPr="0FC29608">
        <w:rPr>
          <w:i/>
          <w:iCs/>
          <w:noProof/>
          <w:color w:val="44546A" w:themeColor="text2"/>
          <w:sz w:val="18"/>
          <w:szCs w:val="18"/>
        </w:rPr>
        <w:t>4</w:t>
      </w:r>
      <w:r>
        <w:t xml:space="preserve">, there are four essential approaches. They may, however, be </w:t>
      </w:r>
      <w:r w:rsidR="004C5A40">
        <w:t>further subdivided into</w:t>
      </w:r>
      <w:r>
        <w:t xml:space="preserve"> exact element-by-element character or phonetic comparison.</w:t>
      </w:r>
    </w:p>
    <w:tbl>
      <w:tblPr>
        <w:tblStyle w:val="TableGrid"/>
        <w:tblpPr w:leftFromText="180" w:rightFromText="180" w:vertAnchor="text" w:horzAnchor="margin" w:tblpXSpec="right" w:tblpY="-17"/>
        <w:tblW w:w="0" w:type="auto"/>
        <w:tblLook w:val="04A0" w:firstRow="1" w:lastRow="0" w:firstColumn="1" w:lastColumn="0" w:noHBand="0" w:noVBand="1"/>
      </w:tblPr>
      <w:tblGrid>
        <w:gridCol w:w="1530"/>
        <w:gridCol w:w="3865"/>
        <w:gridCol w:w="2001"/>
      </w:tblGrid>
      <w:tr w:rsidR="001E122A" w14:paraId="58DE20B8" w14:textId="7F803A24" w:rsidTr="001E122A">
        <w:tc>
          <w:tcPr>
            <w:tcW w:w="5395" w:type="dxa"/>
            <w:gridSpan w:val="2"/>
          </w:tcPr>
          <w:p w14:paraId="06BE981C" w14:textId="77777777" w:rsidR="001E122A" w:rsidRDefault="001E122A" w:rsidP="009B586C">
            <w:bookmarkStart w:id="6" w:name="_Ref448070150"/>
            <w:r w:rsidRPr="00237350">
              <w:rPr>
                <w:i/>
                <w:iCs/>
                <w:color w:val="44546A" w:themeColor="text2"/>
                <w:sz w:val="18"/>
                <w:szCs w:val="18"/>
              </w:rPr>
              <w:t xml:space="preserve">Table </w:t>
            </w:r>
            <w:r w:rsidRPr="00237350">
              <w:rPr>
                <w:i/>
                <w:iCs/>
                <w:color w:val="44546A" w:themeColor="text2"/>
                <w:sz w:val="18"/>
                <w:szCs w:val="18"/>
              </w:rPr>
              <w:fldChar w:fldCharType="begin"/>
            </w:r>
            <w:r w:rsidRPr="00237350">
              <w:rPr>
                <w:i/>
                <w:iCs/>
                <w:color w:val="44546A" w:themeColor="text2"/>
                <w:sz w:val="18"/>
                <w:szCs w:val="18"/>
              </w:rPr>
              <w:instrText xml:space="preserve"> SEQ Table \* ARABIC </w:instrText>
            </w:r>
            <w:r w:rsidRPr="00237350">
              <w:rPr>
                <w:i/>
                <w:iCs/>
                <w:color w:val="44546A" w:themeColor="text2"/>
                <w:sz w:val="18"/>
                <w:szCs w:val="18"/>
              </w:rPr>
              <w:fldChar w:fldCharType="separate"/>
            </w:r>
            <w:r w:rsidR="00761438">
              <w:rPr>
                <w:i/>
                <w:iCs/>
                <w:noProof/>
                <w:color w:val="44546A" w:themeColor="text2"/>
                <w:sz w:val="18"/>
                <w:szCs w:val="18"/>
              </w:rPr>
              <w:t>3</w:t>
            </w:r>
            <w:r w:rsidRPr="00237350">
              <w:rPr>
                <w:i/>
                <w:iCs/>
                <w:color w:val="44546A" w:themeColor="text2"/>
                <w:sz w:val="18"/>
                <w:szCs w:val="18"/>
              </w:rPr>
              <w:fldChar w:fldCharType="end"/>
            </w:r>
            <w:bookmarkEnd w:id="6"/>
            <w:r w:rsidRPr="00237350">
              <w:rPr>
                <w:i/>
                <w:iCs/>
                <w:color w:val="44546A" w:themeColor="text2"/>
                <w:sz w:val="18"/>
                <w:szCs w:val="18"/>
              </w:rPr>
              <w:t xml:space="preserve"> Nature of Similarity Scores</w:t>
            </w:r>
            <w:r>
              <w:rPr>
                <w:i/>
                <w:iCs/>
                <w:color w:val="44546A" w:themeColor="text2"/>
                <w:sz w:val="18"/>
                <w:szCs w:val="18"/>
              </w:rPr>
              <w:t xml:space="preserve"> in String Matching</w:t>
            </w:r>
          </w:p>
        </w:tc>
        <w:tc>
          <w:tcPr>
            <w:tcW w:w="2001" w:type="dxa"/>
          </w:tcPr>
          <w:p w14:paraId="75436957" w14:textId="77777777" w:rsidR="001E122A" w:rsidRPr="00237350" w:rsidRDefault="001E122A" w:rsidP="009B586C">
            <w:pPr>
              <w:rPr>
                <w:i/>
                <w:iCs/>
                <w:color w:val="44546A" w:themeColor="text2"/>
                <w:sz w:val="18"/>
                <w:szCs w:val="18"/>
              </w:rPr>
            </w:pPr>
          </w:p>
        </w:tc>
      </w:tr>
      <w:tr w:rsidR="001E122A" w14:paraId="58B85828" w14:textId="362D2EF5" w:rsidTr="001E122A">
        <w:tc>
          <w:tcPr>
            <w:tcW w:w="1530" w:type="dxa"/>
          </w:tcPr>
          <w:p w14:paraId="5C9A15AC" w14:textId="77777777" w:rsidR="001E122A" w:rsidRDefault="001E122A" w:rsidP="009B586C">
            <w:r>
              <w:t>Boolean</w:t>
            </w:r>
          </w:p>
        </w:tc>
        <w:tc>
          <w:tcPr>
            <w:tcW w:w="3865" w:type="dxa"/>
          </w:tcPr>
          <w:p w14:paraId="1E3E57BB" w14:textId="77777777" w:rsidR="001E122A" w:rsidRDefault="001E122A" w:rsidP="009B586C">
            <w:r>
              <w:t>0 or 1; Match or non-match</w:t>
            </w:r>
          </w:p>
        </w:tc>
        <w:tc>
          <w:tcPr>
            <w:tcW w:w="2001" w:type="dxa"/>
          </w:tcPr>
          <w:p w14:paraId="7E6F4CAF" w14:textId="4B739F2B" w:rsidR="001E122A" w:rsidRDefault="001E122A" w:rsidP="009B586C"/>
        </w:tc>
      </w:tr>
      <w:tr w:rsidR="001E122A" w14:paraId="372B93CA" w14:textId="0EDDD40E" w:rsidTr="001E122A">
        <w:tc>
          <w:tcPr>
            <w:tcW w:w="1530" w:type="dxa"/>
          </w:tcPr>
          <w:p w14:paraId="331ACB5A" w14:textId="77777777" w:rsidR="001E122A" w:rsidRDefault="001E122A" w:rsidP="009B586C">
            <w:r>
              <w:t>Edit Distance</w:t>
            </w:r>
          </w:p>
        </w:tc>
        <w:tc>
          <w:tcPr>
            <w:tcW w:w="3865" w:type="dxa"/>
          </w:tcPr>
          <w:p w14:paraId="25F806DA" w14:textId="77777777" w:rsidR="001E122A" w:rsidRDefault="001E122A" w:rsidP="009B586C">
            <w:r>
              <w:t>Quantified permutations to convert one textual string into another</w:t>
            </w:r>
          </w:p>
        </w:tc>
        <w:tc>
          <w:tcPr>
            <w:tcW w:w="2001" w:type="dxa"/>
          </w:tcPr>
          <w:p w14:paraId="6F1CE7F0" w14:textId="2DAE223E" w:rsidR="001E122A" w:rsidRDefault="00033F05" w:rsidP="009B586C">
            <w:proofErr w:type="spellStart"/>
            <w:r>
              <w:t>Levenstein</w:t>
            </w:r>
            <w:proofErr w:type="spellEnd"/>
            <w:r>
              <w:t xml:space="preserve">, </w:t>
            </w:r>
            <w:proofErr w:type="spellStart"/>
            <w:r>
              <w:t>Jaro</w:t>
            </w:r>
            <w:proofErr w:type="spellEnd"/>
            <w:r>
              <w:t>-Winkler</w:t>
            </w:r>
          </w:p>
        </w:tc>
      </w:tr>
      <w:tr w:rsidR="001E122A" w14:paraId="2B031E39" w14:textId="42FACDA3" w:rsidTr="001E122A">
        <w:tc>
          <w:tcPr>
            <w:tcW w:w="1530" w:type="dxa"/>
          </w:tcPr>
          <w:p w14:paraId="1DD187DF" w14:textId="77777777" w:rsidR="001E122A" w:rsidRDefault="001E122A" w:rsidP="009B586C">
            <w:proofErr w:type="spellStart"/>
            <w:r>
              <w:t>Jaccard</w:t>
            </w:r>
            <w:proofErr w:type="spellEnd"/>
            <w:r>
              <w:t xml:space="preserve"> Coefficient</w:t>
            </w:r>
          </w:p>
        </w:tc>
        <w:tc>
          <w:tcPr>
            <w:tcW w:w="3865" w:type="dxa"/>
          </w:tcPr>
          <w:p w14:paraId="0A56478A" w14:textId="6A5CEBCA" w:rsidR="001E122A" w:rsidRDefault="001E122A" w:rsidP="002C0771">
            <w:r>
              <w:t>Ratio of existence or absence of one entity’s individual attributes in another</w:t>
            </w:r>
          </w:p>
        </w:tc>
        <w:tc>
          <w:tcPr>
            <w:tcW w:w="2001" w:type="dxa"/>
          </w:tcPr>
          <w:p w14:paraId="2AAFABFA" w14:textId="58D81ADC" w:rsidR="001E122A" w:rsidRDefault="00033F05" w:rsidP="002C0771">
            <w:proofErr w:type="spellStart"/>
            <w:r>
              <w:t>Jaccard</w:t>
            </w:r>
            <w:proofErr w:type="spellEnd"/>
          </w:p>
        </w:tc>
      </w:tr>
      <w:tr w:rsidR="001E122A" w14:paraId="436ED3B7" w14:textId="30654D6B" w:rsidTr="001E122A">
        <w:tc>
          <w:tcPr>
            <w:tcW w:w="1530" w:type="dxa"/>
          </w:tcPr>
          <w:p w14:paraId="31AB472D" w14:textId="77777777" w:rsidR="001E122A" w:rsidRDefault="001E122A" w:rsidP="009B586C">
            <w:r>
              <w:t>Phonetic Similarity</w:t>
            </w:r>
          </w:p>
        </w:tc>
        <w:tc>
          <w:tcPr>
            <w:tcW w:w="3865" w:type="dxa"/>
          </w:tcPr>
          <w:p w14:paraId="5F607579" w14:textId="4F148007" w:rsidR="001E122A" w:rsidRDefault="001E122A" w:rsidP="003E19E3">
            <w:r>
              <w:t>Pronunciation of letters are phonetically related on a 0 to 1 similarity scale</w:t>
            </w:r>
          </w:p>
          <w:p w14:paraId="12D6545B" w14:textId="4E9EDB7E" w:rsidR="001E122A" w:rsidRDefault="001E122A" w:rsidP="0FC29608">
            <w:r>
              <w:t>Aka, fuzzy matching</w:t>
            </w:r>
          </w:p>
        </w:tc>
        <w:tc>
          <w:tcPr>
            <w:tcW w:w="2001" w:type="dxa"/>
          </w:tcPr>
          <w:p w14:paraId="3957D32B" w14:textId="06467A8D" w:rsidR="001E122A" w:rsidRDefault="00033F05" w:rsidP="003E19E3">
            <w:r>
              <w:t>Soundex, Translation</w:t>
            </w:r>
          </w:p>
        </w:tc>
      </w:tr>
    </w:tbl>
    <w:p w14:paraId="2564A364" w14:textId="06AC559A" w:rsidR="00775267" w:rsidRDefault="00775267" w:rsidP="00CD4BDE">
      <w:r w:rsidRPr="00707E62">
        <w:rPr>
          <w:b/>
        </w:rPr>
        <w:t>Boolean</w:t>
      </w:r>
      <w:r w:rsidR="004C5A40">
        <w:rPr>
          <w:b/>
        </w:rPr>
        <w:t xml:space="preserve"> Matching</w:t>
      </w:r>
      <w:r>
        <w:t>, is easily understood as a Yes or No, 0 or 1, match or non-match between two strings. It is the most simplistic of the group</w:t>
      </w:r>
      <w:r w:rsidR="004C5A40">
        <w:t xml:space="preserve"> and is the core logic on which the subsequent algorithms operate</w:t>
      </w:r>
      <w:r>
        <w:t>.</w:t>
      </w:r>
    </w:p>
    <w:p w14:paraId="14CA1B12" w14:textId="03186524" w:rsidR="00B45131" w:rsidRDefault="004C5A40" w:rsidP="0038334A">
      <w:r>
        <w:t xml:space="preserve">In the heavily-studied </w:t>
      </w:r>
      <w:r w:rsidR="00DC2068" w:rsidRPr="00707E62">
        <w:rPr>
          <w:b/>
        </w:rPr>
        <w:t>E</w:t>
      </w:r>
      <w:r w:rsidR="008F4FE0" w:rsidRPr="00707E62">
        <w:rPr>
          <w:b/>
        </w:rPr>
        <w:t xml:space="preserve">dit </w:t>
      </w:r>
      <w:r w:rsidR="00DC2068" w:rsidRPr="00707E62">
        <w:rPr>
          <w:b/>
        </w:rPr>
        <w:t>D</w:t>
      </w:r>
      <w:r w:rsidR="008F4FE0" w:rsidRPr="00707E62">
        <w:rPr>
          <w:b/>
        </w:rPr>
        <w:t>istance</w:t>
      </w:r>
      <w:r w:rsidRPr="004C5A40">
        <w:t>, s</w:t>
      </w:r>
      <w:r w:rsidR="00775267">
        <w:t>imilarity is qu</w:t>
      </w:r>
      <w:r w:rsidR="003E3E4C">
        <w:t>antified by</w:t>
      </w:r>
      <w:r w:rsidR="00775267">
        <w:t xml:space="preserve"> </w:t>
      </w:r>
      <w:r w:rsidR="008F4FE0">
        <w:t xml:space="preserve">physically measuring the permutations needed to convert one string into other. The core implementation of edit distance is </w:t>
      </w:r>
      <w:proofErr w:type="spellStart"/>
      <w:r w:rsidRPr="00B45131">
        <w:rPr>
          <w:b/>
        </w:rPr>
        <w:t>Levenstein</w:t>
      </w:r>
      <w:proofErr w:type="spellEnd"/>
      <w:r w:rsidR="008F4FE0">
        <w:t xml:space="preserve">, which penalizes for insertions, deletions and substitutions. Over time </w:t>
      </w:r>
      <w:proofErr w:type="spellStart"/>
      <w:r w:rsidR="008F4FE0">
        <w:t>Levenstein</w:t>
      </w:r>
      <w:proofErr w:type="spellEnd"/>
      <w:r w:rsidR="008F4FE0">
        <w:t xml:space="preserve"> has been modified with additional costs for </w:t>
      </w:r>
      <w:r w:rsidR="00EE2D9D">
        <w:t xml:space="preserve">gaps (Sellers), </w:t>
      </w:r>
      <w:r w:rsidR="008F4FE0">
        <w:t>transpositions</w:t>
      </w:r>
      <w:r w:rsidR="00EE2D9D">
        <w:t xml:space="preserve"> (Smith-Waterman)</w:t>
      </w:r>
      <w:r w:rsidR="008F4FE0">
        <w:t xml:space="preserve">, and </w:t>
      </w:r>
      <w:r w:rsidR="00650B2B">
        <w:t xml:space="preserve">affine gaps, i.e., </w:t>
      </w:r>
      <w:r w:rsidR="008F4FE0">
        <w:t>weighted costs per each of the actions or the location of where the permutation must be made</w:t>
      </w:r>
      <w:r w:rsidR="00650B2B">
        <w:t xml:space="preserve"> (</w:t>
      </w:r>
      <w:proofErr w:type="spellStart"/>
      <w:r w:rsidR="00650B2B">
        <w:t>Gotoh</w:t>
      </w:r>
      <w:proofErr w:type="spellEnd"/>
      <w:r w:rsidR="00650B2B">
        <w:t>)</w:t>
      </w:r>
      <w:r w:rsidR="008F4FE0">
        <w:t>.</w:t>
      </w:r>
      <w:r w:rsidR="00033F05">
        <w:t xml:space="preserve"> </w:t>
      </w:r>
    </w:p>
    <w:p w14:paraId="5D10DFF7" w14:textId="76B1150B" w:rsidR="00EE2D9D" w:rsidRPr="00EE2D9D" w:rsidRDefault="00EC6967" w:rsidP="0038334A">
      <w:r>
        <w:rPr>
          <w:noProof/>
        </w:rPr>
        <w:lastRenderedPageBreak/>
        <w:drawing>
          <wp:anchor distT="0" distB="0" distL="114300" distR="114300" simplePos="0" relativeHeight="251659264" behindDoc="0" locked="0" layoutInCell="1" allowOverlap="1" wp14:anchorId="79BE5DFC" wp14:editId="62B67DC8">
            <wp:simplePos x="0" y="0"/>
            <wp:positionH relativeFrom="margin">
              <wp:posOffset>-635</wp:posOffset>
            </wp:positionH>
            <wp:positionV relativeFrom="paragraph">
              <wp:posOffset>183353</wp:posOffset>
            </wp:positionV>
            <wp:extent cx="1571625" cy="342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71625" cy="342900"/>
                    </a:xfrm>
                    <a:prstGeom prst="rect">
                      <a:avLst/>
                    </a:prstGeom>
                  </pic:spPr>
                </pic:pic>
              </a:graphicData>
            </a:graphic>
          </wp:anchor>
        </w:drawing>
      </w:r>
      <w:proofErr w:type="spellStart"/>
      <w:r w:rsidR="00EE2D9D">
        <w:rPr>
          <w:b/>
        </w:rPr>
        <w:t>Jaro</w:t>
      </w:r>
      <w:proofErr w:type="spellEnd"/>
      <w:r w:rsidR="00EE2D9D">
        <w:rPr>
          <w:b/>
        </w:rPr>
        <w:t xml:space="preserve"> Distance</w:t>
      </w:r>
      <w:r w:rsidR="00EE2D9D">
        <w:t xml:space="preserve"> is a </w:t>
      </w:r>
      <w:r w:rsidR="00BA16AA">
        <w:t xml:space="preserve">hybrid </w:t>
      </w:r>
      <w:r w:rsidR="00EE2D9D">
        <w:t xml:space="preserve">version of edit distance whose more popular counterpart, </w:t>
      </w:r>
      <w:proofErr w:type="spellStart"/>
      <w:r w:rsidR="00EE2D9D">
        <w:t>Jaro</w:t>
      </w:r>
      <w:proofErr w:type="spellEnd"/>
      <w:r w:rsidR="00EE2D9D">
        <w:t xml:space="preserve">-Winkler, is considered a hybrid algorithm. </w:t>
      </w:r>
      <w:r w:rsidR="00497603">
        <w:t xml:space="preserve">Practically, </w:t>
      </w:r>
      <w:proofErr w:type="spellStart"/>
      <w:r>
        <w:t>Jaro</w:t>
      </w:r>
      <w:proofErr w:type="spellEnd"/>
      <w:r>
        <w:t xml:space="preserve"> </w:t>
      </w:r>
      <w:r w:rsidR="00497603">
        <w:t xml:space="preserve">slides along two strings, comparing </w:t>
      </w:r>
      <w:proofErr w:type="spellStart"/>
      <w:r w:rsidR="00497603">
        <w:t>nGrams</w:t>
      </w:r>
      <w:proofErr w:type="spellEnd"/>
      <w:r w:rsidR="00497603">
        <w:t xml:space="preserve"> along the way to quantify the number of characters </w:t>
      </w:r>
      <w:r>
        <w:t xml:space="preserve">appearing </w:t>
      </w:r>
      <w:r w:rsidR="00497603">
        <w:t>in the same position and the number of transpositions required for coincident characters which must be reordered in one string to match the other. Its best application is with short strings, also it disobeys triangle inequality.</w:t>
      </w:r>
    </w:p>
    <w:p w14:paraId="5A3548F7" w14:textId="30480FFF" w:rsidR="008F4FE0" w:rsidRDefault="004C5A40" w:rsidP="00CD4BDE">
      <w:r>
        <w:t>The</w:t>
      </w:r>
      <w:r w:rsidR="0FC29608">
        <w:t xml:space="preserve"> </w:t>
      </w:r>
      <w:proofErr w:type="spellStart"/>
      <w:r w:rsidR="0FC29608" w:rsidRPr="0FC29608">
        <w:rPr>
          <w:b/>
          <w:bCs/>
        </w:rPr>
        <w:t>Jaccard</w:t>
      </w:r>
      <w:proofErr w:type="spellEnd"/>
      <w:r w:rsidR="0FC29608" w:rsidRPr="0FC29608">
        <w:rPr>
          <w:b/>
          <w:bCs/>
        </w:rPr>
        <w:t xml:space="preserve"> Coefficient</w:t>
      </w:r>
      <w:r w:rsidR="0FC29608">
        <w:t xml:space="preserve"> is an element-by-element measure of intersection. </w:t>
      </w:r>
      <w:r w:rsidR="00465CB0">
        <w:t>Stated</w:t>
      </w:r>
      <w:r w:rsidR="0FC29608">
        <w:t xml:space="preserve"> otherwise, it is the ratio of the intersecting set to the union set. The </w:t>
      </w:r>
      <w:proofErr w:type="spellStart"/>
      <w:r w:rsidR="0FC29608">
        <w:t>Jaccard</w:t>
      </w:r>
      <w:proofErr w:type="spellEnd"/>
      <w:r w:rsidR="0FC29608">
        <w:t xml:space="preserve"> Coefficient satisfie</w:t>
      </w:r>
      <w:r w:rsidR="00B92DF5">
        <w:t>s</w:t>
      </w:r>
      <w:r w:rsidR="0FC29608">
        <w:t xml:space="preserve"> triangle</w:t>
      </w:r>
      <w:r w:rsidR="00465CB0">
        <w:t xml:space="preserve"> inequality</w:t>
      </w:r>
      <w:r w:rsidR="0FC29608">
        <w:t>.</w:t>
      </w:r>
      <w:r w:rsidR="000E3670">
        <w:t xml:space="preserve"> One frequently-confused issue: the similarity version of </w:t>
      </w:r>
      <w:proofErr w:type="spellStart"/>
      <w:r w:rsidR="000E3670">
        <w:t>Jaccard</w:t>
      </w:r>
      <w:proofErr w:type="spellEnd"/>
      <w:r w:rsidR="000E3670">
        <w:t xml:space="preserve"> and </w:t>
      </w:r>
      <w:proofErr w:type="spellStart"/>
      <w:r w:rsidR="000E3670">
        <w:t>Tanimoto</w:t>
      </w:r>
      <w:proofErr w:type="spellEnd"/>
      <w:r w:rsidR="000E3670">
        <w:t xml:space="preserve"> Coefficients are identical, but their dissimilarity coefficients diverge due to triangle</w:t>
      </w:r>
      <w:r w:rsidR="00465CB0">
        <w:t xml:space="preserve"> inequality</w:t>
      </w:r>
      <w:r w:rsidR="000E3670">
        <w:t xml:space="preserve">. While this justifies the need for two separate algorithms, they are frequently credited as the </w:t>
      </w:r>
      <w:proofErr w:type="spellStart"/>
      <w:r w:rsidR="000E3670">
        <w:t>Jaccard-Tanimoto</w:t>
      </w:r>
      <w:proofErr w:type="spellEnd"/>
      <w:r w:rsidR="000E3670">
        <w:t xml:space="preserve"> Coefficient as both mathematicians independently published this ratio unbeknownst of each other.</w:t>
      </w:r>
    </w:p>
    <w:p w14:paraId="493D195A" w14:textId="485C0182" w:rsidR="003B0708" w:rsidRDefault="003B0708" w:rsidP="00CD4BDE">
      <w:r>
        <w:t xml:space="preserve">The fourth, </w:t>
      </w:r>
      <w:r w:rsidRPr="00707E62">
        <w:rPr>
          <w:b/>
        </w:rPr>
        <w:t>Phonetic Similarity</w:t>
      </w:r>
      <w:r>
        <w:t xml:space="preserve">, is </w:t>
      </w:r>
      <w:r w:rsidR="003E19E3">
        <w:t xml:space="preserve">a throwback to that 80’s-era infomercial, “1-800-ABC-DEFG Hooked on Phonics worked for me!” Phonetic algorithms </w:t>
      </w:r>
      <w:r w:rsidR="002C33A7">
        <w:t xml:space="preserve">result in Soundex encodings, which sidestep misspellings and variations, by </w:t>
      </w:r>
      <w:r w:rsidR="000A319A">
        <w:t>index</w:t>
      </w:r>
      <w:r w:rsidR="002C33A7">
        <w:t>ing</w:t>
      </w:r>
      <w:r w:rsidR="000A319A">
        <w:t xml:space="preserve"> a table of language-specific homophones for a string’s </w:t>
      </w:r>
      <w:proofErr w:type="spellStart"/>
      <w:r w:rsidR="000A319A">
        <w:t>soundex</w:t>
      </w:r>
      <w:proofErr w:type="spellEnd"/>
      <w:r w:rsidR="000A319A">
        <w:t xml:space="preserve"> encoding rather than searching the string itself. </w:t>
      </w:r>
      <w:r w:rsidR="002C33A7">
        <w:t xml:space="preserve">Two critical inputs to phonetic similarity are (1) discerning which language the string is written in and (2) knowing the context of the letters you are matching. The crucial former prerequisite is accomplished </w:t>
      </w:r>
      <w:r w:rsidR="000A319A">
        <w:t xml:space="preserve">by </w:t>
      </w:r>
      <w:r w:rsidR="002C33A7">
        <w:t xml:space="preserve">matching </w:t>
      </w:r>
      <w:r w:rsidR="000A319A">
        <w:t xml:space="preserve">pronunciation rules of letter sequences using their location in the string </w:t>
      </w:r>
      <w:r w:rsidR="003E19E3">
        <w:t>(“</w:t>
      </w:r>
      <w:proofErr w:type="spellStart"/>
      <w:r w:rsidR="000A319A">
        <w:t>sch</w:t>
      </w:r>
      <w:proofErr w:type="spellEnd"/>
      <w:r w:rsidR="003E19E3">
        <w:t>”</w:t>
      </w:r>
      <w:r w:rsidR="000A319A">
        <w:t xml:space="preserve"> in German</w:t>
      </w:r>
      <w:r w:rsidR="003E19E3">
        <w:t xml:space="preserve"> vs. “</w:t>
      </w:r>
      <w:proofErr w:type="spellStart"/>
      <w:r w:rsidR="000A319A">
        <w:t>sz</w:t>
      </w:r>
      <w:proofErr w:type="spellEnd"/>
      <w:r w:rsidR="003E19E3">
        <w:t>”</w:t>
      </w:r>
      <w:r w:rsidR="000A319A">
        <w:t xml:space="preserve"> in Polish at beginning of a string</w:t>
      </w:r>
      <w:r w:rsidR="003E19E3">
        <w:t>)</w:t>
      </w:r>
      <w:r w:rsidR="000A319A">
        <w:t xml:space="preserve">. </w:t>
      </w:r>
      <w:r w:rsidR="002C33A7">
        <w:t xml:space="preserve">The latter is accomplished by parsing the string </w:t>
      </w:r>
      <w:r w:rsidR="000A319A">
        <w:t xml:space="preserve">into a sequence of phonetic tokens according to </w:t>
      </w:r>
      <w:r w:rsidR="003E19E3">
        <w:t xml:space="preserve">pronunciation </w:t>
      </w:r>
      <w:r w:rsidR="000A319A">
        <w:t>rules in that language. The International Phonetic Alphabet (IPA) is popularly used</w:t>
      </w:r>
      <w:r w:rsidR="002C33A7">
        <w:t xml:space="preserve"> to identify tokens with corresponding sounds</w:t>
      </w:r>
      <w:r w:rsidR="000A319A">
        <w:t xml:space="preserve">, though frequently criticized for </w:t>
      </w:r>
      <w:r w:rsidR="002C33A7">
        <w:t>being too fine of match.</w:t>
      </w:r>
      <w:r w:rsidR="000A319A">
        <w:tab/>
      </w:r>
    </w:p>
    <w:p w14:paraId="7159ECBB" w14:textId="05D3548E" w:rsidR="002C33A7" w:rsidRDefault="002C33A7" w:rsidP="002C33A7">
      <w:pPr>
        <w:pStyle w:val="Heading2"/>
      </w:pPr>
      <w:r>
        <w:t xml:space="preserve">The Algorithms: Distance Metrics. </w:t>
      </w:r>
    </w:p>
    <w:tbl>
      <w:tblPr>
        <w:tblStyle w:val="TableGrid"/>
        <w:tblpPr w:leftFromText="180" w:rightFromText="180" w:vertAnchor="text" w:horzAnchor="margin" w:tblpY="981"/>
        <w:tblW w:w="0" w:type="auto"/>
        <w:tblLook w:val="04A0" w:firstRow="1" w:lastRow="0" w:firstColumn="1" w:lastColumn="0" w:noHBand="0" w:noVBand="1"/>
      </w:tblPr>
      <w:tblGrid>
        <w:gridCol w:w="1435"/>
        <w:gridCol w:w="2970"/>
        <w:gridCol w:w="1800"/>
      </w:tblGrid>
      <w:tr w:rsidR="00195416" w14:paraId="2CA76764" w14:textId="0EAA318D" w:rsidTr="0FC29608">
        <w:tc>
          <w:tcPr>
            <w:tcW w:w="4405" w:type="dxa"/>
            <w:gridSpan w:val="2"/>
          </w:tcPr>
          <w:p w14:paraId="277ACA16" w14:textId="77777777" w:rsidR="00195416" w:rsidRDefault="00195416" w:rsidP="002454B5">
            <w:r w:rsidRPr="00237350">
              <w:rPr>
                <w:i/>
                <w:iCs/>
                <w:color w:val="44546A" w:themeColor="text2"/>
                <w:sz w:val="18"/>
                <w:szCs w:val="18"/>
              </w:rPr>
              <w:t xml:space="preserve">Table </w:t>
            </w:r>
            <w:r w:rsidRPr="00237350">
              <w:rPr>
                <w:i/>
                <w:iCs/>
                <w:color w:val="44546A" w:themeColor="text2"/>
                <w:sz w:val="18"/>
                <w:szCs w:val="18"/>
              </w:rPr>
              <w:fldChar w:fldCharType="begin"/>
            </w:r>
            <w:r w:rsidRPr="00237350">
              <w:rPr>
                <w:i/>
                <w:iCs/>
                <w:color w:val="44546A" w:themeColor="text2"/>
                <w:sz w:val="18"/>
                <w:szCs w:val="18"/>
              </w:rPr>
              <w:instrText xml:space="preserve"> SEQ Table \* ARABIC </w:instrText>
            </w:r>
            <w:r w:rsidRPr="00237350">
              <w:rPr>
                <w:i/>
                <w:iCs/>
                <w:color w:val="44546A" w:themeColor="text2"/>
                <w:sz w:val="18"/>
                <w:szCs w:val="18"/>
              </w:rPr>
              <w:fldChar w:fldCharType="separate"/>
            </w:r>
            <w:r w:rsidR="00761438">
              <w:rPr>
                <w:i/>
                <w:iCs/>
                <w:noProof/>
                <w:color w:val="44546A" w:themeColor="text2"/>
                <w:sz w:val="18"/>
                <w:szCs w:val="18"/>
              </w:rPr>
              <w:t>4</w:t>
            </w:r>
            <w:r w:rsidRPr="00237350">
              <w:rPr>
                <w:i/>
                <w:iCs/>
                <w:color w:val="44546A" w:themeColor="text2"/>
                <w:sz w:val="18"/>
                <w:szCs w:val="18"/>
              </w:rPr>
              <w:fldChar w:fldCharType="end"/>
            </w:r>
            <w:r w:rsidRPr="00237350">
              <w:rPr>
                <w:i/>
                <w:iCs/>
                <w:color w:val="44546A" w:themeColor="text2"/>
                <w:sz w:val="18"/>
                <w:szCs w:val="18"/>
              </w:rPr>
              <w:t xml:space="preserve"> Nature of Similarity Scores</w:t>
            </w:r>
            <w:r>
              <w:rPr>
                <w:i/>
                <w:iCs/>
                <w:color w:val="44546A" w:themeColor="text2"/>
                <w:sz w:val="18"/>
                <w:szCs w:val="18"/>
              </w:rPr>
              <w:t xml:space="preserve"> in String Matching</w:t>
            </w:r>
          </w:p>
        </w:tc>
        <w:tc>
          <w:tcPr>
            <w:tcW w:w="1800" w:type="dxa"/>
          </w:tcPr>
          <w:p w14:paraId="323BA5D2" w14:textId="77777777" w:rsidR="00195416" w:rsidRPr="00237350" w:rsidRDefault="00195416" w:rsidP="002454B5">
            <w:pPr>
              <w:rPr>
                <w:i/>
                <w:iCs/>
                <w:color w:val="44546A" w:themeColor="text2"/>
                <w:sz w:val="18"/>
                <w:szCs w:val="18"/>
              </w:rPr>
            </w:pPr>
          </w:p>
        </w:tc>
      </w:tr>
      <w:tr w:rsidR="00195416" w14:paraId="740CA2F6" w14:textId="35553A96" w:rsidTr="0FC29608">
        <w:tc>
          <w:tcPr>
            <w:tcW w:w="1435" w:type="dxa"/>
          </w:tcPr>
          <w:p w14:paraId="2D36200D" w14:textId="77777777" w:rsidR="00195416" w:rsidRDefault="00195416" w:rsidP="002454B5">
            <w:r>
              <w:t>Euclidean</w:t>
            </w:r>
          </w:p>
        </w:tc>
        <w:tc>
          <w:tcPr>
            <w:tcW w:w="2970" w:type="dxa"/>
          </w:tcPr>
          <w:p w14:paraId="10785975" w14:textId="3CA0E492" w:rsidR="00195416" w:rsidRDefault="00195416" w:rsidP="002454B5">
            <w:r>
              <w:t>‘As-the-crow-flies’ distance</w:t>
            </w:r>
          </w:p>
        </w:tc>
        <w:tc>
          <w:tcPr>
            <w:tcW w:w="1800" w:type="dxa"/>
          </w:tcPr>
          <w:p w14:paraId="21B56968" w14:textId="667C3C74" w:rsidR="00195416" w:rsidRDefault="00195416" w:rsidP="002454B5">
            <w:r>
              <w:t>L2-Norm, Ruler, Spearman</w:t>
            </w:r>
            <w:r>
              <w:rPr>
                <w:rStyle w:val="FootnoteReference"/>
              </w:rPr>
              <w:footnoteReference w:id="6"/>
            </w:r>
          </w:p>
        </w:tc>
      </w:tr>
      <w:tr w:rsidR="00195416" w14:paraId="462218E8" w14:textId="47997740" w:rsidTr="0FC29608">
        <w:tc>
          <w:tcPr>
            <w:tcW w:w="1435" w:type="dxa"/>
          </w:tcPr>
          <w:p w14:paraId="23D49FD2" w14:textId="77777777" w:rsidR="00195416" w:rsidRDefault="00195416" w:rsidP="002454B5">
            <w:r>
              <w:t>Manhattan</w:t>
            </w:r>
          </w:p>
        </w:tc>
        <w:tc>
          <w:tcPr>
            <w:tcW w:w="2970" w:type="dxa"/>
          </w:tcPr>
          <w:p w14:paraId="2F03F6DC" w14:textId="036D91E1" w:rsidR="00195416" w:rsidRDefault="00195416" w:rsidP="002454B5">
            <w:r>
              <w:t>Distance if following a grid-like path, turning corners</w:t>
            </w:r>
          </w:p>
        </w:tc>
        <w:tc>
          <w:tcPr>
            <w:tcW w:w="1800" w:type="dxa"/>
          </w:tcPr>
          <w:p w14:paraId="65809C21" w14:textId="169655CC" w:rsidR="00195416" w:rsidRDefault="00195416" w:rsidP="002454B5">
            <w:r>
              <w:t>L</w:t>
            </w:r>
            <w:r w:rsidRPr="00195416">
              <w:rPr>
                <w:vertAlign w:val="subscript"/>
              </w:rPr>
              <w:t>1</w:t>
            </w:r>
            <w:r>
              <w:t xml:space="preserve">-Norm, Taxicab, City-Block, </w:t>
            </w:r>
            <w:proofErr w:type="spellStart"/>
            <w:r>
              <w:t>Footruler</w:t>
            </w:r>
            <w:proofErr w:type="spellEnd"/>
            <w:r>
              <w:rPr>
                <w:rStyle w:val="FootnoteReference"/>
              </w:rPr>
              <w:footnoteReference w:id="7"/>
            </w:r>
            <w:r w:rsidR="00564965">
              <w:t>, Rectilinear</w:t>
            </w:r>
          </w:p>
        </w:tc>
      </w:tr>
      <w:tr w:rsidR="00195416" w14:paraId="7DF5F490" w14:textId="11F27B94" w:rsidTr="0FC29608">
        <w:tc>
          <w:tcPr>
            <w:tcW w:w="1435" w:type="dxa"/>
          </w:tcPr>
          <w:p w14:paraId="252264F5" w14:textId="646BCE60" w:rsidR="00195416" w:rsidRDefault="00195416" w:rsidP="002454B5">
            <w:proofErr w:type="spellStart"/>
            <w:r>
              <w:t>Minkowski</w:t>
            </w:r>
            <w:proofErr w:type="spellEnd"/>
            <w:r w:rsidR="003475C2">
              <w:rPr>
                <w:rStyle w:val="FootnoteReference"/>
              </w:rPr>
              <w:footnoteReference w:id="8"/>
            </w:r>
          </w:p>
        </w:tc>
        <w:tc>
          <w:tcPr>
            <w:tcW w:w="2970" w:type="dxa"/>
          </w:tcPr>
          <w:p w14:paraId="3387DB54" w14:textId="77777777" w:rsidR="00195416" w:rsidRDefault="00195416" w:rsidP="002454B5"/>
        </w:tc>
        <w:tc>
          <w:tcPr>
            <w:tcW w:w="1800" w:type="dxa"/>
          </w:tcPr>
          <w:p w14:paraId="1E7B8B39" w14:textId="5BB0C07D" w:rsidR="00195416" w:rsidRDefault="006C43B9" w:rsidP="002454B5">
            <w:proofErr w:type="spellStart"/>
            <w:r>
              <w:t>L</w:t>
            </w:r>
            <w:r w:rsidRPr="006C43B9">
              <w:rPr>
                <w:vertAlign w:val="subscript"/>
              </w:rPr>
              <w:t>p</w:t>
            </w:r>
            <w:proofErr w:type="spellEnd"/>
            <w:r>
              <w:t xml:space="preserve"> </w:t>
            </w:r>
          </w:p>
        </w:tc>
      </w:tr>
      <w:tr w:rsidR="00564965" w14:paraId="351178DD" w14:textId="77777777" w:rsidTr="0FC29608">
        <w:tc>
          <w:tcPr>
            <w:tcW w:w="1435" w:type="dxa"/>
          </w:tcPr>
          <w:p w14:paraId="3757E6F6" w14:textId="7A567585" w:rsidR="00564965" w:rsidRDefault="00564965" w:rsidP="002454B5">
            <w:r>
              <w:t>Chebyshev</w:t>
            </w:r>
          </w:p>
        </w:tc>
        <w:tc>
          <w:tcPr>
            <w:tcW w:w="2970" w:type="dxa"/>
          </w:tcPr>
          <w:p w14:paraId="42444236" w14:textId="74454403" w:rsidR="00564965" w:rsidRDefault="00564965" w:rsidP="00494CF8">
            <w:r>
              <w:t>Distance along axis on which the objects show greatest absolute difference</w:t>
            </w:r>
          </w:p>
        </w:tc>
        <w:tc>
          <w:tcPr>
            <w:tcW w:w="1800" w:type="dxa"/>
          </w:tcPr>
          <w:p w14:paraId="4FACD919" w14:textId="641E2073" w:rsidR="00564965" w:rsidRDefault="00564965" w:rsidP="002454B5">
            <w:proofErr w:type="spellStart"/>
            <w:r>
              <w:t>L</w:t>
            </w:r>
            <w:r w:rsidRPr="00564965">
              <w:rPr>
                <w:vertAlign w:val="subscript"/>
              </w:rPr>
              <w:t>max</w:t>
            </w:r>
            <w:proofErr w:type="spellEnd"/>
            <w:r>
              <w:t xml:space="preserve">-Norm, Chessboard </w:t>
            </w:r>
          </w:p>
        </w:tc>
      </w:tr>
      <w:tr w:rsidR="00195416" w14:paraId="5C93F2EB" w14:textId="0498D4DD" w:rsidTr="0FC29608">
        <w:tc>
          <w:tcPr>
            <w:tcW w:w="1435" w:type="dxa"/>
          </w:tcPr>
          <w:p w14:paraId="5FB42A5A" w14:textId="77777777" w:rsidR="00195416" w:rsidRDefault="00195416" w:rsidP="002454B5">
            <w:r>
              <w:t>Text Analytics</w:t>
            </w:r>
          </w:p>
        </w:tc>
        <w:tc>
          <w:tcPr>
            <w:tcW w:w="2970" w:type="dxa"/>
          </w:tcPr>
          <w:p w14:paraId="1DC9AA38" w14:textId="56E63C5F" w:rsidR="00195416" w:rsidRDefault="007D5B80" w:rsidP="007D5B80">
            <w:r>
              <w:t xml:space="preserve">Pearson Coefficient, </w:t>
            </w:r>
            <w:proofErr w:type="spellStart"/>
            <w:r>
              <w:t>Jaccard</w:t>
            </w:r>
            <w:proofErr w:type="spellEnd"/>
            <w:r>
              <w:t xml:space="preserve"> Similarity Coefficient</w:t>
            </w:r>
          </w:p>
        </w:tc>
        <w:tc>
          <w:tcPr>
            <w:tcW w:w="1800" w:type="dxa"/>
          </w:tcPr>
          <w:p w14:paraId="762ADCE0" w14:textId="77777777" w:rsidR="00195416" w:rsidRDefault="00195416" w:rsidP="002454B5"/>
        </w:tc>
      </w:tr>
      <w:tr w:rsidR="00195416" w14:paraId="582F80A1" w14:textId="65687F39" w:rsidTr="0FC29608">
        <w:tc>
          <w:tcPr>
            <w:tcW w:w="1435" w:type="dxa"/>
          </w:tcPr>
          <w:p w14:paraId="32DB13A3" w14:textId="77777777" w:rsidR="00195416" w:rsidRDefault="00195416" w:rsidP="002454B5">
            <w:r>
              <w:t>Vector Similarity</w:t>
            </w:r>
          </w:p>
        </w:tc>
        <w:tc>
          <w:tcPr>
            <w:tcW w:w="2970" w:type="dxa"/>
          </w:tcPr>
          <w:p w14:paraId="198D2E22" w14:textId="77777777" w:rsidR="00195416" w:rsidRDefault="00195416" w:rsidP="002454B5">
            <w:r>
              <w:t>Cosine Similarity, TFIDF</w:t>
            </w:r>
          </w:p>
        </w:tc>
        <w:tc>
          <w:tcPr>
            <w:tcW w:w="1800" w:type="dxa"/>
          </w:tcPr>
          <w:p w14:paraId="74E5A5AA" w14:textId="77777777" w:rsidR="00195416" w:rsidRDefault="00195416" w:rsidP="002454B5"/>
        </w:tc>
      </w:tr>
    </w:tbl>
    <w:p w14:paraId="18645979" w14:textId="2A2AF639" w:rsidR="002454B5" w:rsidRDefault="0FC29608" w:rsidP="00CD4BDE">
      <w:r>
        <w:t xml:space="preserve">While </w:t>
      </w:r>
      <w:r w:rsidR="00526686">
        <w:t xml:space="preserve">string matching compares strings element-wise, </w:t>
      </w:r>
      <w:r>
        <w:t xml:space="preserve">distance metrics </w:t>
      </w:r>
      <w:r w:rsidR="00232436">
        <w:t>incorporate</w:t>
      </w:r>
      <w:r w:rsidR="00526686">
        <w:t xml:space="preserve"> a spatial element, </w:t>
      </w:r>
      <w:r w:rsidR="00232436">
        <w:t xml:space="preserve">measuring the literal distance between two entities using algorithms seen in </w:t>
      </w:r>
      <w:r w:rsidR="00232436">
        <w:fldChar w:fldCharType="begin"/>
      </w:r>
      <w:r w:rsidR="00232436">
        <w:instrText xml:space="preserve"> REF _Ref448070150 \h </w:instrText>
      </w:r>
      <w:r w:rsidR="00232436">
        <w:fldChar w:fldCharType="separate"/>
      </w:r>
      <w:r w:rsidR="00232436" w:rsidRPr="00237350">
        <w:rPr>
          <w:i/>
          <w:iCs/>
          <w:color w:val="44546A" w:themeColor="text2"/>
          <w:sz w:val="18"/>
          <w:szCs w:val="18"/>
        </w:rPr>
        <w:t xml:space="preserve">Table </w:t>
      </w:r>
      <w:r w:rsidR="00232436">
        <w:rPr>
          <w:i/>
          <w:iCs/>
          <w:noProof/>
          <w:color w:val="44546A" w:themeColor="text2"/>
          <w:sz w:val="18"/>
          <w:szCs w:val="18"/>
        </w:rPr>
        <w:t>4</w:t>
      </w:r>
      <w:r w:rsidR="00232436">
        <w:fldChar w:fldCharType="end"/>
      </w:r>
      <w:r>
        <w:t>. The first t</w:t>
      </w:r>
      <w:r w:rsidR="00526686">
        <w:t xml:space="preserve">hree are inter-related, easy </w:t>
      </w:r>
      <w:r>
        <w:t>visualize</w:t>
      </w:r>
      <w:r w:rsidR="00526686">
        <w:t>s</w:t>
      </w:r>
      <w:r>
        <w:t xml:space="preserve"> </w:t>
      </w:r>
      <w:r w:rsidR="00526686">
        <w:t xml:space="preserve">by </w:t>
      </w:r>
      <w:r>
        <w:t xml:space="preserve">plotting the entities to be reconciled on a preference space with x, y axes. A discerning eye anticipates the obvious limitation of these, that only a certain number of attributes is practical. </w:t>
      </w:r>
    </w:p>
    <w:p w14:paraId="07961695" w14:textId="72CFBAB5" w:rsidR="006C43B9" w:rsidRDefault="006C43B9" w:rsidP="00CD4BDE">
      <w:pPr>
        <w:rPr>
          <w:b/>
        </w:rPr>
      </w:pPr>
      <w:proofErr w:type="spellStart"/>
      <w:r>
        <w:rPr>
          <w:b/>
        </w:rPr>
        <w:t>Minkowski</w:t>
      </w:r>
      <w:proofErr w:type="spellEnd"/>
      <w:r>
        <w:rPr>
          <w:b/>
        </w:rPr>
        <w:t xml:space="preserve"> Distance</w:t>
      </w:r>
      <w:r>
        <w:t xml:space="preserve"> is the generalized </w:t>
      </w:r>
      <w:r w:rsidR="00564965">
        <w:t xml:space="preserve">distance between two points in a plane. Specialized </w:t>
      </w:r>
      <w:r>
        <w:t>form</w:t>
      </w:r>
      <w:r w:rsidR="00564965">
        <w:t>s</w:t>
      </w:r>
      <w:r w:rsidRPr="006C43B9">
        <w:t xml:space="preserve"> </w:t>
      </w:r>
      <w:r w:rsidR="00564965">
        <w:t xml:space="preserve">include Euclidean, </w:t>
      </w:r>
      <w:r>
        <w:t>Manhattan</w:t>
      </w:r>
      <w:r w:rsidR="00564965">
        <w:t xml:space="preserve"> and the less-common Chebyshev</w:t>
      </w:r>
      <w:r w:rsidR="00564965">
        <w:rPr>
          <w:rStyle w:val="FootnoteReference"/>
        </w:rPr>
        <w:footnoteReference w:id="9"/>
      </w:r>
      <w:r w:rsidR="00564965">
        <w:t>.</w:t>
      </w:r>
    </w:p>
    <w:p w14:paraId="6BF34BCB" w14:textId="04CA7FDD" w:rsidR="00AD3D8E" w:rsidRDefault="002454B5" w:rsidP="00CD4BDE">
      <w:r w:rsidRPr="006C43B9">
        <w:rPr>
          <w:noProof/>
        </w:rPr>
        <w:drawing>
          <wp:anchor distT="0" distB="0" distL="114300" distR="114300" simplePos="0" relativeHeight="251658240" behindDoc="0" locked="0" layoutInCell="1" allowOverlap="1" wp14:anchorId="6033FC3A" wp14:editId="21C066D8">
            <wp:simplePos x="0" y="0"/>
            <wp:positionH relativeFrom="column">
              <wp:posOffset>5635256</wp:posOffset>
            </wp:positionH>
            <wp:positionV relativeFrom="paragraph">
              <wp:posOffset>18031</wp:posOffset>
            </wp:positionV>
            <wp:extent cx="1041991" cy="330067"/>
            <wp:effectExtent l="0" t="0" r="6350" b="0"/>
            <wp:wrapSquare wrapText="bothSides"/>
            <wp:docPr id="1" name="Picture 1" descr="http://www.improvedoutcomes.com/docs/WebSiteDocs/image/diagram_euclidean_distance_met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rovedoutcomes.com/docs/WebSiteDocs/image/diagram_euclidean_distance_metri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1991" cy="330067"/>
                    </a:xfrm>
                    <a:prstGeom prst="rect">
                      <a:avLst/>
                    </a:prstGeom>
                    <a:noFill/>
                    <a:ln>
                      <a:noFill/>
                    </a:ln>
                  </pic:spPr>
                </pic:pic>
              </a:graphicData>
            </a:graphic>
          </wp:anchor>
        </w:drawing>
      </w:r>
      <w:r w:rsidR="006C43B9" w:rsidRPr="006C43B9">
        <w:t>Mathematically,</w:t>
      </w:r>
      <w:r w:rsidR="006C43B9" w:rsidRPr="0FC29608">
        <w:rPr>
          <w:b/>
          <w:bCs/>
        </w:rPr>
        <w:t xml:space="preserve"> </w:t>
      </w:r>
      <w:r w:rsidR="00AD3D8E" w:rsidRPr="0FC29608">
        <w:rPr>
          <w:b/>
          <w:bCs/>
        </w:rPr>
        <w:t>Euclid</w:t>
      </w:r>
      <w:r w:rsidR="006C43B9" w:rsidRPr="0FC29608">
        <w:rPr>
          <w:b/>
          <w:bCs/>
        </w:rPr>
        <w:t>e</w:t>
      </w:r>
      <w:r w:rsidR="00AD3D8E" w:rsidRPr="0FC29608">
        <w:rPr>
          <w:b/>
          <w:bCs/>
        </w:rPr>
        <w:t>an Distance</w:t>
      </w:r>
      <w:r w:rsidR="00AD3D8E">
        <w:t xml:space="preserve"> is </w:t>
      </w:r>
      <w:proofErr w:type="spellStart"/>
      <w:r w:rsidR="006C43B9">
        <w:t>Minkowski</w:t>
      </w:r>
      <w:proofErr w:type="spellEnd"/>
      <w:r w:rsidR="006C43B9">
        <w:t xml:space="preserve"> Distance squared. Practically, it is </w:t>
      </w:r>
      <w:r w:rsidR="00AD3D8E">
        <w:t>the equivalent of the bishop in chess in that it moves diagonally, or as-the-crow-flies. The Euclidian Squared Distance Metric is a variation with quicker processing time since it does not take the square root.</w:t>
      </w:r>
      <w:r w:rsidRPr="002454B5">
        <w:t xml:space="preserve"> </w:t>
      </w:r>
    </w:p>
    <w:p w14:paraId="33C523EC" w14:textId="0F26D322" w:rsidR="00AD3D8E" w:rsidRDefault="002454B5" w:rsidP="00CD4BDE">
      <w:pPr>
        <w:rPr>
          <w:noProof/>
        </w:rPr>
      </w:pPr>
      <w:r w:rsidRPr="006C43B9">
        <w:rPr>
          <w:noProof/>
        </w:rPr>
        <w:drawing>
          <wp:anchor distT="0" distB="0" distL="114300" distR="114300" simplePos="0" relativeHeight="251657728" behindDoc="0" locked="0" layoutInCell="1" allowOverlap="1" wp14:anchorId="0E5DEE7A" wp14:editId="34E3A2D5">
            <wp:simplePos x="0" y="0"/>
            <wp:positionH relativeFrom="column">
              <wp:posOffset>5879760</wp:posOffset>
            </wp:positionH>
            <wp:positionV relativeFrom="paragraph">
              <wp:posOffset>38292</wp:posOffset>
            </wp:positionV>
            <wp:extent cx="828675" cy="325755"/>
            <wp:effectExtent l="0" t="0" r="9525" b="0"/>
            <wp:wrapSquare wrapText="bothSides"/>
            <wp:docPr id="2" name="Picture 2" descr="http://www.improvedoutcomes.com/docs/WebSiteDocs/image/diagram_manhattan_distance_met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mprovedoutcomes.com/docs/WebSiteDocs/image/diagram_manhattan_distance_metric.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8675" cy="32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D8E" w:rsidRPr="56DF2E3C">
        <w:rPr>
          <w:b/>
          <w:bCs/>
        </w:rPr>
        <w:t>Manhattan Distance</w:t>
      </w:r>
      <w:r w:rsidR="00AD3D8E">
        <w:t xml:space="preserve"> is </w:t>
      </w:r>
      <w:r w:rsidR="006C43B9">
        <w:t xml:space="preserve">mathematically the </w:t>
      </w:r>
      <w:proofErr w:type="spellStart"/>
      <w:r w:rsidR="006C43B9">
        <w:t>Minkowski</w:t>
      </w:r>
      <w:proofErr w:type="spellEnd"/>
      <w:r w:rsidR="006C43B9">
        <w:t xml:space="preserve"> Distance raised to 1; it is the same as Euclidean, except for the requirement of absolute value since it is not squared. Practically it is </w:t>
      </w:r>
      <w:r w:rsidR="00AD3D8E">
        <w:t xml:space="preserve">the </w:t>
      </w:r>
      <w:r w:rsidR="00AD3D8E">
        <w:lastRenderedPageBreak/>
        <w:t xml:space="preserve">equivalent of </w:t>
      </w:r>
      <w:r>
        <w:t>a knight</w:t>
      </w:r>
      <w:r w:rsidR="00AD3D8E">
        <w:t>, which make</w:t>
      </w:r>
      <w:r>
        <w:t>s</w:t>
      </w:r>
      <w:r w:rsidR="00AD3D8E">
        <w:t xml:space="preserve"> L-shape moves. </w:t>
      </w:r>
      <w:r>
        <w:t>Its name is coined after the great borough of New York City, where pedestrians and cars must obey the laws of street corners.</w:t>
      </w:r>
      <w:r w:rsidRPr="002454B5">
        <w:rPr>
          <w:noProof/>
        </w:rPr>
        <w:t xml:space="preserve"> </w:t>
      </w:r>
    </w:p>
    <w:p w14:paraId="3B31F879" w14:textId="72F16293" w:rsidR="007D5B80" w:rsidRDefault="00C871DD" w:rsidP="007D5B80">
      <w:r>
        <w:rPr>
          <w:noProof/>
        </w:rPr>
        <w:t xml:space="preserve">A great reference blog for the Minkowski Distance and its variations is </w:t>
      </w:r>
      <w:r w:rsidRPr="00C871DD">
        <w:rPr>
          <w:noProof/>
        </w:rPr>
        <w:t>http://bit.ly/1O0w3Xv</w:t>
      </w:r>
      <w:r>
        <w:rPr>
          <w:noProof/>
        </w:rPr>
        <w:t>.</w:t>
      </w:r>
      <w:r w:rsidR="007D5B80" w:rsidRPr="007D5B80">
        <w:t xml:space="preserve"> </w:t>
      </w:r>
    </w:p>
    <w:p w14:paraId="326EEAF4" w14:textId="7CE0B22F" w:rsidR="007D5B80" w:rsidRDefault="007D5B80" w:rsidP="007D5B80">
      <w:pPr>
        <w:pStyle w:val="Heading2"/>
      </w:pPr>
      <w:r>
        <w:t xml:space="preserve">The Algorithms: Text Analytics. </w:t>
      </w:r>
    </w:p>
    <w:p w14:paraId="6B96B190" w14:textId="0739A039" w:rsidR="00C871DD" w:rsidRDefault="007D5B80" w:rsidP="00CD4BDE">
      <w:r w:rsidRPr="56DF2E3C">
        <w:rPr>
          <w:noProof/>
        </w:rPr>
        <w:t xml:space="preserve">In contrast to the Minkowski distances, which scale similarity on a scale of 0 to 1, </w:t>
      </w:r>
      <w:r w:rsidRPr="56DF2E3C">
        <w:rPr>
          <w:b/>
          <w:bCs/>
          <w:noProof/>
        </w:rPr>
        <w:t>Pearson's Coefficient</w:t>
      </w:r>
      <w:r w:rsidRPr="56DF2E3C">
        <w:rPr>
          <w:noProof/>
        </w:rPr>
        <w:t xml:space="preserve"> scales from –1 to 1, in other words fitting similarity along a line, making it a better choice for non-normalized data and when attributes' scales are undefined. Mathematically, it is the ratio between two points' covariance and standard deviation.</w:t>
      </w:r>
    </w:p>
    <w:p w14:paraId="5C68891D" w14:textId="74109506" w:rsidR="56DF2E3C" w:rsidRDefault="0FC29608" w:rsidP="007D5B80">
      <w:r w:rsidRPr="0FC29608">
        <w:rPr>
          <w:noProof/>
        </w:rPr>
        <w:t xml:space="preserve">The </w:t>
      </w:r>
      <w:r w:rsidRPr="0FC29608">
        <w:rPr>
          <w:b/>
          <w:bCs/>
          <w:noProof/>
        </w:rPr>
        <w:t>Jaccard Similarity Coefficient</w:t>
      </w:r>
      <w:r w:rsidRPr="0FC29608">
        <w:rPr>
          <w:noProof/>
        </w:rPr>
        <w:t xml:space="preserve"> is mathematically the size</w:t>
      </w:r>
      <w:r w:rsidR="00033BF7">
        <w:rPr>
          <w:noProof/>
        </w:rPr>
        <w:t xml:space="preserve">, i.e., </w:t>
      </w:r>
      <w:r w:rsidR="00033BF7" w:rsidRPr="0FC29608">
        <w:rPr>
          <w:noProof/>
        </w:rPr>
        <w:t>the existence of defined attributes using a binary 0/1</w:t>
      </w:r>
      <w:r w:rsidR="00033BF7">
        <w:rPr>
          <w:noProof/>
        </w:rPr>
        <w:t>,</w:t>
      </w:r>
      <w:r w:rsidRPr="0FC29608">
        <w:rPr>
          <w:noProof/>
        </w:rPr>
        <w:t xml:space="preserve"> of the intersection of two points divided by the size of the union of the points. </w:t>
      </w:r>
      <w:r w:rsidR="007D5B80">
        <w:rPr>
          <w:noProof/>
        </w:rPr>
        <w:t xml:space="preserve">Bonus points if </w:t>
      </w:r>
      <w:r w:rsidR="00033BF7">
        <w:rPr>
          <w:noProof/>
        </w:rPr>
        <w:t>you notice</w:t>
      </w:r>
      <w:r w:rsidR="007D5B80">
        <w:rPr>
          <w:noProof/>
        </w:rPr>
        <w:t>d</w:t>
      </w:r>
      <w:r w:rsidR="00033BF7">
        <w:rPr>
          <w:noProof/>
        </w:rPr>
        <w:t xml:space="preserve"> the repetition of Jaccard Coefficient in both String </w:t>
      </w:r>
      <w:r w:rsidR="007D5B80">
        <w:rPr>
          <w:noProof/>
        </w:rPr>
        <w:t>and Distance Metrics!</w:t>
      </w:r>
    </w:p>
    <w:p w14:paraId="387B203B" w14:textId="578F0B33" w:rsidR="56DF2E3C" w:rsidRDefault="56DF2E3C" w:rsidP="56DF2E3C">
      <w:pPr>
        <w:pStyle w:val="Heading2"/>
      </w:pPr>
      <w:r>
        <w:t xml:space="preserve">The Algorithms: Vector Similarity. </w:t>
      </w:r>
    </w:p>
    <w:p w14:paraId="376C70DA" w14:textId="0FC86C95" w:rsidR="56DF2E3C" w:rsidRDefault="56DF2E3C" w:rsidP="56DF2E3C">
      <w:r w:rsidRPr="56DF2E3C">
        <w:rPr>
          <w:noProof/>
        </w:rPr>
        <w:t>First, a quick introduction to Vector Similarity. We construct a VSM (</w:t>
      </w:r>
      <w:r w:rsidRPr="56DF2E3C">
        <w:rPr>
          <w:noProof/>
          <w:u w:val="single"/>
        </w:rPr>
        <w:t>V</w:t>
      </w:r>
      <w:r w:rsidRPr="56DF2E3C">
        <w:rPr>
          <w:noProof/>
        </w:rPr>
        <w:t xml:space="preserve">ector </w:t>
      </w:r>
      <w:r w:rsidRPr="56DF2E3C">
        <w:rPr>
          <w:noProof/>
          <w:u w:val="single"/>
        </w:rPr>
        <w:t>S</w:t>
      </w:r>
      <w:r w:rsidRPr="56DF2E3C">
        <w:rPr>
          <w:noProof/>
        </w:rPr>
        <w:t xml:space="preserve">pace </w:t>
      </w:r>
      <w:r w:rsidRPr="56DF2E3C">
        <w:rPr>
          <w:noProof/>
          <w:u w:val="single"/>
        </w:rPr>
        <w:t>M</w:t>
      </w:r>
      <w:r w:rsidRPr="56DF2E3C">
        <w:rPr>
          <w:noProof/>
        </w:rPr>
        <w:t xml:space="preserve">odel) as a series of vectors quantifying frequency of a selected attribute inside a document. These vectors are subsequently assembled into </w:t>
      </w:r>
      <w:r w:rsidR="00A83B13">
        <w:rPr>
          <w:noProof/>
        </w:rPr>
        <w:t xml:space="preserve">a </w:t>
      </w:r>
      <w:r w:rsidRPr="56DF2E3C">
        <w:rPr>
          <w:noProof/>
        </w:rPr>
        <w:t>matrix, allowing easy algebraic manipulation. Two vector similarity functions are of particular note:</w:t>
      </w:r>
    </w:p>
    <w:p w14:paraId="03B427F4" w14:textId="131CB448" w:rsidR="56DF2E3C" w:rsidRDefault="56DF2E3C" w:rsidP="56DF2E3C">
      <w:r w:rsidRPr="56DF2E3C">
        <w:rPr>
          <w:noProof/>
        </w:rPr>
        <w:t xml:space="preserve">The widely-known bag of words model is enhanced to a 'bag of terms' with </w:t>
      </w:r>
      <w:r w:rsidRPr="56DF2E3C">
        <w:rPr>
          <w:b/>
          <w:bCs/>
          <w:noProof/>
        </w:rPr>
        <w:t>TF-IDF</w:t>
      </w:r>
      <w:r w:rsidRPr="56DF2E3C">
        <w:rPr>
          <w:noProof/>
        </w:rPr>
        <w:t xml:space="preserve">. </w:t>
      </w:r>
      <w:commentRangeStart w:id="7"/>
      <w:r w:rsidRPr="56DF2E3C">
        <w:rPr>
          <w:noProof/>
        </w:rPr>
        <w:t xml:space="preserve">Weighted TF-IDF incorporates local and global parameters, applying a logarithmic scale to account for a term's relative importance versus frequency of appearance. This allows the algorithm emphasize less-frequent terms' importance. </w:t>
      </w:r>
      <w:commentRangeEnd w:id="7"/>
      <w:r>
        <w:rPr>
          <w:rStyle w:val="CommentReference"/>
        </w:rPr>
        <w:commentReference w:id="7"/>
      </w:r>
      <w:r w:rsidR="00D556C6">
        <w:rPr>
          <w:noProof/>
        </w:rPr>
        <w:t xml:space="preserve">TF-IDF normalizes any bias introduced into the vectors by </w:t>
      </w:r>
      <w:r w:rsidRPr="56DF2E3C">
        <w:rPr>
          <w:noProof/>
        </w:rPr>
        <w:t xml:space="preserve">keyword spanning, most commonly with the L2 (Euclidean) Norm. The equation is the row-wise multiple of two matrices: </w:t>
      </w:r>
    </w:p>
    <w:p w14:paraId="777D26F5" w14:textId="66D93717" w:rsidR="56DF2E3C" w:rsidRDefault="56DF2E3C" w:rsidP="56DF2E3C">
      <w:pPr>
        <w:ind w:left="720"/>
      </w:pPr>
      <w:r w:rsidRPr="56DF2E3C">
        <w:rPr>
          <w:noProof/>
          <w:u w:val="single"/>
        </w:rPr>
        <w:t>TF (Term Frequency, the local parameter)</w:t>
      </w:r>
      <w:r w:rsidRPr="56DF2E3C">
        <w:rPr>
          <w:noProof/>
        </w:rPr>
        <w:t>: matrix of vectors of selected terms' frequencies of appearance in each document</w:t>
      </w:r>
    </w:p>
    <w:p w14:paraId="5B477C09" w14:textId="7CBD8372" w:rsidR="56DF2E3C" w:rsidRDefault="56DF2E3C" w:rsidP="56DF2E3C">
      <w:pPr>
        <w:ind w:left="720"/>
      </w:pPr>
      <w:r w:rsidRPr="56DF2E3C">
        <w:rPr>
          <w:noProof/>
          <w:u w:val="single"/>
        </w:rPr>
        <w:t>IDF (Inverse Document Frequency, the global parameter)</w:t>
      </w:r>
      <w:r w:rsidRPr="56DF2E3C">
        <w:rPr>
          <w:noProof/>
        </w:rPr>
        <w:t>: diagonal matrix version of vector containing, for each term, the log of the number of documents divided by the number of documents in which the selected term appears</w:t>
      </w:r>
    </w:p>
    <w:p w14:paraId="66D82E94" w14:textId="65F3E855" w:rsidR="56DF2E3C" w:rsidRDefault="56DF2E3C" w:rsidP="003F4CA3">
      <w:pPr>
        <w:ind w:left="720"/>
        <w:jc w:val="center"/>
      </w:pPr>
      <w:r>
        <w:rPr>
          <w:noProof/>
        </w:rPr>
        <w:drawing>
          <wp:inline distT="0" distB="0" distL="0" distR="0" wp14:anchorId="05F8517B" wp14:editId="08D6CEC7">
            <wp:extent cx="1304925" cy="285750"/>
            <wp:effectExtent l="0" t="0" r="0" b="0"/>
            <wp:docPr id="648637561" name="picture" title="   \mathrm{tf}(t,d) = \sum\limits_{x\in d} \mathrm{fr}(x, 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1304925" cy="285750"/>
                    </a:xfrm>
                    <a:prstGeom prst="rect">
                      <a:avLst/>
                    </a:prstGeom>
                  </pic:spPr>
                </pic:pic>
              </a:graphicData>
            </a:graphic>
          </wp:inline>
        </w:drawing>
      </w:r>
      <w:r w:rsidR="003F4CA3">
        <w:rPr>
          <w:b/>
        </w:rPr>
        <w:t xml:space="preserve">    </w:t>
      </w:r>
      <w:proofErr w:type="gramStart"/>
      <w:r w:rsidR="003F4CA3" w:rsidRPr="003F4CA3">
        <w:rPr>
          <w:b/>
        </w:rPr>
        <w:t>x</w:t>
      </w:r>
      <w:proofErr w:type="gramEnd"/>
      <w:r w:rsidR="003F4CA3">
        <w:rPr>
          <w:b/>
        </w:rPr>
        <w:t xml:space="preserve">    </w:t>
      </w:r>
      <w:r w:rsidR="003F4CA3">
        <w:t xml:space="preserve"> </w:t>
      </w:r>
      <w:r>
        <w:t xml:space="preserve"> </w:t>
      </w:r>
      <w:commentRangeStart w:id="8"/>
      <w:commentRangeStart w:id="9"/>
      <w:r>
        <w:rPr>
          <w:noProof/>
        </w:rPr>
        <w:drawing>
          <wp:inline distT="0" distB="0" distL="0" distR="0" wp14:anchorId="34B416F5" wp14:editId="36C4217F">
            <wp:extent cx="1866900" cy="381000"/>
            <wp:effectExtent l="0" t="0" r="0" b="0"/>
            <wp:docPr id="692397195" name="picture" title="  \displaystyle \mathrm{idf}(t) = \log{\frac{\left|D\right|}{1+\left|\{d : t \in d\}\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866900" cy="381000"/>
                    </a:xfrm>
                    <a:prstGeom prst="rect">
                      <a:avLst/>
                    </a:prstGeom>
                  </pic:spPr>
                </pic:pic>
              </a:graphicData>
            </a:graphic>
          </wp:inline>
        </w:drawing>
      </w:r>
      <w:commentRangeEnd w:id="8"/>
      <w:r>
        <w:rPr>
          <w:rStyle w:val="CommentReference"/>
        </w:rPr>
        <w:commentReference w:id="8"/>
      </w:r>
      <w:commentRangeEnd w:id="9"/>
      <w:r>
        <w:rPr>
          <w:rStyle w:val="CommentReference"/>
        </w:rPr>
        <w:commentReference w:id="9"/>
      </w:r>
    </w:p>
    <w:p w14:paraId="71E20C32" w14:textId="57FA0FF2" w:rsidR="56DF2E3C" w:rsidRDefault="56DF2E3C" w:rsidP="56DF2E3C">
      <w:r w:rsidRPr="56DF2E3C">
        <w:rPr>
          <w:b/>
          <w:bCs/>
          <w:noProof/>
        </w:rPr>
        <w:t>Cosine Similarity</w:t>
      </w:r>
      <w:r w:rsidRPr="56DF2E3C">
        <w:rPr>
          <w:noProof/>
        </w:rPr>
        <w:t xml:space="preserve"> is most useful when it is known that two points have a high proportion of non-shared attributes. Mathematically, the attributes are presented in a vector, allowing the algorithm to find the dot product of the two points. It measures the angle of the vector rather than the magnitude. Theoretically this results in the angle between the two points' attributes; a 90° angle is perfect dissimilarity.</w:t>
      </w:r>
    </w:p>
    <w:p w14:paraId="22AF1EFE" w14:textId="15D4FB7D" w:rsidR="00761438" w:rsidRDefault="56DF2E3C" w:rsidP="00761438">
      <w:pPr>
        <w:pStyle w:val="Heading2"/>
      </w:pPr>
      <w:r>
        <w:t xml:space="preserve">The Algorithms: Relational Matching. </w:t>
      </w:r>
    </w:p>
    <w:p w14:paraId="44625BDC" w14:textId="7508A4A0" w:rsidR="56DF2E3C" w:rsidRDefault="56DF2E3C" w:rsidP="56DF2E3C">
      <w:r w:rsidRPr="56DF2E3C">
        <w:rPr>
          <w:noProof/>
        </w:rPr>
        <w:t xml:space="preserve">Relational Matching algorithms retain many commonalities with Jaccard and Euclidean, but </w:t>
      </w:r>
      <w:r w:rsidR="007E63A1">
        <w:rPr>
          <w:noProof/>
        </w:rPr>
        <w:t xml:space="preserve">are </w:t>
      </w:r>
      <w:r w:rsidR="00D469BD">
        <w:rPr>
          <w:noProof/>
        </w:rPr>
        <w:t xml:space="preserve">mathematically </w:t>
      </w:r>
      <w:r w:rsidR="007E63A1">
        <w:rPr>
          <w:noProof/>
        </w:rPr>
        <w:t xml:space="preserve">differentiated since </w:t>
      </w:r>
      <w:r w:rsidRPr="56DF2E3C">
        <w:rPr>
          <w:noProof/>
        </w:rPr>
        <w:t>as a group do not satisfy triangular</w:t>
      </w:r>
      <w:r w:rsidR="00465CB0">
        <w:rPr>
          <w:noProof/>
        </w:rPr>
        <w:t xml:space="preserve"> inequality</w:t>
      </w:r>
      <w:r w:rsidRPr="56DF2E3C">
        <w:rPr>
          <w:noProof/>
        </w:rPr>
        <w:t xml:space="preserve">. </w:t>
      </w:r>
      <w:r w:rsidR="00D469BD">
        <w:rPr>
          <w:noProof/>
        </w:rPr>
        <w:t>Practically speaking, w</w:t>
      </w:r>
      <w:r w:rsidRPr="56DF2E3C">
        <w:rPr>
          <w:noProof/>
        </w:rPr>
        <w:t>hile the aforementioned algorithms measure similarity between two documents, relational algorithms broaden the playing field, incorporating a third document's attributes into the mix.</w:t>
      </w:r>
    </w:p>
    <w:p w14:paraId="7680BE5B" w14:textId="11B569FA" w:rsidR="56DF2E3C" w:rsidRDefault="56DF2E3C" w:rsidP="56DF2E3C">
      <w:r w:rsidRPr="56DF2E3C">
        <w:rPr>
          <w:noProof/>
        </w:rPr>
        <w:t xml:space="preserve">While the </w:t>
      </w:r>
      <w:r w:rsidRPr="56DF2E3C">
        <w:rPr>
          <w:b/>
          <w:bCs/>
          <w:noProof/>
        </w:rPr>
        <w:t>Tanimoto (Jaccard) Similarity Coefficient</w:t>
      </w:r>
      <w:r w:rsidRPr="56DF2E3C">
        <w:rPr>
          <w:noProof/>
        </w:rPr>
        <w:t xml:space="preserve"> is the same as the Jaccard Similarity Coefficient, the dissimilarity coefficient is where these two algorithms diverge. </w:t>
      </w:r>
      <w:r w:rsidR="00D469BD">
        <w:rPr>
          <w:noProof/>
        </w:rPr>
        <w:t xml:space="preserve">This is to say that </w:t>
      </w:r>
      <w:r w:rsidRPr="56DF2E3C">
        <w:rPr>
          <w:noProof/>
        </w:rPr>
        <w:t>Tanimoto is a proper similarity metric but its distance metric is not mathematically legal</w:t>
      </w:r>
      <w:r w:rsidR="00D469BD">
        <w:rPr>
          <w:noProof/>
        </w:rPr>
        <w:t xml:space="preserve"> since it </w:t>
      </w:r>
      <w:r w:rsidRPr="56DF2E3C">
        <w:rPr>
          <w:noProof/>
        </w:rPr>
        <w:t>allows the two points to share commonality with a third point, causing it to disprove triangular</w:t>
      </w:r>
      <w:r w:rsidR="00465CB0">
        <w:rPr>
          <w:noProof/>
        </w:rPr>
        <w:t xml:space="preserve"> inequality</w:t>
      </w:r>
      <w:r w:rsidRPr="56DF2E3C">
        <w:rPr>
          <w:noProof/>
        </w:rPr>
        <w:t xml:space="preserve">. </w:t>
      </w:r>
      <w:r w:rsidR="00D469BD">
        <w:rPr>
          <w:noProof/>
        </w:rPr>
        <w:t>In application</w:t>
      </w:r>
      <w:r w:rsidRPr="56DF2E3C">
        <w:rPr>
          <w:noProof/>
        </w:rPr>
        <w:t xml:space="preserve">, Tanimoto is preferred over Jaccard in cases when we want to </w:t>
      </w:r>
      <w:r w:rsidRPr="56DF2E3C">
        <w:rPr>
          <w:noProof/>
        </w:rPr>
        <w:lastRenderedPageBreak/>
        <w:t>allow the two points, themselves very different, to share c</w:t>
      </w:r>
      <w:r w:rsidR="00D469BD">
        <w:rPr>
          <w:noProof/>
        </w:rPr>
        <w:t xml:space="preserve">ommonalities with a third point. </w:t>
      </w:r>
      <w:r w:rsidRPr="56DF2E3C">
        <w:rPr>
          <w:noProof/>
        </w:rPr>
        <w:t>Mathematically, Tanimoto is the number of intersecting elements divided by the number of elements in either point.</w:t>
      </w:r>
    </w:p>
    <w:p w14:paraId="37291136" w14:textId="5F955CB5" w:rsidR="56DF2E3C" w:rsidRDefault="56DF2E3C" w:rsidP="56DF2E3C">
      <w:r w:rsidRPr="56DF2E3C">
        <w:rPr>
          <w:b/>
          <w:bCs/>
          <w:noProof/>
        </w:rPr>
        <w:t>Dice's Coefficient</w:t>
      </w:r>
      <w:r w:rsidRPr="56DF2E3C">
        <w:rPr>
          <w:noProof/>
        </w:rPr>
        <w:t xml:space="preserve"> is mathematically the number of intersecting attributes divided into the total population of attributes, thus, as with Tanimoto, it shares a definition in its similarity metric version but Dice's dissimilarity coefficient is not the same as it does not satisfy triangle equality. Compared to Markowski's, Dice's coefficient is sensitive to hetergeneity in data sets and less sensitive to outliers.</w:t>
      </w:r>
    </w:p>
    <w:p w14:paraId="20A35532" w14:textId="6A1D625F" w:rsidR="56DF2E3C" w:rsidRDefault="56DF2E3C" w:rsidP="56DF2E3C">
      <w:r w:rsidRPr="56DF2E3C">
        <w:rPr>
          <w:noProof/>
        </w:rPr>
        <w:t xml:space="preserve">A simplistic similarity measure is </w:t>
      </w:r>
      <w:r w:rsidRPr="56DF2E3C">
        <w:rPr>
          <w:b/>
          <w:bCs/>
          <w:noProof/>
        </w:rPr>
        <w:t>Common Neighbors</w:t>
      </w:r>
      <w:r w:rsidRPr="56DF2E3C">
        <w:rPr>
          <w:noProof/>
        </w:rPr>
        <w:t>, which predicts the likeness between two documents in terms of the number of common attributes each of those two documents independently shares with other documents.</w:t>
      </w:r>
    </w:p>
    <w:p w14:paraId="25CD78A6" w14:textId="2CA3B8CF" w:rsidR="00D26135" w:rsidRDefault="00E00F62" w:rsidP="00D26135">
      <w:r>
        <w:rPr>
          <w:b/>
          <w:bCs/>
          <w:noProof/>
        </w:rPr>
        <w:t>Adamic/</w:t>
      </w:r>
      <w:r w:rsidR="56DF2E3C" w:rsidRPr="56DF2E3C">
        <w:rPr>
          <w:b/>
          <w:bCs/>
          <w:noProof/>
        </w:rPr>
        <w:t xml:space="preserve">Adar Weighted </w:t>
      </w:r>
      <w:r w:rsidR="56DF2E3C" w:rsidRPr="56DF2E3C">
        <w:rPr>
          <w:noProof/>
        </w:rPr>
        <w:t>modifies Common Neighbors to weight attributes that are shared infrequently relatively higher than those which are more common across all documents. Mathematically, this is accomplished by weighting a shared attribute's vector value with 1/ log of the number of times the attribute is shared across all documents.</w:t>
      </w:r>
    </w:p>
    <w:tbl>
      <w:tblPr>
        <w:tblStyle w:val="TableGrid"/>
        <w:tblpPr w:leftFromText="180" w:rightFromText="180" w:vertAnchor="text" w:horzAnchor="page" w:tblpX="5390" w:tblpY="109"/>
        <w:tblW w:w="0" w:type="auto"/>
        <w:tblLook w:val="04A0" w:firstRow="1" w:lastRow="0" w:firstColumn="1" w:lastColumn="0" w:noHBand="0" w:noVBand="1"/>
      </w:tblPr>
      <w:tblGrid>
        <w:gridCol w:w="1435"/>
        <w:gridCol w:w="4685"/>
      </w:tblGrid>
      <w:tr w:rsidR="00D26135" w14:paraId="4A56169F" w14:textId="77777777" w:rsidTr="00D32091">
        <w:tc>
          <w:tcPr>
            <w:tcW w:w="6120" w:type="dxa"/>
            <w:gridSpan w:val="2"/>
          </w:tcPr>
          <w:p w14:paraId="5629A583" w14:textId="728D46AB" w:rsidR="00D26135" w:rsidRDefault="00D26135" w:rsidP="00D32091">
            <w:pPr>
              <w:pStyle w:val="Caption"/>
              <w:keepNext/>
            </w:pPr>
            <w:r>
              <w:t xml:space="preserve">Table </w:t>
            </w:r>
            <w:fldSimple w:instr=" SEQ Table \* ARABIC ">
              <w:r w:rsidR="00761438">
                <w:rPr>
                  <w:noProof/>
                </w:rPr>
                <w:t>6</w:t>
              </w:r>
            </w:fldSimple>
            <w:r>
              <w:t xml:space="preserve"> Hybrid Algorithms</w:t>
            </w:r>
          </w:p>
        </w:tc>
      </w:tr>
      <w:tr w:rsidR="00D26135" w14:paraId="33B08A17" w14:textId="77777777" w:rsidTr="00D32091">
        <w:tc>
          <w:tcPr>
            <w:tcW w:w="1435" w:type="dxa"/>
          </w:tcPr>
          <w:p w14:paraId="63AEB32B" w14:textId="2A489020" w:rsidR="00D26135" w:rsidRDefault="00D26135" w:rsidP="00D32091">
            <w:proofErr w:type="spellStart"/>
            <w:r>
              <w:t>Jaro</w:t>
            </w:r>
            <w:proofErr w:type="spellEnd"/>
            <w:r>
              <w:t>-Winkler</w:t>
            </w:r>
          </w:p>
        </w:tc>
        <w:tc>
          <w:tcPr>
            <w:tcW w:w="4685" w:type="dxa"/>
          </w:tcPr>
          <w:p w14:paraId="401C578E" w14:textId="3937C367" w:rsidR="00D26135" w:rsidRDefault="00D26135" w:rsidP="00D32091">
            <w:proofErr w:type="spellStart"/>
            <w:r>
              <w:t>Jaro</w:t>
            </w:r>
            <w:proofErr w:type="spellEnd"/>
            <w:r>
              <w:t xml:space="preserve"> Distance modified to favor common prefixes</w:t>
            </w:r>
          </w:p>
        </w:tc>
      </w:tr>
      <w:tr w:rsidR="00D26135" w14:paraId="02680047" w14:textId="77777777" w:rsidTr="00D32091">
        <w:tc>
          <w:tcPr>
            <w:tcW w:w="1435" w:type="dxa"/>
          </w:tcPr>
          <w:p w14:paraId="16AE55B2" w14:textId="425A7E68" w:rsidR="00D26135" w:rsidRDefault="00D26135" w:rsidP="00D32091">
            <w:proofErr w:type="spellStart"/>
            <w:r>
              <w:t>Monge</w:t>
            </w:r>
            <w:proofErr w:type="spellEnd"/>
            <w:r>
              <w:t>-Elkan</w:t>
            </w:r>
          </w:p>
        </w:tc>
        <w:tc>
          <w:tcPr>
            <w:tcW w:w="4685" w:type="dxa"/>
          </w:tcPr>
          <w:p w14:paraId="391A5020" w14:textId="3C42D207" w:rsidR="00D26135" w:rsidRDefault="00D26135" w:rsidP="00D32091">
            <w:r>
              <w:t xml:space="preserve">Atomic Strings matching with </w:t>
            </w:r>
            <w:proofErr w:type="spellStart"/>
            <w:r>
              <w:t>Gotoh</w:t>
            </w:r>
            <w:proofErr w:type="spellEnd"/>
          </w:p>
        </w:tc>
      </w:tr>
      <w:tr w:rsidR="00D26135" w14:paraId="47AD3BF3" w14:textId="77777777" w:rsidTr="00D32091">
        <w:tc>
          <w:tcPr>
            <w:tcW w:w="1435" w:type="dxa"/>
          </w:tcPr>
          <w:p w14:paraId="6ADF49DB" w14:textId="152E7BA5" w:rsidR="00D26135" w:rsidRDefault="00D26135" w:rsidP="00D32091">
            <w:r>
              <w:t>Soft-TFIDF</w:t>
            </w:r>
          </w:p>
        </w:tc>
        <w:tc>
          <w:tcPr>
            <w:tcW w:w="4685" w:type="dxa"/>
          </w:tcPr>
          <w:p w14:paraId="13213AE5" w14:textId="6A802FA1" w:rsidR="00D26135" w:rsidRDefault="00D26135" w:rsidP="00D32091">
            <w:r>
              <w:t xml:space="preserve">A forgiving version of Cosine &amp; </w:t>
            </w:r>
            <w:proofErr w:type="spellStart"/>
            <w:r>
              <w:t>Monge</w:t>
            </w:r>
            <w:proofErr w:type="spellEnd"/>
            <w:r>
              <w:t>-Elkan</w:t>
            </w:r>
          </w:p>
        </w:tc>
      </w:tr>
    </w:tbl>
    <w:p w14:paraId="59131F06" w14:textId="77777777" w:rsidR="00144160" w:rsidRDefault="00650B2B" w:rsidP="00CE13B5">
      <w:pPr>
        <w:pStyle w:val="Heading2"/>
      </w:pPr>
      <w:r>
        <w:t>The Algorithms: Hybrid.</w:t>
      </w:r>
      <w:r w:rsidR="00144160">
        <w:t xml:space="preserve"> </w:t>
      </w:r>
    </w:p>
    <w:p w14:paraId="3D9DD666" w14:textId="6A2E248A" w:rsidR="00144160" w:rsidRPr="00144160" w:rsidRDefault="00D26135" w:rsidP="00650B2B">
      <w:pPr>
        <w:rPr>
          <w:noProof/>
        </w:rPr>
      </w:pPr>
      <w:r>
        <w:rPr>
          <w:noProof/>
        </w:rPr>
        <w:t xml:space="preserve">All seminal concepts experience merging with each other, thus, this section explains some well executed hybrid metrics derived from the ones above. </w:t>
      </w:r>
    </w:p>
    <w:p w14:paraId="18D95D52" w14:textId="46B029F5" w:rsidR="00650B2B" w:rsidRDefault="00650B2B" w:rsidP="00650B2B">
      <w:proofErr w:type="spellStart"/>
      <w:r w:rsidRPr="00033F05">
        <w:rPr>
          <w:b/>
        </w:rPr>
        <w:t>Jaro</w:t>
      </w:r>
      <w:proofErr w:type="spellEnd"/>
      <w:r w:rsidRPr="00033F05">
        <w:rPr>
          <w:b/>
        </w:rPr>
        <w:t>-Winkler</w:t>
      </w:r>
      <w:r>
        <w:t xml:space="preserve"> is a hybrid algorithm with its roots in </w:t>
      </w:r>
      <w:proofErr w:type="spellStart"/>
      <w:r>
        <w:t>Jaro</w:t>
      </w:r>
      <w:proofErr w:type="spellEnd"/>
      <w:r>
        <w:t xml:space="preserve"> Distance, edit distance, but incorporates Cosine Similarity</w:t>
      </w:r>
      <w:r w:rsidR="00497603">
        <w:t>’s approach towards strings with high degree of dissimilarity</w:t>
      </w:r>
      <w:r>
        <w:t xml:space="preserve"> and TF-IDF’s concept of </w:t>
      </w:r>
      <w:r w:rsidR="00497603">
        <w:t>applying a weight to certain elements</w:t>
      </w:r>
      <w:r>
        <w:t xml:space="preserve">. </w:t>
      </w:r>
      <w:r w:rsidR="00497603">
        <w:t xml:space="preserve">It improves on the basic </w:t>
      </w:r>
      <w:proofErr w:type="spellStart"/>
      <w:r w:rsidR="00497603">
        <w:t>Jaro</w:t>
      </w:r>
      <w:proofErr w:type="spellEnd"/>
      <w:r w:rsidR="00497603">
        <w:t xml:space="preserve"> Distance by accommodating for strings with a common prefix, effectively biasing its matching to favor similarity between two otherwise-dissimilar strings who share a common prefix. </w:t>
      </w:r>
    </w:p>
    <w:p w14:paraId="5E4504E3" w14:textId="4F704E67" w:rsidR="00650B2B" w:rsidRDefault="00322BD6" w:rsidP="00650B2B">
      <w:r>
        <w:rPr>
          <w:noProof/>
        </w:rPr>
        <mc:AlternateContent>
          <mc:Choice Requires="wps">
            <w:drawing>
              <wp:anchor distT="0" distB="0" distL="114300" distR="114300" simplePos="0" relativeHeight="251662336" behindDoc="0" locked="0" layoutInCell="1" allowOverlap="1" wp14:anchorId="227CAE05" wp14:editId="3F2B9D46">
                <wp:simplePos x="0" y="0"/>
                <wp:positionH relativeFrom="column">
                  <wp:posOffset>1905</wp:posOffset>
                </wp:positionH>
                <wp:positionV relativeFrom="paragraph">
                  <wp:posOffset>513080</wp:posOffset>
                </wp:positionV>
                <wp:extent cx="188150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81505" cy="635"/>
                        </a:xfrm>
                        <a:prstGeom prst="rect">
                          <a:avLst/>
                        </a:prstGeom>
                        <a:solidFill>
                          <a:prstClr val="white"/>
                        </a:solidFill>
                        <a:ln>
                          <a:noFill/>
                        </a:ln>
                        <a:effectLst/>
                      </wps:spPr>
                      <wps:txbx>
                        <w:txbxContent>
                          <w:p w14:paraId="329F6F62" w14:textId="0CB5DBD4" w:rsidR="00322BD6" w:rsidRPr="00A44A56" w:rsidRDefault="00322BD6" w:rsidP="00322BD6">
                            <w:pPr>
                              <w:pStyle w:val="Caption"/>
                              <w:rPr>
                                <w:noProof/>
                              </w:rPr>
                            </w:pPr>
                            <w:r>
                              <w:t xml:space="preserve">Figure </w:t>
                            </w:r>
                            <w:fldSimple w:instr=" SEQ Figure \* ARABIC ">
                              <w:r>
                                <w:rPr>
                                  <w:noProof/>
                                </w:rPr>
                                <w:t>1</w:t>
                              </w:r>
                            </w:fldSimple>
                            <w:r>
                              <w:t xml:space="preserve"> </w:t>
                            </w:r>
                            <w:r w:rsidR="00145609" w:rsidRPr="00145609">
                              <w:t>http://bit.ly/1W3zC7v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7CAE05" id="_x0000_t202" coordsize="21600,21600" o:spt="202" path="m,l,21600r21600,l21600,xe">
                <v:stroke joinstyle="miter"/>
                <v:path gradientshapeok="t" o:connecttype="rect"/>
              </v:shapetype>
              <v:shape id="Text Box 5" o:spid="_x0000_s1026" type="#_x0000_t202" style="position:absolute;margin-left:.15pt;margin-top:40.4pt;width:148.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" stroked="f">
                <v:textbox style="mso-fit-shape-to-text:t" inset="0,0,0,0">
                  <w:txbxContent>
                    <w:p w14:paraId="329F6F62" w14:textId="0CB5DBD4" w:rsidR="00322BD6" w:rsidRPr="00A44A56" w:rsidRDefault="00322BD6" w:rsidP="00322BD6">
                      <w:pPr>
                        <w:pStyle w:val="Caption"/>
                        <w:rPr>
                          <w:noProof/>
                        </w:rPr>
                      </w:pPr>
                      <w:r>
                        <w:t xml:space="preserve">Figure </w:t>
                      </w:r>
                      <w:fldSimple w:instr=" SEQ Figure \* ARABIC ">
                        <w:r>
                          <w:rPr>
                            <w:noProof/>
                          </w:rPr>
                          <w:t>1</w:t>
                        </w:r>
                      </w:fldSimple>
                      <w:r>
                        <w:t xml:space="preserve"> </w:t>
                      </w:r>
                      <w:r w:rsidR="00145609" w:rsidRPr="00145609">
                        <w:t>http://bit.ly/1W3zC7v</w:t>
                      </w:r>
                    </w:p>
                  </w:txbxContent>
                </v:textbox>
                <w10:wrap type="square"/>
              </v:shape>
            </w:pict>
          </mc:Fallback>
        </mc:AlternateContent>
      </w:r>
      <w:r>
        <w:rPr>
          <w:noProof/>
        </w:rPr>
        <w:drawing>
          <wp:anchor distT="0" distB="0" distL="114300" distR="114300" simplePos="0" relativeHeight="251660288" behindDoc="0" locked="0" layoutInCell="1" allowOverlap="1" wp14:anchorId="21E9E1FE" wp14:editId="7B10A99E">
            <wp:simplePos x="0" y="0"/>
            <wp:positionH relativeFrom="margin">
              <wp:posOffset>2261</wp:posOffset>
            </wp:positionH>
            <wp:positionV relativeFrom="paragraph">
              <wp:posOffset>80113</wp:posOffset>
            </wp:positionV>
            <wp:extent cx="1881963" cy="376464"/>
            <wp:effectExtent l="0" t="0" r="4445" b="5080"/>
            <wp:wrapSquare wrapText="bothSides"/>
            <wp:docPr id="4" name="Picture 4" descr="http://sibiryakov.eu/wp-content/uploads/2011/11/monge-elk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biryakov.eu/wp-content/uploads/2011/11/monge-elka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1963" cy="376464"/>
                    </a:xfrm>
                    <a:prstGeom prst="rect">
                      <a:avLst/>
                    </a:prstGeom>
                    <a:noFill/>
                    <a:ln>
                      <a:noFill/>
                    </a:ln>
                  </pic:spPr>
                </pic:pic>
              </a:graphicData>
            </a:graphic>
          </wp:anchor>
        </w:drawing>
      </w:r>
      <w:r w:rsidRPr="001E122A">
        <w:rPr>
          <w:b/>
        </w:rPr>
        <w:t xml:space="preserve"> </w:t>
      </w:r>
      <w:proofErr w:type="spellStart"/>
      <w:r w:rsidR="00650B2B" w:rsidRPr="001E122A">
        <w:rPr>
          <w:b/>
        </w:rPr>
        <w:t>Monge</w:t>
      </w:r>
      <w:proofErr w:type="spellEnd"/>
      <w:r w:rsidR="00650B2B" w:rsidRPr="001E122A">
        <w:rPr>
          <w:b/>
        </w:rPr>
        <w:t>-Elkan</w:t>
      </w:r>
      <w:r w:rsidR="00650B2B">
        <w:t xml:space="preserve"> is sometimes considered synonymously with Smith-Waterman Edit Distance, but the two are differentiated as </w:t>
      </w:r>
      <w:proofErr w:type="spellStart"/>
      <w:r w:rsidR="00650B2B">
        <w:t>Monge</w:t>
      </w:r>
      <w:proofErr w:type="spellEnd"/>
      <w:r w:rsidR="00650B2B">
        <w:t xml:space="preserve">-Elkan uses the </w:t>
      </w:r>
      <w:proofErr w:type="spellStart"/>
      <w:r w:rsidR="00650B2B">
        <w:t>Gotoh</w:t>
      </w:r>
      <w:proofErr w:type="spellEnd"/>
      <w:r w:rsidR="00650B2B">
        <w:t xml:space="preserve"> Distance. The confusion is understandable, as </w:t>
      </w:r>
      <w:proofErr w:type="spellStart"/>
      <w:r w:rsidR="00650B2B">
        <w:t>Gotoh</w:t>
      </w:r>
      <w:proofErr w:type="spellEnd"/>
      <w:r w:rsidR="00650B2B">
        <w:t xml:space="preserve"> amends Smith-Waterman distance by accommodating affine gaps. Practically, it applies the combined power of </w:t>
      </w:r>
      <w:proofErr w:type="spellStart"/>
      <w:r w:rsidR="00650B2B">
        <w:t>Levenstein</w:t>
      </w:r>
      <w:proofErr w:type="spellEnd"/>
      <w:r w:rsidR="00650B2B">
        <w:t xml:space="preserve"> </w:t>
      </w:r>
      <w:r w:rsidR="006F3269">
        <w:t xml:space="preserve">and </w:t>
      </w:r>
      <w:proofErr w:type="spellStart"/>
      <w:r w:rsidR="006F3269">
        <w:t>Jaro</w:t>
      </w:r>
      <w:proofErr w:type="spellEnd"/>
      <w:r w:rsidR="006F3269">
        <w:t xml:space="preserve"> Similarity Measures to n-Gram subsets of strings (called </w:t>
      </w:r>
      <w:r w:rsidR="006F3269" w:rsidRPr="00EE2D9D">
        <w:rPr>
          <w:i/>
        </w:rPr>
        <w:t>atomic strings</w:t>
      </w:r>
      <w:r w:rsidR="006F3269">
        <w:t xml:space="preserve">). Mathematically, </w:t>
      </w:r>
      <w:proofErr w:type="spellStart"/>
      <w:r w:rsidR="006F3269">
        <w:t>Monge</w:t>
      </w:r>
      <w:proofErr w:type="spellEnd"/>
      <w:r w:rsidR="006F3269">
        <w:t xml:space="preserve">-Elkan uses </w:t>
      </w:r>
      <w:proofErr w:type="spellStart"/>
      <w:r w:rsidR="006F3269">
        <w:t>Gotoh</w:t>
      </w:r>
      <w:proofErr w:type="spellEnd"/>
      <w:r w:rsidR="006F3269">
        <w:t xml:space="preserve"> edit distance to evaluate atomic strings against each other. </w:t>
      </w:r>
      <w:r w:rsidR="00650B2B">
        <w:t xml:space="preserve">Before deciding on </w:t>
      </w:r>
      <w:proofErr w:type="spellStart"/>
      <w:r w:rsidR="00650B2B">
        <w:t>Monge</w:t>
      </w:r>
      <w:proofErr w:type="spellEnd"/>
      <w:r w:rsidR="00650B2B">
        <w:t>-Elkan you should understand how sensitive your matching is to the symmetry of your strings, i.e., if one string is longer than the other. It has quadratic time complexity due to its recursive calculations.</w:t>
      </w:r>
    </w:p>
    <w:p w14:paraId="44CAECD5" w14:textId="2933B6C1" w:rsidR="00322BD6" w:rsidRPr="00322BD6" w:rsidRDefault="00322BD6" w:rsidP="00650B2B">
      <w:pPr>
        <w:rPr>
          <w:b/>
        </w:rPr>
      </w:pPr>
      <w:r w:rsidRPr="00322BD6">
        <w:rPr>
          <w:b/>
        </w:rPr>
        <w:t>Soft-TFIDF</w:t>
      </w:r>
      <w:r w:rsidRPr="00E80A69">
        <w:t xml:space="preserve"> </w:t>
      </w:r>
      <w:r w:rsidR="00E80A69">
        <w:t>adds a forgiveness factor to Cosine Similarity</w:t>
      </w:r>
      <w:r w:rsidR="00032490">
        <w:t xml:space="preserve"> and </w:t>
      </w:r>
      <w:proofErr w:type="spellStart"/>
      <w:r w:rsidR="00032490">
        <w:t>Monge</w:t>
      </w:r>
      <w:proofErr w:type="spellEnd"/>
      <w:r w:rsidR="00032490">
        <w:t>-Elkan</w:t>
      </w:r>
      <w:r w:rsidR="00E80A69">
        <w:t xml:space="preserve">, which </w:t>
      </w:r>
      <w:r w:rsidR="00032490">
        <w:t xml:space="preserve">are </w:t>
      </w:r>
      <w:r w:rsidR="00E80A69">
        <w:t>intolerant of spelling errors</w:t>
      </w:r>
      <w:r w:rsidR="00FC305D">
        <w:t xml:space="preserve"> as they roll along atomic strings in the order of appearance</w:t>
      </w:r>
      <w:r w:rsidR="005B5FFC">
        <w:t xml:space="preserve"> by </w:t>
      </w:r>
      <w:commentRangeStart w:id="10"/>
      <w:r w:rsidR="005B5FFC">
        <w:t>incorporating TF-IDF’s concept of matrix of terms (i.e., letters) to develop an internal frequency per Atomic string</w:t>
      </w:r>
      <w:commentRangeEnd w:id="10"/>
      <w:r w:rsidR="005368A5">
        <w:rPr>
          <w:rStyle w:val="CommentReference"/>
        </w:rPr>
        <w:commentReference w:id="10"/>
      </w:r>
      <w:r w:rsidR="00E80A69">
        <w:t xml:space="preserve">. </w:t>
      </w:r>
      <w:r w:rsidR="00FC305D">
        <w:t xml:space="preserve">Soft-TFIDF </w:t>
      </w:r>
      <w:r w:rsidR="00E80A69">
        <w:t>calculates an inner score comparator, thus allowing partial matches.</w:t>
      </w:r>
    </w:p>
    <w:p w14:paraId="343F5EC1" w14:textId="17266B14" w:rsidR="002454B5" w:rsidRDefault="00CE13B5" w:rsidP="00CE13B5">
      <w:pPr>
        <w:pStyle w:val="Heading2"/>
      </w:pPr>
      <w:r>
        <w:t xml:space="preserve">Implementation </w:t>
      </w:r>
    </w:p>
    <w:p w14:paraId="73CD7CEE" w14:textId="29719CA1" w:rsidR="0061387B" w:rsidRDefault="005B5FFC" w:rsidP="0061387B">
      <w:r>
        <w:t xml:space="preserve">There it is. </w:t>
      </w:r>
      <w:r w:rsidR="0061387B">
        <w:t xml:space="preserve">Hopefully Part I of this two-part post </w:t>
      </w:r>
      <w:r w:rsidR="00B80456">
        <w:t>solidifies</w:t>
      </w:r>
      <w:r w:rsidR="0061387B">
        <w:t xml:space="preserve"> the purpose behind the most popular entity resolution algorithms, giving you an idea of which ones work best for your immediate needs. The next step is, of course, implementation. Before embarking on Part II of this post, consciously decide whether you will implement a Learning- or Non-Learning-Based Matching approach, detailed in </w:t>
      </w:r>
      <w:r w:rsidR="0061387B">
        <w:fldChar w:fldCharType="begin"/>
      </w:r>
      <w:r w:rsidR="0061387B">
        <w:instrText xml:space="preserve"> REF _Ref448064399 \h </w:instrText>
      </w:r>
      <w:r w:rsidR="0061387B">
        <w:fldChar w:fldCharType="separate"/>
      </w:r>
      <w:r w:rsidR="0061387B" w:rsidRPr="00C37FAD">
        <w:rPr>
          <w:i/>
          <w:iCs/>
          <w:color w:val="44546A" w:themeColor="text2"/>
          <w:sz w:val="18"/>
          <w:szCs w:val="18"/>
        </w:rPr>
        <w:t>Table 5</w:t>
      </w:r>
      <w:r w:rsidR="0061387B">
        <w:fldChar w:fldCharType="end"/>
      </w:r>
      <w:r w:rsidR="0061387B">
        <w:t>. The latter approach, as characteristic of machine learning, minimizes human interaction.</w:t>
      </w:r>
    </w:p>
    <w:p w14:paraId="46C11CFB" w14:textId="72E2456F" w:rsidR="00230B63" w:rsidRPr="007F22AF" w:rsidRDefault="0061387B" w:rsidP="007F22AF">
      <w:r>
        <w:t xml:space="preserve">Stay tuned for </w:t>
      </w:r>
      <w:r w:rsidR="006A46B7">
        <w:t xml:space="preserve">Part II of this </w:t>
      </w:r>
      <w:r w:rsidR="00CE13B5">
        <w:t>post</w:t>
      </w:r>
      <w:r>
        <w:t>, which</w:t>
      </w:r>
      <w:r w:rsidR="00CE13B5">
        <w:t xml:space="preserve"> will cover implementation in both Python and R. </w:t>
      </w:r>
      <w:r>
        <w:t xml:space="preserve">The programming deities have generously built packages inside both of these languages to ease implementation and we will guide you through </w:t>
      </w:r>
      <w:r w:rsidR="00053F5D">
        <w:t>them.</w:t>
      </w:r>
    </w:p>
    <w:tbl>
      <w:tblPr>
        <w:tblStyle w:val="TableGrid"/>
        <w:tblW w:w="8275" w:type="dxa"/>
        <w:tblLook w:val="04A0" w:firstRow="1" w:lastRow="0" w:firstColumn="1" w:lastColumn="0" w:noHBand="0" w:noVBand="1"/>
      </w:tblPr>
      <w:tblGrid>
        <w:gridCol w:w="1525"/>
        <w:gridCol w:w="3240"/>
        <w:gridCol w:w="3510"/>
      </w:tblGrid>
      <w:tr w:rsidR="00C37FAD" w14:paraId="7FA25477" w14:textId="77777777" w:rsidTr="007F22AF">
        <w:tc>
          <w:tcPr>
            <w:tcW w:w="8275" w:type="dxa"/>
            <w:gridSpan w:val="3"/>
          </w:tcPr>
          <w:p w14:paraId="7981B24E" w14:textId="77777777" w:rsidR="00C37FAD" w:rsidRDefault="00C37FAD" w:rsidP="00195EAD">
            <w:bookmarkStart w:id="11" w:name="_Ref448064399"/>
            <w:r w:rsidRPr="00C37FAD">
              <w:rPr>
                <w:i/>
                <w:iCs/>
                <w:color w:val="44546A" w:themeColor="text2"/>
                <w:sz w:val="18"/>
                <w:szCs w:val="18"/>
              </w:rPr>
              <w:t xml:space="preserve">Table </w:t>
            </w:r>
            <w:r w:rsidRPr="00C37FAD">
              <w:rPr>
                <w:i/>
                <w:iCs/>
                <w:color w:val="44546A" w:themeColor="text2"/>
                <w:sz w:val="18"/>
                <w:szCs w:val="18"/>
              </w:rPr>
              <w:fldChar w:fldCharType="begin"/>
            </w:r>
            <w:r w:rsidRPr="00C37FAD">
              <w:rPr>
                <w:i/>
                <w:iCs/>
                <w:color w:val="44546A" w:themeColor="text2"/>
                <w:sz w:val="18"/>
                <w:szCs w:val="18"/>
              </w:rPr>
              <w:instrText xml:space="preserve"> SEQ Table \* ARABIC </w:instrText>
            </w:r>
            <w:r w:rsidRPr="00C37FAD">
              <w:rPr>
                <w:i/>
                <w:iCs/>
                <w:color w:val="44546A" w:themeColor="text2"/>
                <w:sz w:val="18"/>
                <w:szCs w:val="18"/>
              </w:rPr>
              <w:fldChar w:fldCharType="separate"/>
            </w:r>
            <w:r w:rsidR="00761438">
              <w:rPr>
                <w:i/>
                <w:iCs/>
                <w:noProof/>
                <w:color w:val="44546A" w:themeColor="text2"/>
                <w:sz w:val="18"/>
                <w:szCs w:val="18"/>
              </w:rPr>
              <w:t>7</w:t>
            </w:r>
            <w:r w:rsidRPr="00C37FAD">
              <w:rPr>
                <w:i/>
                <w:iCs/>
                <w:color w:val="44546A" w:themeColor="text2"/>
                <w:sz w:val="18"/>
                <w:szCs w:val="18"/>
              </w:rPr>
              <w:fldChar w:fldCharType="end"/>
            </w:r>
            <w:bookmarkEnd w:id="11"/>
            <w:r w:rsidRPr="00C37FAD">
              <w:rPr>
                <w:i/>
                <w:iCs/>
                <w:color w:val="44546A" w:themeColor="text2"/>
                <w:sz w:val="18"/>
                <w:szCs w:val="18"/>
              </w:rPr>
              <w:t xml:space="preserve"> Learning </w:t>
            </w:r>
            <w:proofErr w:type="spellStart"/>
            <w:r w:rsidRPr="00C37FAD">
              <w:rPr>
                <w:i/>
                <w:iCs/>
                <w:color w:val="44546A" w:themeColor="text2"/>
                <w:sz w:val="18"/>
                <w:szCs w:val="18"/>
              </w:rPr>
              <w:t>vs.Non</w:t>
            </w:r>
            <w:proofErr w:type="spellEnd"/>
            <w:r w:rsidRPr="00C37FAD">
              <w:rPr>
                <w:i/>
                <w:iCs/>
                <w:color w:val="44546A" w:themeColor="text2"/>
                <w:sz w:val="18"/>
                <w:szCs w:val="18"/>
              </w:rPr>
              <w:t>-Learning Metrics</w:t>
            </w:r>
          </w:p>
        </w:tc>
      </w:tr>
      <w:tr w:rsidR="00C37FAD" w14:paraId="0888A4C6" w14:textId="77777777" w:rsidTr="007F22AF">
        <w:tc>
          <w:tcPr>
            <w:tcW w:w="1525" w:type="dxa"/>
          </w:tcPr>
          <w:p w14:paraId="118F5C6F" w14:textId="77777777" w:rsidR="00C37FAD" w:rsidRDefault="00C37FAD" w:rsidP="00C37FAD">
            <w:r>
              <w:lastRenderedPageBreak/>
              <w:t>Approach</w:t>
            </w:r>
          </w:p>
        </w:tc>
        <w:tc>
          <w:tcPr>
            <w:tcW w:w="3240" w:type="dxa"/>
          </w:tcPr>
          <w:p w14:paraId="43D9C3E6" w14:textId="77777777" w:rsidR="00C37FAD" w:rsidRDefault="00C37FAD" w:rsidP="00C37FAD">
            <w:r>
              <w:t>Non-Learning-Based Matching (Probabilistic)</w:t>
            </w:r>
          </w:p>
        </w:tc>
        <w:tc>
          <w:tcPr>
            <w:tcW w:w="3510" w:type="dxa"/>
          </w:tcPr>
          <w:p w14:paraId="143D2387" w14:textId="77777777" w:rsidR="00C37FAD" w:rsidRDefault="00C37FAD" w:rsidP="00C37FAD">
            <w:r>
              <w:t>Learning Based Matching</w:t>
            </w:r>
          </w:p>
        </w:tc>
      </w:tr>
      <w:tr w:rsidR="00195EAD" w14:paraId="3B566976" w14:textId="77777777" w:rsidTr="007F22AF">
        <w:tc>
          <w:tcPr>
            <w:tcW w:w="1525" w:type="dxa"/>
          </w:tcPr>
          <w:p w14:paraId="7D25F247" w14:textId="77777777" w:rsidR="00195EAD" w:rsidRDefault="00195EAD" w:rsidP="00195EAD">
            <w:r>
              <w:t>General</w:t>
            </w:r>
          </w:p>
        </w:tc>
        <w:tc>
          <w:tcPr>
            <w:tcW w:w="3240" w:type="dxa"/>
          </w:tcPr>
          <w:p w14:paraId="33CC9065" w14:textId="77777777" w:rsidR="00195EAD" w:rsidRDefault="00195EAD" w:rsidP="00195EAD">
            <w:r>
              <w:t>Edit Distance</w:t>
            </w:r>
          </w:p>
        </w:tc>
        <w:tc>
          <w:tcPr>
            <w:tcW w:w="3510" w:type="dxa"/>
          </w:tcPr>
          <w:p w14:paraId="49CC3D3F" w14:textId="77777777" w:rsidR="00195EAD" w:rsidRDefault="005741C2" w:rsidP="00195EAD">
            <w:r>
              <w:t>2 phases: model generation, model application</w:t>
            </w:r>
          </w:p>
        </w:tc>
      </w:tr>
      <w:tr w:rsidR="00195EAD" w14:paraId="12A55E00" w14:textId="77777777" w:rsidTr="007F22AF">
        <w:tc>
          <w:tcPr>
            <w:tcW w:w="1525" w:type="dxa"/>
          </w:tcPr>
          <w:p w14:paraId="7D18A9F5" w14:textId="77777777" w:rsidR="00195EAD" w:rsidRDefault="00195EAD" w:rsidP="00195EAD"/>
        </w:tc>
        <w:tc>
          <w:tcPr>
            <w:tcW w:w="3240" w:type="dxa"/>
          </w:tcPr>
          <w:p w14:paraId="363D10E5" w14:textId="77777777" w:rsidR="00195EAD" w:rsidRDefault="00195EAD" w:rsidP="00195EAD">
            <w:r>
              <w:t>Single or Conjunctive Match</w:t>
            </w:r>
          </w:p>
        </w:tc>
        <w:tc>
          <w:tcPr>
            <w:tcW w:w="3510" w:type="dxa"/>
          </w:tcPr>
          <w:p w14:paraId="5FBDE274" w14:textId="77777777" w:rsidR="00195EAD" w:rsidRDefault="00195EAD" w:rsidP="00195EAD"/>
        </w:tc>
      </w:tr>
      <w:tr w:rsidR="00195EAD" w14:paraId="69018219" w14:textId="77777777" w:rsidTr="007F22AF">
        <w:tc>
          <w:tcPr>
            <w:tcW w:w="1525" w:type="dxa"/>
          </w:tcPr>
          <w:p w14:paraId="6D13E204" w14:textId="77777777" w:rsidR="00195EAD" w:rsidRDefault="00195EAD" w:rsidP="00195EAD">
            <w:r>
              <w:t>Requirements</w:t>
            </w:r>
          </w:p>
        </w:tc>
        <w:tc>
          <w:tcPr>
            <w:tcW w:w="3240" w:type="dxa"/>
          </w:tcPr>
          <w:p w14:paraId="2ED2A040" w14:textId="77777777" w:rsidR="00195EAD" w:rsidRDefault="00195EAD" w:rsidP="00195EAD">
            <w:r>
              <w:t>Similarity Threshold as parameter. Apply threshold-based selection of the matching entity pairs</w:t>
            </w:r>
          </w:p>
        </w:tc>
        <w:tc>
          <w:tcPr>
            <w:tcW w:w="3510" w:type="dxa"/>
          </w:tcPr>
          <w:p w14:paraId="615A8732" w14:textId="77777777" w:rsidR="00195EAD" w:rsidRDefault="005741C2" w:rsidP="005741C2">
            <w:r>
              <w:t xml:space="preserve">Model generation needs training dataset w/ manually labeled </w:t>
            </w:r>
            <w:proofErr w:type="spellStart"/>
            <w:r>
              <w:t>boolean</w:t>
            </w:r>
            <w:proofErr w:type="spellEnd"/>
            <w:r>
              <w:t xml:space="preserve"> correspondences</w:t>
            </w:r>
          </w:p>
        </w:tc>
      </w:tr>
      <w:tr w:rsidR="00195EAD" w14:paraId="33605391" w14:textId="77777777" w:rsidTr="007F22AF">
        <w:tc>
          <w:tcPr>
            <w:tcW w:w="1525" w:type="dxa"/>
          </w:tcPr>
          <w:p w14:paraId="79E8D95D" w14:textId="77777777" w:rsidR="00195EAD" w:rsidRDefault="00195EAD" w:rsidP="00195EAD">
            <w:r>
              <w:t>Examples</w:t>
            </w:r>
          </w:p>
        </w:tc>
        <w:tc>
          <w:tcPr>
            <w:tcW w:w="3240" w:type="dxa"/>
          </w:tcPr>
          <w:p w14:paraId="74E7AE48" w14:textId="77777777" w:rsidR="00CE5891" w:rsidRDefault="00CE5891" w:rsidP="00195EAD">
            <w:proofErr w:type="spellStart"/>
            <w:r>
              <w:t>PPJoin</w:t>
            </w:r>
            <w:proofErr w:type="spellEnd"/>
            <w:r>
              <w:t xml:space="preserve">+ </w:t>
            </w:r>
            <w:r w:rsidR="00195EAD">
              <w:t>Cosine</w:t>
            </w:r>
          </w:p>
          <w:p w14:paraId="7715F6C4" w14:textId="77777777" w:rsidR="00195EAD" w:rsidRDefault="00CE5891" w:rsidP="00195EAD">
            <w:proofErr w:type="spellStart"/>
            <w:r>
              <w:t>PPJoin</w:t>
            </w:r>
            <w:proofErr w:type="spellEnd"/>
            <w:r>
              <w:t xml:space="preserve">+ </w:t>
            </w:r>
            <w:proofErr w:type="spellStart"/>
            <w:r>
              <w:t>Jaccard</w:t>
            </w:r>
            <w:proofErr w:type="spellEnd"/>
          </w:p>
          <w:p w14:paraId="20A8ABB9" w14:textId="77777777" w:rsidR="00CE5891" w:rsidRDefault="00CE5891" w:rsidP="00195EAD"/>
          <w:p w14:paraId="01D0AF0E" w14:textId="77777777" w:rsidR="00CE5891" w:rsidRDefault="00195EAD" w:rsidP="00CE5891">
            <w:proofErr w:type="spellStart"/>
            <w:r>
              <w:t>Fellagi</w:t>
            </w:r>
            <w:proofErr w:type="spellEnd"/>
            <w:r>
              <w:t xml:space="preserve"> </w:t>
            </w:r>
            <w:proofErr w:type="spellStart"/>
            <w:r>
              <w:t>Sunter</w:t>
            </w:r>
            <w:proofErr w:type="spellEnd"/>
            <w:r>
              <w:t xml:space="preserve"> </w:t>
            </w:r>
            <w:r w:rsidR="00CE5891">
              <w:t>Trigram</w:t>
            </w:r>
          </w:p>
          <w:p w14:paraId="3DD84D34" w14:textId="77777777" w:rsidR="00CE5891" w:rsidRDefault="00CE5891" w:rsidP="00CE5891">
            <w:proofErr w:type="spellStart"/>
            <w:r>
              <w:t>Fellagi</w:t>
            </w:r>
            <w:proofErr w:type="spellEnd"/>
            <w:r>
              <w:t xml:space="preserve"> </w:t>
            </w:r>
            <w:proofErr w:type="spellStart"/>
            <w:r>
              <w:t>Sunter</w:t>
            </w:r>
            <w:proofErr w:type="spellEnd"/>
            <w:r>
              <w:t xml:space="preserve"> </w:t>
            </w:r>
            <w:proofErr w:type="spellStart"/>
            <w:r>
              <w:t>TokenSet</w:t>
            </w:r>
            <w:proofErr w:type="spellEnd"/>
          </w:p>
          <w:p w14:paraId="2E16A8AC" w14:textId="77777777" w:rsidR="00CE5891" w:rsidRDefault="00CE5891" w:rsidP="00CE5891">
            <w:proofErr w:type="spellStart"/>
            <w:r>
              <w:t>Fellagi</w:t>
            </w:r>
            <w:proofErr w:type="spellEnd"/>
            <w:r>
              <w:t xml:space="preserve"> </w:t>
            </w:r>
            <w:proofErr w:type="spellStart"/>
            <w:r>
              <w:t>Sunter</w:t>
            </w:r>
            <w:proofErr w:type="spellEnd"/>
            <w:r>
              <w:t xml:space="preserve"> Winkler</w:t>
            </w:r>
          </w:p>
        </w:tc>
        <w:tc>
          <w:tcPr>
            <w:tcW w:w="3510" w:type="dxa"/>
          </w:tcPr>
          <w:p w14:paraId="3651A4BA" w14:textId="77777777" w:rsidR="00195EAD" w:rsidRDefault="005741C2" w:rsidP="00195EAD">
            <w:r>
              <w:t>FEBRL SVM (Freely Extensible Biomedical Record Linkage)</w:t>
            </w:r>
          </w:p>
          <w:p w14:paraId="75295007" w14:textId="77777777" w:rsidR="005741C2" w:rsidRDefault="005741C2" w:rsidP="00195EAD"/>
          <w:p w14:paraId="4CF0224A" w14:textId="77777777" w:rsidR="005741C2" w:rsidRDefault="005741C2" w:rsidP="00195EAD">
            <w:r>
              <w:t>MARLIN (Multiple Adaptive Record Linkage w/ Induction) has 2 string similarity measures (edit distance, cosine) &amp; several learners (SVM, decision trees)</w:t>
            </w:r>
          </w:p>
        </w:tc>
      </w:tr>
    </w:tbl>
    <w:p w14:paraId="63C20DFD" w14:textId="77777777" w:rsidR="00936CFC" w:rsidRDefault="00936CFC" w:rsidP="00671308"/>
    <w:sectPr w:rsidR="00936CFC" w:rsidSect="00F35D20">
      <w:headerReference w:type="default" r:id="rId1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retzka, Erica [USA]" w:date="2016-04-29T16:51:00Z" w:initials="DE[">
    <w:p w14:paraId="5437D434" w14:textId="0348AF15" w:rsidR="00EE0B68" w:rsidRDefault="00EE0B68">
      <w:pPr>
        <w:pStyle w:val="CommentText"/>
      </w:pPr>
      <w:r>
        <w:rPr>
          <w:rStyle w:val="CommentReference"/>
        </w:rPr>
        <w:annotationRef/>
      </w:r>
      <w:r w:rsidR="00CD1DD2">
        <w:rPr>
          <w:rStyle w:val="CommentReference"/>
        </w:rPr>
        <w:t>Is this a correct statement?</w:t>
      </w:r>
    </w:p>
  </w:comment>
  <w:comment w:id="5" w:author="Dretzka, Erica [USA]" w:date="2016-04-15T12:13:00Z" w:initials="DE[">
    <w:p w14:paraId="65FD3FBB" w14:textId="4D7CCA13" w:rsidR="00CE13B5" w:rsidRDefault="00CE13B5">
      <w:pPr>
        <w:pStyle w:val="CommentText"/>
      </w:pPr>
      <w:r>
        <w:rPr>
          <w:rStyle w:val="CommentReference"/>
        </w:rPr>
        <w:annotationRef/>
      </w:r>
      <w:r>
        <w:rPr>
          <w:rStyle w:val="CommentReference"/>
        </w:rPr>
        <w:t>Perhaps better as a follow-up post?</w:t>
      </w:r>
    </w:p>
  </w:comment>
  <w:comment w:id="7" w:author="Erica Dretzka" w:date="2016-04-23T12:29:00Z" w:initials="ED">
    <w:p w14:paraId="18A283A9" w14:textId="7C79132E" w:rsidR="00CE13B5" w:rsidRDefault="00CE13B5">
      <w:pPr>
        <w:pStyle w:val="CommentText"/>
      </w:pPr>
      <w:r>
        <w:rPr>
          <w:rStyle w:val="CommentReference"/>
        </w:rPr>
        <w:annotationRef/>
      </w:r>
      <w:proofErr w:type="gramStart"/>
      <w:r>
        <w:t>possible</w:t>
      </w:r>
      <w:proofErr w:type="gramEnd"/>
      <w:r>
        <w:t xml:space="preserve"> delete - duplicative</w:t>
      </w:r>
    </w:p>
  </w:comment>
  <w:comment w:id="8" w:author="Erica Dretzka" w:date="2016-04-23T12:17:00Z" w:initials="ED">
    <w:p w14:paraId="4ABF4A7E" w14:textId="397E2B54" w:rsidR="00CE13B5" w:rsidRDefault="00CE13B5">
      <w:pPr>
        <w:pStyle w:val="CommentText"/>
      </w:pPr>
      <w:r>
        <w:rPr>
          <w:rStyle w:val="CommentReference"/>
        </w:rPr>
        <w:annotationRef/>
      </w:r>
      <w:r w:rsidR="005C6B86" w:rsidRPr="005C6B86">
        <w:t>http://bit.ly/1L9dRYD</w:t>
      </w:r>
    </w:p>
  </w:comment>
  <w:comment w:id="9" w:author="Erica Dretzka" w:date="2016-04-23T12:17:00Z" w:initials="ED">
    <w:p w14:paraId="5391E55B" w14:textId="105E5F7F" w:rsidR="00CE13B5" w:rsidRDefault="00CE13B5">
      <w:pPr>
        <w:pStyle w:val="CommentText"/>
      </w:pPr>
      <w:r>
        <w:rPr>
          <w:rStyle w:val="CommentReference"/>
        </w:rPr>
        <w:annotationRef/>
      </w:r>
      <w:r w:rsidR="005C6B86" w:rsidRPr="005C6B86">
        <w:t>http://bit.ly/1L9dRYD</w:t>
      </w:r>
    </w:p>
  </w:comment>
  <w:comment w:id="10" w:author="Dretzka, Erica [USA]" w:date="2016-04-29T17:14:00Z" w:initials="DE[">
    <w:p w14:paraId="59270740" w14:textId="50758FA7" w:rsidR="005368A5" w:rsidRDefault="005368A5">
      <w:pPr>
        <w:pStyle w:val="CommentText"/>
      </w:pPr>
      <w:r>
        <w:rPr>
          <w:rStyle w:val="CommentReference"/>
        </w:rPr>
        <w:annotationRef/>
      </w:r>
      <w:proofErr w:type="spellStart"/>
      <w:proofErr w:type="gramStart"/>
      <w:r>
        <w:t>ummmm</w:t>
      </w:r>
      <w:proofErr w:type="spellEnd"/>
      <w:proofErr w:type="gramEnd"/>
      <w:r>
        <w:t>… is this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37D434" w15:done="0"/>
  <w15:commentEx w15:paraId="65FD3FBB" w15:done="0"/>
  <w15:commentEx w15:paraId="18A283A9" w15:done="0"/>
  <w15:commentEx w15:paraId="4ABF4A7E" w15:done="0"/>
  <w15:commentEx w15:paraId="5391E55B" w15:done="0"/>
  <w15:commentEx w15:paraId="592707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9D761" w14:textId="77777777" w:rsidR="00F856FB" w:rsidRDefault="00F856FB" w:rsidP="001D0DE6">
      <w:pPr>
        <w:spacing w:after="0" w:line="240" w:lineRule="auto"/>
      </w:pPr>
      <w:r>
        <w:separator/>
      </w:r>
    </w:p>
  </w:endnote>
  <w:endnote w:type="continuationSeparator" w:id="0">
    <w:p w14:paraId="747EBF57" w14:textId="77777777" w:rsidR="00F856FB" w:rsidRDefault="00F856FB" w:rsidP="001D0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34FFD" w14:textId="77777777" w:rsidR="00F856FB" w:rsidRDefault="00F856FB" w:rsidP="001D0DE6">
      <w:pPr>
        <w:spacing w:after="0" w:line="240" w:lineRule="auto"/>
      </w:pPr>
      <w:r>
        <w:separator/>
      </w:r>
    </w:p>
  </w:footnote>
  <w:footnote w:type="continuationSeparator" w:id="0">
    <w:p w14:paraId="6ADEED9A" w14:textId="77777777" w:rsidR="00F856FB" w:rsidRDefault="00F856FB" w:rsidP="001D0DE6">
      <w:pPr>
        <w:spacing w:after="0" w:line="240" w:lineRule="auto"/>
      </w:pPr>
      <w:r>
        <w:continuationSeparator/>
      </w:r>
    </w:p>
  </w:footnote>
  <w:footnote w:id="1">
    <w:p w14:paraId="1B94AC15" w14:textId="77777777" w:rsidR="00CE13B5" w:rsidRDefault="00CE13B5" w:rsidP="008A1FBB">
      <w:pPr>
        <w:pStyle w:val="FootnoteText"/>
      </w:pPr>
      <w:r>
        <w:rPr>
          <w:rStyle w:val="FootnoteReference"/>
        </w:rPr>
        <w:footnoteRef/>
      </w:r>
      <w:r>
        <w:t xml:space="preserve"> </w:t>
      </w:r>
      <w:r w:rsidRPr="004B61C1">
        <w:t>http://jeffjonas.typepad.com/jeff_jonas/2007/09/entity-resoluti.html</w:t>
      </w:r>
    </w:p>
  </w:footnote>
  <w:footnote w:id="2">
    <w:p w14:paraId="477ABCC2" w14:textId="77777777" w:rsidR="00CE13B5" w:rsidRDefault="00CE13B5">
      <w:pPr>
        <w:pStyle w:val="FootnoteText"/>
      </w:pPr>
      <w:r>
        <w:rPr>
          <w:rStyle w:val="FootnoteReference"/>
        </w:rPr>
        <w:footnoteRef/>
      </w:r>
      <w:r>
        <w:t xml:space="preserve"> D-Dupe is a Python implementation of active learning.</w:t>
      </w:r>
    </w:p>
  </w:footnote>
  <w:footnote w:id="3">
    <w:p w14:paraId="31297CBF" w14:textId="77777777" w:rsidR="00CE13B5" w:rsidRDefault="00CE13B5">
      <w:pPr>
        <w:pStyle w:val="FootnoteText"/>
      </w:pPr>
      <w:r>
        <w:rPr>
          <w:rStyle w:val="FootnoteReference"/>
        </w:rPr>
        <w:footnoteRef/>
      </w:r>
      <w:r>
        <w:t xml:space="preserve"> </w:t>
      </w:r>
      <w:r w:rsidRPr="00356EA7">
        <w:t>http://linqs.cs.umd.edu/projects//Tutorials/ER-AAAI12/ER_Tutorial_part2.pdf</w:t>
      </w:r>
    </w:p>
  </w:footnote>
  <w:footnote w:id="4">
    <w:p w14:paraId="5F26B4A5" w14:textId="1F5DE2BE" w:rsidR="00CE13B5" w:rsidRDefault="00CE13B5" w:rsidP="00E22116">
      <w:pPr>
        <w:pStyle w:val="FootnoteText"/>
      </w:pPr>
      <w:r>
        <w:rPr>
          <w:rStyle w:val="FootnoteReference"/>
        </w:rPr>
        <w:footnoteRef/>
      </w:r>
      <w:r>
        <w:t xml:space="preserve"> Blocking is not the subject of this paper, however, please refer to &lt;insert blog- thought I saw one by Ben?&gt;</w:t>
      </w:r>
    </w:p>
  </w:footnote>
  <w:footnote w:id="5">
    <w:p w14:paraId="54963153" w14:textId="5E9E6663" w:rsidR="00CE13B5" w:rsidRDefault="00CE13B5">
      <w:pPr>
        <w:pStyle w:val="FootnoteText"/>
      </w:pPr>
      <w:r>
        <w:rPr>
          <w:rStyle w:val="FootnoteReference"/>
        </w:rPr>
        <w:footnoteRef/>
      </w:r>
      <w:r>
        <w:t xml:space="preserve"> When triangle</w:t>
      </w:r>
      <w:r w:rsidR="00465CB0">
        <w:t xml:space="preserve"> inequality</w:t>
      </w:r>
      <w:r>
        <w:t xml:space="preserve"> differentiates one algorithm from another we will insert a third record</w:t>
      </w:r>
    </w:p>
  </w:footnote>
  <w:footnote w:id="6">
    <w:p w14:paraId="47281757" w14:textId="390A58D3" w:rsidR="00CE13B5" w:rsidRDefault="00CE13B5">
      <w:pPr>
        <w:pStyle w:val="FootnoteText"/>
      </w:pPr>
      <w:r>
        <w:rPr>
          <w:rStyle w:val="FootnoteReference"/>
        </w:rPr>
        <w:footnoteRef/>
      </w:r>
      <w:r>
        <w:t xml:space="preserve"> For two vectors of ranked ordinal variables, aka, Spearman Distance</w:t>
      </w:r>
    </w:p>
  </w:footnote>
  <w:footnote w:id="7">
    <w:p w14:paraId="5E7C00C7" w14:textId="4F914D26" w:rsidR="00CE13B5" w:rsidRDefault="00CE13B5">
      <w:pPr>
        <w:pStyle w:val="FootnoteText"/>
      </w:pPr>
      <w:r>
        <w:rPr>
          <w:rStyle w:val="FootnoteReference"/>
        </w:rPr>
        <w:footnoteRef/>
      </w:r>
      <w:r>
        <w:t xml:space="preserve"> For two vectors of</w:t>
      </w:r>
      <w:r w:rsidR="00CB29A0">
        <w:t xml:space="preserve"> ranked ordinal variables, aka,</w:t>
      </w:r>
      <w:r>
        <w:t xml:space="preserve"> </w:t>
      </w:r>
      <w:proofErr w:type="spellStart"/>
      <w:r>
        <w:t>Footruler</w:t>
      </w:r>
      <w:proofErr w:type="spellEnd"/>
      <w:r>
        <w:t xml:space="preserve"> Distance</w:t>
      </w:r>
    </w:p>
  </w:footnote>
  <w:footnote w:id="8">
    <w:p w14:paraId="16D923F3" w14:textId="764A40F1" w:rsidR="00CE13B5" w:rsidRDefault="00CE13B5">
      <w:pPr>
        <w:pStyle w:val="FootnoteText"/>
      </w:pPr>
      <w:r>
        <w:rPr>
          <w:rStyle w:val="FootnoteReference"/>
        </w:rPr>
        <w:footnoteRef/>
      </w:r>
      <w:r>
        <w:t xml:space="preserve"> </w:t>
      </w:r>
      <w:r w:rsidRPr="00C871DD">
        <w:t>http://bit.ly/21jyR9G</w:t>
      </w:r>
    </w:p>
  </w:footnote>
  <w:footnote w:id="9">
    <w:p w14:paraId="263AB747" w14:textId="2786DDEB" w:rsidR="00CE13B5" w:rsidRDefault="00CE13B5">
      <w:pPr>
        <w:pStyle w:val="FootnoteText"/>
      </w:pPr>
      <w:r>
        <w:rPr>
          <w:rStyle w:val="FootnoteReference"/>
        </w:rPr>
        <w:footnoteRef/>
      </w:r>
      <w:r>
        <w:t xml:space="preserve"> Not covered in this blog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81708" w14:textId="43E280F6" w:rsidR="00671308" w:rsidRDefault="00671308">
    <w:pPr>
      <w:pStyle w:val="Header"/>
    </w:pPr>
    <w:r>
      <w:t>Entity Resolution Algorithms: Part I</w:t>
    </w:r>
    <w:r>
      <w:tab/>
    </w:r>
    <w:r>
      <w:tab/>
      <w:t>April 29, 2016</w:t>
    </w:r>
  </w:p>
  <w:p w14:paraId="73BA0F1B" w14:textId="5FD61E41" w:rsidR="00671308" w:rsidRDefault="00671308">
    <w:pPr>
      <w:pStyle w:val="Header"/>
    </w:pPr>
    <w:r>
      <w:t>Author: Erica Dretzka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F3FFB"/>
    <w:multiLevelType w:val="hybridMultilevel"/>
    <w:tmpl w:val="BD061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B2370"/>
    <w:multiLevelType w:val="hybridMultilevel"/>
    <w:tmpl w:val="6AB064D2"/>
    <w:lvl w:ilvl="0" w:tplc="B5AC30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02A27"/>
    <w:multiLevelType w:val="hybridMultilevel"/>
    <w:tmpl w:val="37EA6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tzka, Erica [USA]">
    <w15:presenceInfo w15:providerId="AD" w15:userId="S-1-5-21-1314303383-2379350573-4036118543-537240"/>
  </w15:person>
  <w15:person w15:author="Erica Dretzka">
    <w15:presenceInfo w15:providerId="Windows Live" w15:userId="50b493fd746c4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555"/>
    <w:rsid w:val="000236E3"/>
    <w:rsid w:val="00025E65"/>
    <w:rsid w:val="00032490"/>
    <w:rsid w:val="00033BF7"/>
    <w:rsid w:val="00033F05"/>
    <w:rsid w:val="00033F07"/>
    <w:rsid w:val="00053F5D"/>
    <w:rsid w:val="00077E09"/>
    <w:rsid w:val="000A319A"/>
    <w:rsid w:val="000E3670"/>
    <w:rsid w:val="00144160"/>
    <w:rsid w:val="00145609"/>
    <w:rsid w:val="00145E3B"/>
    <w:rsid w:val="0018024D"/>
    <w:rsid w:val="00195416"/>
    <w:rsid w:val="00195EAD"/>
    <w:rsid w:val="001963FB"/>
    <w:rsid w:val="001B0C75"/>
    <w:rsid w:val="001C022C"/>
    <w:rsid w:val="001D043F"/>
    <w:rsid w:val="001D0DE6"/>
    <w:rsid w:val="001E122A"/>
    <w:rsid w:val="001E7A95"/>
    <w:rsid w:val="00201C14"/>
    <w:rsid w:val="002073A5"/>
    <w:rsid w:val="00230B63"/>
    <w:rsid w:val="00232436"/>
    <w:rsid w:val="00236413"/>
    <w:rsid w:val="00237350"/>
    <w:rsid w:val="002454B5"/>
    <w:rsid w:val="00250F63"/>
    <w:rsid w:val="00252B1D"/>
    <w:rsid w:val="00253ACB"/>
    <w:rsid w:val="00260E3F"/>
    <w:rsid w:val="002C0771"/>
    <w:rsid w:val="002C33A7"/>
    <w:rsid w:val="002D369B"/>
    <w:rsid w:val="00312B01"/>
    <w:rsid w:val="00322BD6"/>
    <w:rsid w:val="00335732"/>
    <w:rsid w:val="003475C2"/>
    <w:rsid w:val="00356EA7"/>
    <w:rsid w:val="003608A8"/>
    <w:rsid w:val="0038334A"/>
    <w:rsid w:val="0039547F"/>
    <w:rsid w:val="003B0708"/>
    <w:rsid w:val="003D7922"/>
    <w:rsid w:val="003E19E3"/>
    <w:rsid w:val="003E3E4C"/>
    <w:rsid w:val="003F4CA3"/>
    <w:rsid w:val="003F6519"/>
    <w:rsid w:val="0040322E"/>
    <w:rsid w:val="00407F16"/>
    <w:rsid w:val="0042661C"/>
    <w:rsid w:val="004610CE"/>
    <w:rsid w:val="00465CB0"/>
    <w:rsid w:val="00483830"/>
    <w:rsid w:val="00494CF8"/>
    <w:rsid w:val="00497603"/>
    <w:rsid w:val="004B61C1"/>
    <w:rsid w:val="004C5A40"/>
    <w:rsid w:val="005166B4"/>
    <w:rsid w:val="005179C0"/>
    <w:rsid w:val="0052205F"/>
    <w:rsid w:val="00526686"/>
    <w:rsid w:val="005368A5"/>
    <w:rsid w:val="00564965"/>
    <w:rsid w:val="005741C2"/>
    <w:rsid w:val="0057599B"/>
    <w:rsid w:val="005930DD"/>
    <w:rsid w:val="005B5FFC"/>
    <w:rsid w:val="005C6B86"/>
    <w:rsid w:val="0061387B"/>
    <w:rsid w:val="00617B4D"/>
    <w:rsid w:val="006455BC"/>
    <w:rsid w:val="00650B2B"/>
    <w:rsid w:val="0065129B"/>
    <w:rsid w:val="00671308"/>
    <w:rsid w:val="00692BE5"/>
    <w:rsid w:val="006A46B7"/>
    <w:rsid w:val="006B30B1"/>
    <w:rsid w:val="006C43B9"/>
    <w:rsid w:val="006F3269"/>
    <w:rsid w:val="00707E62"/>
    <w:rsid w:val="00721555"/>
    <w:rsid w:val="00761438"/>
    <w:rsid w:val="00775267"/>
    <w:rsid w:val="00791FD0"/>
    <w:rsid w:val="0079265F"/>
    <w:rsid w:val="00793613"/>
    <w:rsid w:val="007A739F"/>
    <w:rsid w:val="007B0248"/>
    <w:rsid w:val="007C0928"/>
    <w:rsid w:val="007D5B80"/>
    <w:rsid w:val="007D7B6D"/>
    <w:rsid w:val="007E63A1"/>
    <w:rsid w:val="007F22AF"/>
    <w:rsid w:val="00801CE8"/>
    <w:rsid w:val="00813C90"/>
    <w:rsid w:val="00833A10"/>
    <w:rsid w:val="008A1FBB"/>
    <w:rsid w:val="008B181E"/>
    <w:rsid w:val="008B33A0"/>
    <w:rsid w:val="008C6D62"/>
    <w:rsid w:val="008F4FE0"/>
    <w:rsid w:val="00936CFC"/>
    <w:rsid w:val="00950C38"/>
    <w:rsid w:val="00972E7F"/>
    <w:rsid w:val="009B586C"/>
    <w:rsid w:val="009C3E25"/>
    <w:rsid w:val="009F02AA"/>
    <w:rsid w:val="00A007AA"/>
    <w:rsid w:val="00A21FE2"/>
    <w:rsid w:val="00A553FB"/>
    <w:rsid w:val="00A61963"/>
    <w:rsid w:val="00A83B13"/>
    <w:rsid w:val="00A850D6"/>
    <w:rsid w:val="00AD3D8E"/>
    <w:rsid w:val="00B13DAB"/>
    <w:rsid w:val="00B212AF"/>
    <w:rsid w:val="00B45131"/>
    <w:rsid w:val="00B80456"/>
    <w:rsid w:val="00B83D00"/>
    <w:rsid w:val="00B92DF5"/>
    <w:rsid w:val="00B953E9"/>
    <w:rsid w:val="00BA0528"/>
    <w:rsid w:val="00BA16AA"/>
    <w:rsid w:val="00C24454"/>
    <w:rsid w:val="00C37FAD"/>
    <w:rsid w:val="00C40A35"/>
    <w:rsid w:val="00C620CE"/>
    <w:rsid w:val="00C871DD"/>
    <w:rsid w:val="00CB29A0"/>
    <w:rsid w:val="00CD1DD2"/>
    <w:rsid w:val="00CD4BDE"/>
    <w:rsid w:val="00CE13B5"/>
    <w:rsid w:val="00CE458B"/>
    <w:rsid w:val="00CE5891"/>
    <w:rsid w:val="00D26135"/>
    <w:rsid w:val="00D32091"/>
    <w:rsid w:val="00D469BD"/>
    <w:rsid w:val="00D556C6"/>
    <w:rsid w:val="00D74332"/>
    <w:rsid w:val="00D8450D"/>
    <w:rsid w:val="00D94713"/>
    <w:rsid w:val="00DC2068"/>
    <w:rsid w:val="00DE4E07"/>
    <w:rsid w:val="00E00F62"/>
    <w:rsid w:val="00E10303"/>
    <w:rsid w:val="00E10596"/>
    <w:rsid w:val="00E22116"/>
    <w:rsid w:val="00E631DE"/>
    <w:rsid w:val="00E80A69"/>
    <w:rsid w:val="00EC6967"/>
    <w:rsid w:val="00EE0B68"/>
    <w:rsid w:val="00EE2D9D"/>
    <w:rsid w:val="00EE66DA"/>
    <w:rsid w:val="00EE7309"/>
    <w:rsid w:val="00F07A3F"/>
    <w:rsid w:val="00F132FB"/>
    <w:rsid w:val="00F356FB"/>
    <w:rsid w:val="00F35D20"/>
    <w:rsid w:val="00F36B7C"/>
    <w:rsid w:val="00F41969"/>
    <w:rsid w:val="00F44300"/>
    <w:rsid w:val="00F856FB"/>
    <w:rsid w:val="00FA711F"/>
    <w:rsid w:val="00FC305D"/>
    <w:rsid w:val="00FD0A1F"/>
    <w:rsid w:val="0FC29608"/>
    <w:rsid w:val="56DF2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AC94"/>
  <w15:chartTrackingRefBased/>
  <w15:docId w15:val="{4FA6508E-0B0E-4C19-BAA5-FFF4470C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E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1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1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BDE"/>
    <w:pPr>
      <w:ind w:left="720"/>
      <w:contextualSpacing/>
    </w:pPr>
  </w:style>
  <w:style w:type="paragraph" w:styleId="FootnoteText">
    <w:name w:val="footnote text"/>
    <w:basedOn w:val="Normal"/>
    <w:link w:val="FootnoteTextChar"/>
    <w:uiPriority w:val="99"/>
    <w:semiHidden/>
    <w:unhideWhenUsed/>
    <w:rsid w:val="001D0D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0DE6"/>
    <w:rPr>
      <w:sz w:val="20"/>
      <w:szCs w:val="20"/>
    </w:rPr>
  </w:style>
  <w:style w:type="character" w:styleId="FootnoteReference">
    <w:name w:val="footnote reference"/>
    <w:basedOn w:val="DefaultParagraphFont"/>
    <w:uiPriority w:val="99"/>
    <w:semiHidden/>
    <w:unhideWhenUsed/>
    <w:rsid w:val="001D0DE6"/>
    <w:rPr>
      <w:vertAlign w:val="superscript"/>
    </w:rPr>
  </w:style>
  <w:style w:type="table" w:styleId="TableGrid">
    <w:name w:val="Table Grid"/>
    <w:basedOn w:val="TableNormal"/>
    <w:uiPriority w:val="39"/>
    <w:rsid w:val="001C0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0B6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221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116"/>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237350"/>
    <w:rPr>
      <w:sz w:val="16"/>
      <w:szCs w:val="16"/>
    </w:rPr>
  </w:style>
  <w:style w:type="paragraph" w:styleId="CommentText">
    <w:name w:val="annotation text"/>
    <w:basedOn w:val="Normal"/>
    <w:link w:val="CommentTextChar"/>
    <w:uiPriority w:val="99"/>
    <w:semiHidden/>
    <w:unhideWhenUsed/>
    <w:rsid w:val="00237350"/>
    <w:pPr>
      <w:spacing w:line="240" w:lineRule="auto"/>
    </w:pPr>
    <w:rPr>
      <w:sz w:val="20"/>
      <w:szCs w:val="20"/>
    </w:rPr>
  </w:style>
  <w:style w:type="character" w:customStyle="1" w:styleId="CommentTextChar">
    <w:name w:val="Comment Text Char"/>
    <w:basedOn w:val="DefaultParagraphFont"/>
    <w:link w:val="CommentText"/>
    <w:uiPriority w:val="99"/>
    <w:semiHidden/>
    <w:rsid w:val="00237350"/>
    <w:rPr>
      <w:sz w:val="20"/>
      <w:szCs w:val="20"/>
    </w:rPr>
  </w:style>
  <w:style w:type="paragraph" w:styleId="CommentSubject">
    <w:name w:val="annotation subject"/>
    <w:basedOn w:val="CommentText"/>
    <w:next w:val="CommentText"/>
    <w:link w:val="CommentSubjectChar"/>
    <w:uiPriority w:val="99"/>
    <w:semiHidden/>
    <w:unhideWhenUsed/>
    <w:rsid w:val="00237350"/>
    <w:rPr>
      <w:b/>
      <w:bCs/>
    </w:rPr>
  </w:style>
  <w:style w:type="character" w:customStyle="1" w:styleId="CommentSubjectChar">
    <w:name w:val="Comment Subject Char"/>
    <w:basedOn w:val="CommentTextChar"/>
    <w:link w:val="CommentSubject"/>
    <w:uiPriority w:val="99"/>
    <w:semiHidden/>
    <w:rsid w:val="00237350"/>
    <w:rPr>
      <w:b/>
      <w:bCs/>
      <w:sz w:val="20"/>
      <w:szCs w:val="20"/>
    </w:rPr>
  </w:style>
  <w:style w:type="paragraph" w:styleId="BalloonText">
    <w:name w:val="Balloon Text"/>
    <w:basedOn w:val="Normal"/>
    <w:link w:val="BalloonTextChar"/>
    <w:uiPriority w:val="99"/>
    <w:semiHidden/>
    <w:unhideWhenUsed/>
    <w:rsid w:val="00237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350"/>
    <w:rPr>
      <w:rFonts w:ascii="Segoe UI" w:hAnsi="Segoe UI" w:cs="Segoe UI"/>
      <w:sz w:val="18"/>
      <w:szCs w:val="18"/>
    </w:rPr>
  </w:style>
  <w:style w:type="character" w:customStyle="1" w:styleId="Heading1Char">
    <w:name w:val="Heading 1 Char"/>
    <w:basedOn w:val="DefaultParagraphFont"/>
    <w:link w:val="Heading1"/>
    <w:uiPriority w:val="9"/>
    <w:rsid w:val="00025E6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71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308"/>
  </w:style>
  <w:style w:type="paragraph" w:styleId="Footer">
    <w:name w:val="footer"/>
    <w:basedOn w:val="Normal"/>
    <w:link w:val="FooterChar"/>
    <w:uiPriority w:val="99"/>
    <w:unhideWhenUsed/>
    <w:rsid w:val="00671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1E5C9-DC9C-406F-82FA-DC32D01FB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2668</Words>
  <Characters>15212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Dretzka, Erica [USA]</dc:creator>
  <cp:keywords/>
  <dc:description/>
  <cp:lastModifiedBy>Dretzka, Erica [USA]</cp:lastModifiedBy>
  <cp:revision>2</cp:revision>
  <dcterms:created xsi:type="dcterms:W3CDTF">2016-05-02T16:08:00Z</dcterms:created>
  <dcterms:modified xsi:type="dcterms:W3CDTF">2016-05-02T16:08:00Z</dcterms:modified>
</cp:coreProperties>
</file>