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E" w:rsidRDefault="00A71C8E" w:rsidP="00A71C8E">
      <w:bookmarkStart w:id="0" w:name="_GoBack"/>
      <w:bookmarkEnd w:id="0"/>
      <w:r>
        <w:t>Table 2</w:t>
      </w:r>
    </w:p>
    <w:p w:rsidR="00A71C8E" w:rsidRDefault="00A71C8E" w:rsidP="00A71C8E"/>
    <w:p w:rsidR="00A71C8E" w:rsidRDefault="00A71C8E" w:rsidP="00A71C8E">
      <w:pPr>
        <w:rPr>
          <w:i/>
        </w:rPr>
      </w:pPr>
      <w:r>
        <w:rPr>
          <w:i/>
        </w:rPr>
        <w:t>Summary of Latent Class Analysis Fit Indices with 1-8 Latent Classes</w:t>
      </w:r>
    </w:p>
    <w:p w:rsidR="00A71C8E" w:rsidRDefault="00A71C8E" w:rsidP="00A71C8E"/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950"/>
        <w:gridCol w:w="1315"/>
        <w:gridCol w:w="1530"/>
        <w:gridCol w:w="1400"/>
        <w:gridCol w:w="1360"/>
        <w:gridCol w:w="980"/>
        <w:gridCol w:w="980"/>
        <w:gridCol w:w="990"/>
      </w:tblGrid>
      <w:tr w:rsidR="00A71C8E" w:rsidTr="0036227D">
        <w:trPr>
          <w:trHeight w:val="312"/>
        </w:trPr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i/>
                <w:color w:val="000000"/>
              </w:rPr>
              <w:t>Classes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i/>
                <w:color w:val="000000"/>
              </w:rPr>
              <w:t>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i/>
                <w:color w:val="000000"/>
              </w:rPr>
              <w:t>Number of parameters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i/>
                <w:color w:val="000000"/>
              </w:rPr>
              <w:t>BIC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i/>
                <w:color w:val="000000"/>
              </w:rPr>
              <w:t>ABIC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i/>
                <w:color w:val="000000"/>
              </w:rPr>
              <w:t>VLMR p-value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i/>
                <w:color w:val="000000"/>
              </w:rPr>
              <w:t>BLRT p-value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i/>
                <w:color w:val="000000"/>
              </w:rPr>
              <w:t>Entropy</w:t>
            </w:r>
          </w:p>
        </w:tc>
      </w:tr>
      <w:tr w:rsidR="00A71C8E" w:rsidTr="0036227D">
        <w:trPr>
          <w:trHeight w:val="312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-19319.60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38719.49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38687.72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--</w:t>
            </w:r>
          </w:p>
        </w:tc>
      </w:tr>
      <w:tr w:rsidR="00A71C8E" w:rsidTr="0036227D">
        <w:trPr>
          <w:trHeight w:val="312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-17198.43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34565.46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34498.74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0.80</w:t>
            </w:r>
          </w:p>
        </w:tc>
      </w:tr>
      <w:tr w:rsidR="00A71C8E" w:rsidTr="0036227D">
        <w:trPr>
          <w:trHeight w:val="312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-16782.26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33821.44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33719.76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0.75</w:t>
            </w:r>
          </w:p>
        </w:tc>
      </w:tr>
      <w:tr w:rsidR="00A71C8E" w:rsidTr="0036227D">
        <w:trPr>
          <w:trHeight w:val="312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-16587.89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33521.03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33384.40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0.79</w:t>
            </w:r>
          </w:p>
        </w:tc>
      </w:tr>
      <w:tr w:rsidR="00A71C8E" w:rsidTr="0036227D">
        <w:trPr>
          <w:trHeight w:val="312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-16479.34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33392.24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33220.66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0.73</w:t>
            </w:r>
          </w:p>
        </w:tc>
      </w:tr>
      <w:tr w:rsidR="00A71C8E" w:rsidTr="0036227D">
        <w:trPr>
          <w:trHeight w:val="312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-16404.25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33330.37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33123.84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0.74</w:t>
            </w:r>
          </w:p>
        </w:tc>
      </w:tr>
      <w:tr w:rsidR="00A71C8E" w:rsidTr="0036227D">
        <w:trPr>
          <w:trHeight w:val="312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-16368.47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33347.13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33105.65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0.75</w:t>
            </w:r>
          </w:p>
        </w:tc>
      </w:tr>
      <w:tr w:rsidR="00A71C8E" w:rsidTr="0036227D">
        <w:trPr>
          <w:trHeight w:val="312"/>
        </w:trPr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-16337.31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33373.12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33096.69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71C8E" w:rsidRDefault="00A71C8E" w:rsidP="0036227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0.72</w:t>
            </w:r>
          </w:p>
        </w:tc>
      </w:tr>
    </w:tbl>
    <w:p w:rsidR="00A71C8E" w:rsidRDefault="00A71C8E" w:rsidP="00A71C8E"/>
    <w:p w:rsidR="003F0E35" w:rsidRDefault="003F0E35"/>
    <w:sectPr w:rsidR="003F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8E"/>
    <w:rsid w:val="003F0E35"/>
    <w:rsid w:val="00A7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C8E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C8E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Ing</dc:creator>
  <cp:keywords/>
  <dc:description/>
  <cp:lastModifiedBy>Marsha Ing</cp:lastModifiedBy>
  <cp:revision>1</cp:revision>
  <dcterms:created xsi:type="dcterms:W3CDTF">2013-01-14T23:30:00Z</dcterms:created>
  <dcterms:modified xsi:type="dcterms:W3CDTF">2013-01-14T23:30:00Z</dcterms:modified>
</cp:coreProperties>
</file>