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290" w:rsidRDefault="001A4290">
      <w:pPr>
        <w:rPr>
          <w:rFonts w:ascii="Times New Roman" w:hAnsi="Times New Roman" w:cs="Times New Roman"/>
          <w:sz w:val="24"/>
          <w:szCs w:val="24"/>
        </w:rPr>
      </w:pPr>
      <w:r>
        <w:rPr>
          <w:rFonts w:ascii="Times New Roman" w:hAnsi="Times New Roman" w:cs="Times New Roman"/>
          <w:sz w:val="24"/>
          <w:szCs w:val="24"/>
        </w:rPr>
        <w:t xml:space="preserve">This is a table that I created based on </w:t>
      </w:r>
      <w:proofErr w:type="spellStart"/>
      <w:r>
        <w:rPr>
          <w:rFonts w:ascii="Times New Roman" w:hAnsi="Times New Roman" w:cs="Times New Roman"/>
          <w:sz w:val="24"/>
          <w:szCs w:val="24"/>
        </w:rPr>
        <w:t>spss</w:t>
      </w:r>
      <w:proofErr w:type="spellEnd"/>
      <w:r>
        <w:rPr>
          <w:rFonts w:ascii="Times New Roman" w:hAnsi="Times New Roman" w:cs="Times New Roman"/>
          <w:sz w:val="24"/>
          <w:szCs w:val="24"/>
        </w:rPr>
        <w:t xml:space="preserve"> file called, distal_1.sav. I used the variable called, “Group” that </w:t>
      </w:r>
      <w:proofErr w:type="spellStart"/>
      <w:r>
        <w:rPr>
          <w:rFonts w:ascii="Times New Roman" w:hAnsi="Times New Roman" w:cs="Times New Roman"/>
          <w:sz w:val="24"/>
          <w:szCs w:val="24"/>
        </w:rPr>
        <w:t>Kyusang</w:t>
      </w:r>
      <w:proofErr w:type="spellEnd"/>
      <w:r>
        <w:rPr>
          <w:rFonts w:ascii="Times New Roman" w:hAnsi="Times New Roman" w:cs="Times New Roman"/>
          <w:sz w:val="24"/>
          <w:szCs w:val="24"/>
        </w:rPr>
        <w:t xml:space="preserve"> created based on the LTA results. Hope this is the right file and right way of interpreting it. I think the main point that we want to make here is that students change. Below is a table that disaggregates the “Group” variable by gender and underrepresented status. I wrote the paragraph below based on the table. The part highlighted in yellow is what I considered “change”. I don’t think we need a picture…main point is that folks change (even though actually more people don’t change).</w:t>
      </w:r>
    </w:p>
    <w:tbl>
      <w:tblPr>
        <w:tblW w:w="10280" w:type="dxa"/>
        <w:tblInd w:w="93" w:type="dxa"/>
        <w:tblLook w:val="04A0" w:firstRow="1" w:lastRow="0" w:firstColumn="1" w:lastColumn="0" w:noHBand="0" w:noVBand="1"/>
      </w:tblPr>
      <w:tblGrid>
        <w:gridCol w:w="2600"/>
        <w:gridCol w:w="960"/>
        <w:gridCol w:w="960"/>
        <w:gridCol w:w="975"/>
        <w:gridCol w:w="975"/>
        <w:gridCol w:w="975"/>
        <w:gridCol w:w="975"/>
        <w:gridCol w:w="975"/>
        <w:gridCol w:w="975"/>
      </w:tblGrid>
      <w:tr w:rsidR="001A4290" w:rsidRPr="001A4290" w:rsidTr="001A4290">
        <w:trPr>
          <w:trHeight w:val="290"/>
        </w:trPr>
        <w:tc>
          <w:tcPr>
            <w:tcW w:w="260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female</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male</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minority</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not minority</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female, minority</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female, not minority</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male, minority</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male, not minority</w:t>
            </w:r>
          </w:p>
        </w:tc>
      </w:tr>
      <w:tr w:rsidR="001A4290" w:rsidRPr="001A4290" w:rsidTr="001A4290">
        <w:trPr>
          <w:trHeight w:val="290"/>
        </w:trPr>
        <w:tc>
          <w:tcPr>
            <w:tcW w:w="260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stay high</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13</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FF0000"/>
              </w:rPr>
            </w:pPr>
            <w:r w:rsidRPr="001A4290">
              <w:rPr>
                <w:rFonts w:ascii="Calibri" w:eastAsia="Times New Roman" w:hAnsi="Calibri" w:cs="Times New Roman"/>
                <w:color w:val="FF0000"/>
              </w:rPr>
              <w:t>23</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16</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18</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12</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14</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20</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FF0000"/>
              </w:rPr>
            </w:pPr>
            <w:r w:rsidRPr="001A4290">
              <w:rPr>
                <w:rFonts w:ascii="Calibri" w:eastAsia="Times New Roman" w:hAnsi="Calibri" w:cs="Times New Roman"/>
                <w:color w:val="FF0000"/>
              </w:rPr>
              <w:t>24</w:t>
            </w:r>
          </w:p>
        </w:tc>
      </w:tr>
      <w:tr w:rsidR="001A4290" w:rsidRPr="001A4290" w:rsidTr="001A4290">
        <w:trPr>
          <w:trHeight w:val="290"/>
        </w:trPr>
        <w:tc>
          <w:tcPr>
            <w:tcW w:w="260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stay medium</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FF0000"/>
              </w:rPr>
            </w:pPr>
            <w:r w:rsidRPr="001A4290">
              <w:rPr>
                <w:rFonts w:ascii="Calibri" w:eastAsia="Times New Roman" w:hAnsi="Calibri" w:cs="Times New Roman"/>
                <w:color w:val="FF0000"/>
              </w:rPr>
              <w:t>35</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22</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FF0000"/>
              </w:rPr>
            </w:pPr>
            <w:r w:rsidRPr="001A4290">
              <w:rPr>
                <w:rFonts w:ascii="Calibri" w:eastAsia="Times New Roman" w:hAnsi="Calibri" w:cs="Times New Roman"/>
                <w:color w:val="FF0000"/>
              </w:rPr>
              <w:t>36</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FF0000"/>
              </w:rPr>
            </w:pPr>
            <w:r w:rsidRPr="001A4290">
              <w:rPr>
                <w:rFonts w:ascii="Calibri" w:eastAsia="Times New Roman" w:hAnsi="Calibri" w:cs="Times New Roman"/>
                <w:color w:val="FF0000"/>
              </w:rPr>
              <w:t>27</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FF0000"/>
              </w:rPr>
            </w:pPr>
            <w:r w:rsidRPr="001A4290">
              <w:rPr>
                <w:rFonts w:ascii="Calibri" w:eastAsia="Times New Roman" w:hAnsi="Calibri" w:cs="Times New Roman"/>
                <w:color w:val="FF0000"/>
              </w:rPr>
              <w:t>43</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FF0000"/>
              </w:rPr>
            </w:pPr>
            <w:r w:rsidRPr="001A4290">
              <w:rPr>
                <w:rFonts w:ascii="Calibri" w:eastAsia="Times New Roman" w:hAnsi="Calibri" w:cs="Times New Roman"/>
                <w:color w:val="FF0000"/>
              </w:rPr>
              <w:t>33</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FF0000"/>
              </w:rPr>
            </w:pPr>
            <w:r w:rsidRPr="001A4290">
              <w:rPr>
                <w:rFonts w:ascii="Calibri" w:eastAsia="Times New Roman" w:hAnsi="Calibri" w:cs="Times New Roman"/>
                <w:color w:val="FF0000"/>
              </w:rPr>
              <w:t>30</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20</w:t>
            </w:r>
          </w:p>
        </w:tc>
      </w:tr>
      <w:tr w:rsidR="001A4290" w:rsidRPr="001A4290" w:rsidTr="001A4290">
        <w:trPr>
          <w:trHeight w:val="290"/>
        </w:trPr>
        <w:tc>
          <w:tcPr>
            <w:tcW w:w="260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stay low</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4</w:t>
            </w:r>
          </w:p>
        </w:tc>
      </w:tr>
      <w:tr w:rsidR="001A4290" w:rsidRPr="001A4290" w:rsidTr="001A4290">
        <w:trPr>
          <w:trHeight w:val="290"/>
        </w:trPr>
        <w:tc>
          <w:tcPr>
            <w:tcW w:w="260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start high and end low</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4</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5</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4</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4</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4</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4</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5</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5</w:t>
            </w:r>
          </w:p>
        </w:tc>
      </w:tr>
      <w:tr w:rsidR="001A4290" w:rsidRPr="001A4290" w:rsidTr="001A4290">
        <w:trPr>
          <w:trHeight w:val="290"/>
        </w:trPr>
        <w:tc>
          <w:tcPr>
            <w:tcW w:w="260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start high and end medium</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9</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13</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14</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10</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9</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9</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20</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11</w:t>
            </w:r>
          </w:p>
        </w:tc>
      </w:tr>
      <w:tr w:rsidR="001A4290" w:rsidRPr="001A4290" w:rsidTr="001A4290">
        <w:trPr>
          <w:trHeight w:val="290"/>
        </w:trPr>
        <w:tc>
          <w:tcPr>
            <w:tcW w:w="260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start low and end high</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2</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2</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2</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2</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2</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2</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w:t>
            </w:r>
          </w:p>
        </w:tc>
      </w:tr>
      <w:tr w:rsidR="001A4290" w:rsidRPr="001A4290" w:rsidTr="001A4290">
        <w:trPr>
          <w:trHeight w:val="290"/>
        </w:trPr>
        <w:tc>
          <w:tcPr>
            <w:tcW w:w="260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start low and end medium</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6</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3</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5</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4</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7</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6</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3</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2</w:t>
            </w:r>
          </w:p>
        </w:tc>
      </w:tr>
      <w:tr w:rsidR="001A4290" w:rsidRPr="001A4290" w:rsidTr="001A4290">
        <w:trPr>
          <w:trHeight w:val="290"/>
        </w:trPr>
        <w:tc>
          <w:tcPr>
            <w:tcW w:w="260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start medium and end high</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14</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18</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11</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18</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13</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16</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9</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20</w:t>
            </w:r>
          </w:p>
        </w:tc>
      </w:tr>
      <w:tr w:rsidR="001A4290" w:rsidRPr="001A4290" w:rsidTr="001A4290">
        <w:trPr>
          <w:trHeight w:val="290"/>
        </w:trPr>
        <w:tc>
          <w:tcPr>
            <w:tcW w:w="260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rPr>
                <w:rFonts w:ascii="Calibri" w:eastAsia="Times New Roman" w:hAnsi="Calibri" w:cs="Times New Roman"/>
                <w:color w:val="000000"/>
              </w:rPr>
            </w:pPr>
            <w:r w:rsidRPr="001A4290">
              <w:rPr>
                <w:rFonts w:ascii="Calibri" w:eastAsia="Times New Roman" w:hAnsi="Calibri" w:cs="Times New Roman"/>
                <w:color w:val="000000"/>
              </w:rPr>
              <w:t>start medium and end low</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12</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13</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9</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14</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7</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14</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10</w:t>
            </w:r>
          </w:p>
        </w:tc>
        <w:tc>
          <w:tcPr>
            <w:tcW w:w="960" w:type="dxa"/>
            <w:tcBorders>
              <w:top w:val="nil"/>
              <w:left w:val="nil"/>
              <w:bottom w:val="nil"/>
              <w:right w:val="nil"/>
            </w:tcBorders>
            <w:shd w:val="clear" w:color="000000" w:fill="FFFF00"/>
            <w:noWrap/>
            <w:vAlign w:val="bottom"/>
            <w:hideMark/>
          </w:tcPr>
          <w:p w:rsidR="001A4290" w:rsidRPr="001A4290" w:rsidRDefault="001A4290" w:rsidP="001A4290">
            <w:pPr>
              <w:spacing w:after="0" w:line="240" w:lineRule="auto"/>
              <w:jc w:val="right"/>
              <w:rPr>
                <w:rFonts w:ascii="Calibri" w:eastAsia="Times New Roman" w:hAnsi="Calibri" w:cs="Times New Roman"/>
                <w:color w:val="000000"/>
              </w:rPr>
            </w:pPr>
            <w:r w:rsidRPr="001A4290">
              <w:rPr>
                <w:rFonts w:ascii="Calibri" w:eastAsia="Times New Roman" w:hAnsi="Calibri" w:cs="Times New Roman"/>
                <w:color w:val="000000"/>
              </w:rPr>
              <w:t>14</w:t>
            </w:r>
          </w:p>
        </w:tc>
      </w:tr>
    </w:tbl>
    <w:p w:rsidR="001A4290" w:rsidRDefault="001A4290">
      <w:pPr>
        <w:rPr>
          <w:rFonts w:ascii="Times New Roman" w:hAnsi="Times New Roman" w:cs="Times New Roman"/>
          <w:sz w:val="24"/>
          <w:szCs w:val="24"/>
        </w:rPr>
      </w:pPr>
    </w:p>
    <w:p w:rsidR="00360306" w:rsidRDefault="001A4290" w:rsidP="001A4290">
      <w:pPr>
        <w:spacing w:after="0" w:line="240" w:lineRule="auto"/>
        <w:rPr>
          <w:rFonts w:ascii="Times New Roman" w:hAnsi="Times New Roman"/>
          <w:color w:val="231F20"/>
          <w:sz w:val="24"/>
        </w:rPr>
      </w:pPr>
      <w:r w:rsidRPr="001A4290">
        <w:rPr>
          <w:rFonts w:ascii="Times New Roman" w:hAnsi="Times New Roman"/>
          <w:color w:val="231F20"/>
          <w:sz w:val="24"/>
        </w:rPr>
        <w:t xml:space="preserve">Students change their attitudes toward mathematics and science from seventh through twelfth grade. For example, 47% of females and 53% of males </w:t>
      </w:r>
      <w:r>
        <w:rPr>
          <w:rFonts w:ascii="Times New Roman" w:hAnsi="Times New Roman"/>
          <w:color w:val="231F20"/>
          <w:sz w:val="24"/>
        </w:rPr>
        <w:t>and 45% of underrepresented students and 52% of not-underrepresented students (White and Asian) changed their attitudes toward mathematics and science from middle to high school</w:t>
      </w:r>
      <w:r w:rsidRPr="001A4290">
        <w:rPr>
          <w:rFonts w:ascii="Times New Roman" w:hAnsi="Times New Roman"/>
          <w:color w:val="231F20"/>
          <w:sz w:val="24"/>
        </w:rPr>
        <w:t xml:space="preserve">. Approximately similar percentages of males and females started off with a positive attitude in seventh grade and changed their attitude to less positive attitudes in tenth and twelfth grade. There were also students who did not change their attitudes towards mathematics and science from seventh through twelfth grade. 23% of males are likely to be consistently in the “high” group and 24% of </w:t>
      </w:r>
      <w:r>
        <w:rPr>
          <w:rFonts w:ascii="Times New Roman" w:hAnsi="Times New Roman"/>
          <w:color w:val="231F20"/>
          <w:sz w:val="24"/>
        </w:rPr>
        <w:t>not-underrepresented (White and Asian)</w:t>
      </w:r>
      <w:r w:rsidRPr="001A4290">
        <w:rPr>
          <w:rFonts w:ascii="Times New Roman" w:hAnsi="Times New Roman"/>
          <w:color w:val="231F20"/>
          <w:sz w:val="24"/>
        </w:rPr>
        <w:t xml:space="preserve"> males are more likely to be consistently in the “high” group. In contrast, only 13% of females were consistently in the “high” group and 12% of </w:t>
      </w:r>
      <w:r>
        <w:rPr>
          <w:rFonts w:ascii="Times New Roman" w:hAnsi="Times New Roman"/>
          <w:color w:val="231F20"/>
          <w:sz w:val="24"/>
        </w:rPr>
        <w:t xml:space="preserve">not-underrepresented </w:t>
      </w:r>
      <w:r w:rsidRPr="001A4290">
        <w:rPr>
          <w:rFonts w:ascii="Times New Roman" w:hAnsi="Times New Roman"/>
          <w:color w:val="231F20"/>
          <w:sz w:val="24"/>
        </w:rPr>
        <w:t>females. This suggests that with few exceptions, most students change their attitudes toward mathematics and science –for example, starting “high” and ending “low”. This is encouraging for educators in that attitudes toward mathematics and science is not consistent and thus a malleable factor that can be changed and modified as students’ progress through middle and high school.</w:t>
      </w:r>
    </w:p>
    <w:p w:rsidR="00360306" w:rsidRDefault="00360306" w:rsidP="001A4290">
      <w:pPr>
        <w:spacing w:after="0" w:line="240" w:lineRule="auto"/>
        <w:rPr>
          <w:rFonts w:ascii="Times New Roman" w:hAnsi="Times New Roman"/>
          <w:color w:val="231F20"/>
          <w:sz w:val="24"/>
        </w:rPr>
      </w:pPr>
    </w:p>
    <w:p w:rsidR="00360306" w:rsidRDefault="00360306" w:rsidP="001A4290">
      <w:pPr>
        <w:spacing w:after="0" w:line="240" w:lineRule="auto"/>
        <w:rPr>
          <w:rFonts w:ascii="Times New Roman" w:hAnsi="Times New Roman"/>
          <w:color w:val="231F20"/>
          <w:sz w:val="24"/>
        </w:rPr>
      </w:pPr>
      <w:r>
        <w:rPr>
          <w:rFonts w:ascii="Times New Roman" w:hAnsi="Times New Roman"/>
          <w:color w:val="231F20"/>
          <w:sz w:val="24"/>
        </w:rPr>
        <w:t xml:space="preserve">Other points to make: </w:t>
      </w:r>
    </w:p>
    <w:p w:rsidR="00360306" w:rsidRDefault="00360306" w:rsidP="001A4290">
      <w:pPr>
        <w:spacing w:after="0" w:line="240" w:lineRule="auto"/>
        <w:rPr>
          <w:rFonts w:ascii="Times New Roman" w:hAnsi="Times New Roman"/>
          <w:color w:val="231F20"/>
          <w:sz w:val="24"/>
        </w:rPr>
      </w:pPr>
      <w:r>
        <w:rPr>
          <w:rFonts w:ascii="Times New Roman" w:hAnsi="Times New Roman"/>
          <w:color w:val="231F20"/>
          <w:sz w:val="24"/>
        </w:rPr>
        <w:t>Knowing where students end in 12</w:t>
      </w:r>
      <w:r w:rsidRPr="00360306">
        <w:rPr>
          <w:rFonts w:ascii="Times New Roman" w:hAnsi="Times New Roman"/>
          <w:color w:val="231F20"/>
          <w:sz w:val="24"/>
          <w:vertAlign w:val="superscript"/>
        </w:rPr>
        <w:t>th</w:t>
      </w:r>
      <w:r>
        <w:rPr>
          <w:rFonts w:ascii="Times New Roman" w:hAnsi="Times New Roman"/>
          <w:color w:val="231F20"/>
          <w:sz w:val="24"/>
        </w:rPr>
        <w:t xml:space="preserve"> grade is not enough.</w:t>
      </w:r>
    </w:p>
    <w:p w:rsidR="001A4290" w:rsidRPr="001A4290" w:rsidRDefault="00360306" w:rsidP="001A4290">
      <w:pPr>
        <w:spacing w:after="0" w:line="240" w:lineRule="auto"/>
        <w:rPr>
          <w:rFonts w:ascii="Times New Roman" w:hAnsi="Times New Roman"/>
          <w:color w:val="231F20"/>
          <w:sz w:val="24"/>
        </w:rPr>
      </w:pPr>
      <w:r>
        <w:rPr>
          <w:rFonts w:ascii="Times New Roman" w:hAnsi="Times New Roman"/>
          <w:color w:val="231F20"/>
          <w:sz w:val="24"/>
        </w:rPr>
        <w:t>Knowing where students start in 7th is not enough. Need to consider who pipeline.</w:t>
      </w:r>
      <w:bookmarkStart w:id="0" w:name="_GoBack"/>
      <w:bookmarkEnd w:id="0"/>
      <w:r w:rsidR="001A4290">
        <w:rPr>
          <w:rFonts w:ascii="Times New Roman" w:hAnsi="Times New Roman" w:cs="Times New Roman"/>
          <w:sz w:val="24"/>
          <w:szCs w:val="24"/>
        </w:rPr>
        <w:br w:type="page"/>
      </w:r>
    </w:p>
    <w:p w:rsidR="00E275A2" w:rsidRPr="00784E41" w:rsidRDefault="00784E41">
      <w:pPr>
        <w:rPr>
          <w:rFonts w:ascii="Times New Roman" w:hAnsi="Times New Roman" w:cs="Times New Roman"/>
          <w:sz w:val="24"/>
          <w:szCs w:val="24"/>
        </w:rPr>
      </w:pPr>
      <w:r w:rsidRPr="00784E41">
        <w:rPr>
          <w:rFonts w:ascii="Times New Roman" w:hAnsi="Times New Roman" w:cs="Times New Roman"/>
          <w:sz w:val="24"/>
          <w:szCs w:val="24"/>
        </w:rPr>
        <w:lastRenderedPageBreak/>
        <w:t xml:space="preserve">LCA results looking at each grade alone. </w:t>
      </w:r>
    </w:p>
    <w:p w:rsidR="00784E41" w:rsidRPr="00784E41" w:rsidRDefault="00784E41">
      <w:pPr>
        <w:rPr>
          <w:rFonts w:ascii="Times New Roman" w:hAnsi="Times New Roman" w:cs="Times New Roman"/>
          <w:sz w:val="24"/>
          <w:szCs w:val="24"/>
        </w:rPr>
      </w:pPr>
      <w:r w:rsidRPr="00784E41">
        <w:rPr>
          <w:rFonts w:ascii="Times New Roman" w:hAnsi="Times New Roman" w:cs="Times New Roman"/>
          <w:sz w:val="24"/>
          <w:szCs w:val="24"/>
        </w:rPr>
        <w:t>Looking at grade 7</w:t>
      </w:r>
    </w:p>
    <w:tbl>
      <w:tblPr>
        <w:tblW w:w="9165" w:type="dxa"/>
        <w:tblInd w:w="93" w:type="dxa"/>
        <w:tblLook w:val="04A0" w:firstRow="1" w:lastRow="0" w:firstColumn="1" w:lastColumn="0" w:noHBand="0" w:noVBand="1"/>
      </w:tblPr>
      <w:tblGrid>
        <w:gridCol w:w="3240"/>
        <w:gridCol w:w="1843"/>
        <w:gridCol w:w="2142"/>
        <w:gridCol w:w="1940"/>
      </w:tblGrid>
      <w:tr w:rsidR="00784E41" w:rsidRPr="00784E41" w:rsidTr="00A12F3E">
        <w:trPr>
          <w:trHeight w:val="312"/>
        </w:trPr>
        <w:tc>
          <w:tcPr>
            <w:tcW w:w="5083" w:type="dxa"/>
            <w:gridSpan w:val="2"/>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Comparison of Distal Outcomes</w:t>
            </w:r>
          </w:p>
        </w:tc>
        <w:tc>
          <w:tcPr>
            <w:tcW w:w="2142"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p>
        </w:tc>
        <w:tc>
          <w:tcPr>
            <w:tcW w:w="19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p>
        </w:tc>
      </w:tr>
      <w:tr w:rsidR="00784E41" w:rsidRPr="00784E41" w:rsidTr="00784E41">
        <w:trPr>
          <w:trHeight w:val="575"/>
        </w:trPr>
        <w:tc>
          <w:tcPr>
            <w:tcW w:w="3240" w:type="dxa"/>
            <w:tcBorders>
              <w:top w:val="single" w:sz="4" w:space="0" w:color="auto"/>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Classes</w:t>
            </w:r>
          </w:p>
        </w:tc>
        <w:tc>
          <w:tcPr>
            <w:tcW w:w="1843" w:type="dxa"/>
            <w:tcBorders>
              <w:top w:val="single" w:sz="4" w:space="0" w:color="auto"/>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Math at Grade8</w:t>
            </w:r>
          </w:p>
        </w:tc>
        <w:tc>
          <w:tcPr>
            <w:tcW w:w="2142" w:type="dxa"/>
            <w:tcBorders>
              <w:top w:val="single" w:sz="4" w:space="0" w:color="auto"/>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Science at Grade 8</w:t>
            </w:r>
          </w:p>
        </w:tc>
        <w:tc>
          <w:tcPr>
            <w:tcW w:w="1940" w:type="dxa"/>
            <w:tcBorders>
              <w:top w:val="single" w:sz="4" w:space="0" w:color="auto"/>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STEM Career</w:t>
            </w:r>
          </w:p>
        </w:tc>
      </w:tr>
      <w:tr w:rsidR="00784E41" w:rsidRPr="00784E41" w:rsidTr="00784E41">
        <w:trPr>
          <w:trHeight w:val="312"/>
        </w:trPr>
        <w:tc>
          <w:tcPr>
            <w:tcW w:w="32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Positive (Class 1)</w:t>
            </w:r>
          </w:p>
        </w:tc>
        <w:tc>
          <w:tcPr>
            <w:tcW w:w="1843"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56.923 (0.499)</w:t>
            </w:r>
          </w:p>
        </w:tc>
        <w:tc>
          <w:tcPr>
            <w:tcW w:w="2142"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56.795 (0.496)</w:t>
            </w:r>
          </w:p>
        </w:tc>
        <w:tc>
          <w:tcPr>
            <w:tcW w:w="19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0.13 (0.016)</w:t>
            </w:r>
          </w:p>
        </w:tc>
      </w:tr>
      <w:tr w:rsidR="00784E41" w:rsidRPr="00784E41" w:rsidTr="00784E41">
        <w:trPr>
          <w:trHeight w:val="312"/>
        </w:trPr>
        <w:tc>
          <w:tcPr>
            <w:tcW w:w="32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Qualified Positive (Class 2)</w:t>
            </w:r>
          </w:p>
        </w:tc>
        <w:tc>
          <w:tcPr>
            <w:tcW w:w="1843"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55.283 (0.413)</w:t>
            </w:r>
          </w:p>
        </w:tc>
        <w:tc>
          <w:tcPr>
            <w:tcW w:w="2142"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55.46 (0.421)</w:t>
            </w:r>
          </w:p>
        </w:tc>
        <w:tc>
          <w:tcPr>
            <w:tcW w:w="19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0.075 (0.013)</w:t>
            </w:r>
          </w:p>
        </w:tc>
      </w:tr>
      <w:tr w:rsidR="00784E41" w:rsidRPr="00784E41" w:rsidTr="00784E41">
        <w:trPr>
          <w:trHeight w:val="312"/>
        </w:trPr>
        <w:tc>
          <w:tcPr>
            <w:tcW w:w="32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Indifferent (Class 3)</w:t>
            </w:r>
          </w:p>
        </w:tc>
        <w:tc>
          <w:tcPr>
            <w:tcW w:w="1843"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50.855 (0.521)</w:t>
            </w:r>
          </w:p>
        </w:tc>
        <w:tc>
          <w:tcPr>
            <w:tcW w:w="2142"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52.048 (0.532)</w:t>
            </w:r>
          </w:p>
        </w:tc>
        <w:tc>
          <w:tcPr>
            <w:tcW w:w="19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0.075 (0.016)</w:t>
            </w:r>
          </w:p>
        </w:tc>
      </w:tr>
      <w:tr w:rsidR="00784E41" w:rsidRPr="00784E41" w:rsidTr="00784E41">
        <w:trPr>
          <w:trHeight w:val="312"/>
        </w:trPr>
        <w:tc>
          <w:tcPr>
            <w:tcW w:w="3240" w:type="dxa"/>
            <w:tcBorders>
              <w:top w:val="nil"/>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Dim (Class 4)</w:t>
            </w:r>
          </w:p>
        </w:tc>
        <w:tc>
          <w:tcPr>
            <w:tcW w:w="1843" w:type="dxa"/>
            <w:tcBorders>
              <w:top w:val="nil"/>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51.639 (0.512)</w:t>
            </w:r>
          </w:p>
        </w:tc>
        <w:tc>
          <w:tcPr>
            <w:tcW w:w="2142" w:type="dxa"/>
            <w:tcBorders>
              <w:top w:val="nil"/>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51.814 (0.545)</w:t>
            </w:r>
          </w:p>
        </w:tc>
        <w:tc>
          <w:tcPr>
            <w:tcW w:w="1940" w:type="dxa"/>
            <w:tcBorders>
              <w:top w:val="nil"/>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0.037 (0.012)</w:t>
            </w:r>
          </w:p>
        </w:tc>
      </w:tr>
    </w:tbl>
    <w:p w:rsidR="00784E41" w:rsidRPr="00784E41" w:rsidRDefault="00784E41">
      <w:pPr>
        <w:rPr>
          <w:rFonts w:ascii="Times New Roman" w:hAnsi="Times New Roman" w:cs="Times New Roman"/>
          <w:sz w:val="24"/>
          <w:szCs w:val="24"/>
        </w:rPr>
      </w:pPr>
    </w:p>
    <w:p w:rsidR="00784E41" w:rsidRPr="00784E41" w:rsidRDefault="00784E41">
      <w:pPr>
        <w:rPr>
          <w:rFonts w:ascii="Times New Roman" w:hAnsi="Times New Roman" w:cs="Times New Roman"/>
          <w:sz w:val="24"/>
          <w:szCs w:val="24"/>
        </w:rPr>
      </w:pPr>
      <w:r w:rsidRPr="00784E41">
        <w:rPr>
          <w:rFonts w:ascii="Times New Roman" w:hAnsi="Times New Roman" w:cs="Times New Roman"/>
          <w:sz w:val="24"/>
          <w:szCs w:val="24"/>
        </w:rPr>
        <w:t>Grade 10</w:t>
      </w:r>
    </w:p>
    <w:tbl>
      <w:tblPr>
        <w:tblW w:w="9345" w:type="dxa"/>
        <w:tblInd w:w="93" w:type="dxa"/>
        <w:tblLook w:val="04A0" w:firstRow="1" w:lastRow="0" w:firstColumn="1" w:lastColumn="0" w:noHBand="0" w:noVBand="1"/>
      </w:tblPr>
      <w:tblGrid>
        <w:gridCol w:w="3240"/>
        <w:gridCol w:w="1963"/>
        <w:gridCol w:w="2202"/>
        <w:gridCol w:w="1940"/>
      </w:tblGrid>
      <w:tr w:rsidR="00784E41" w:rsidRPr="00784E41" w:rsidTr="00784E41">
        <w:trPr>
          <w:trHeight w:val="312"/>
        </w:trPr>
        <w:tc>
          <w:tcPr>
            <w:tcW w:w="5203" w:type="dxa"/>
            <w:gridSpan w:val="2"/>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Comparison of Distal Outcomes</w:t>
            </w:r>
          </w:p>
        </w:tc>
        <w:tc>
          <w:tcPr>
            <w:tcW w:w="2202"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p>
        </w:tc>
        <w:tc>
          <w:tcPr>
            <w:tcW w:w="19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p>
        </w:tc>
      </w:tr>
      <w:tr w:rsidR="00784E41" w:rsidRPr="00784E41" w:rsidTr="00784E41">
        <w:trPr>
          <w:trHeight w:val="312"/>
        </w:trPr>
        <w:tc>
          <w:tcPr>
            <w:tcW w:w="3240" w:type="dxa"/>
            <w:tcBorders>
              <w:top w:val="single" w:sz="4" w:space="0" w:color="auto"/>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Classes</w:t>
            </w:r>
          </w:p>
        </w:tc>
        <w:tc>
          <w:tcPr>
            <w:tcW w:w="1963" w:type="dxa"/>
            <w:tcBorders>
              <w:top w:val="single" w:sz="4" w:space="0" w:color="auto"/>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Math at Grade11</w:t>
            </w:r>
          </w:p>
        </w:tc>
        <w:tc>
          <w:tcPr>
            <w:tcW w:w="2202" w:type="dxa"/>
            <w:tcBorders>
              <w:top w:val="single" w:sz="4" w:space="0" w:color="auto"/>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Science at Grade11</w:t>
            </w:r>
          </w:p>
        </w:tc>
        <w:tc>
          <w:tcPr>
            <w:tcW w:w="1940" w:type="dxa"/>
            <w:tcBorders>
              <w:top w:val="single" w:sz="4" w:space="0" w:color="auto"/>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STEM Career</w:t>
            </w:r>
          </w:p>
        </w:tc>
      </w:tr>
      <w:tr w:rsidR="00784E41" w:rsidRPr="00784E41" w:rsidTr="00784E41">
        <w:trPr>
          <w:trHeight w:val="312"/>
        </w:trPr>
        <w:tc>
          <w:tcPr>
            <w:tcW w:w="32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Positive (Class 1)</w:t>
            </w:r>
          </w:p>
        </w:tc>
        <w:tc>
          <w:tcPr>
            <w:tcW w:w="1963"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71.750 (0.636)</w:t>
            </w:r>
          </w:p>
        </w:tc>
        <w:tc>
          <w:tcPr>
            <w:tcW w:w="2202"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68.492 (0.560)</w:t>
            </w:r>
          </w:p>
        </w:tc>
        <w:tc>
          <w:tcPr>
            <w:tcW w:w="19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0.139 (0.017)</w:t>
            </w:r>
          </w:p>
        </w:tc>
      </w:tr>
      <w:tr w:rsidR="00784E41" w:rsidRPr="00784E41" w:rsidTr="00784E41">
        <w:trPr>
          <w:trHeight w:val="312"/>
        </w:trPr>
        <w:tc>
          <w:tcPr>
            <w:tcW w:w="32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Qualified Positive (Class 2)</w:t>
            </w:r>
          </w:p>
        </w:tc>
        <w:tc>
          <w:tcPr>
            <w:tcW w:w="1963"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68.791 (0.763)</w:t>
            </w:r>
          </w:p>
        </w:tc>
        <w:tc>
          <w:tcPr>
            <w:tcW w:w="2202"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63.917 (0.690)</w:t>
            </w:r>
          </w:p>
        </w:tc>
        <w:tc>
          <w:tcPr>
            <w:tcW w:w="19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0.071 (0.016)</w:t>
            </w:r>
          </w:p>
        </w:tc>
      </w:tr>
      <w:tr w:rsidR="00784E41" w:rsidRPr="00784E41" w:rsidTr="00784E41">
        <w:trPr>
          <w:trHeight w:val="312"/>
        </w:trPr>
        <w:tc>
          <w:tcPr>
            <w:tcW w:w="32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Indifferent (Class 3)</w:t>
            </w:r>
          </w:p>
        </w:tc>
        <w:tc>
          <w:tcPr>
            <w:tcW w:w="1963"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67.624 (0.890)</w:t>
            </w:r>
          </w:p>
        </w:tc>
        <w:tc>
          <w:tcPr>
            <w:tcW w:w="2202"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65.212 (0.772)</w:t>
            </w:r>
          </w:p>
        </w:tc>
        <w:tc>
          <w:tcPr>
            <w:tcW w:w="19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0.062 (0.016)</w:t>
            </w:r>
          </w:p>
        </w:tc>
      </w:tr>
      <w:tr w:rsidR="00784E41" w:rsidRPr="00784E41" w:rsidTr="00784E41">
        <w:trPr>
          <w:trHeight w:val="312"/>
        </w:trPr>
        <w:tc>
          <w:tcPr>
            <w:tcW w:w="3240" w:type="dxa"/>
            <w:tcBorders>
              <w:top w:val="nil"/>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Dim (Class 4)</w:t>
            </w:r>
          </w:p>
        </w:tc>
        <w:tc>
          <w:tcPr>
            <w:tcW w:w="1963" w:type="dxa"/>
            <w:tcBorders>
              <w:top w:val="nil"/>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62.619 (0.951)</w:t>
            </w:r>
          </w:p>
        </w:tc>
        <w:tc>
          <w:tcPr>
            <w:tcW w:w="2202" w:type="dxa"/>
            <w:tcBorders>
              <w:top w:val="nil"/>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60.364 (0.807)</w:t>
            </w:r>
          </w:p>
        </w:tc>
        <w:tc>
          <w:tcPr>
            <w:tcW w:w="1940" w:type="dxa"/>
            <w:tcBorders>
              <w:top w:val="nil"/>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0.028 (0.011)</w:t>
            </w:r>
          </w:p>
        </w:tc>
      </w:tr>
    </w:tbl>
    <w:p w:rsidR="00784E41" w:rsidRPr="00784E41" w:rsidRDefault="00784E41">
      <w:pPr>
        <w:rPr>
          <w:rFonts w:ascii="Times New Roman" w:hAnsi="Times New Roman" w:cs="Times New Roman"/>
          <w:sz w:val="24"/>
          <w:szCs w:val="24"/>
        </w:rPr>
      </w:pPr>
    </w:p>
    <w:p w:rsidR="00784E41" w:rsidRPr="00784E41" w:rsidRDefault="00784E41">
      <w:pPr>
        <w:rPr>
          <w:rFonts w:ascii="Times New Roman" w:hAnsi="Times New Roman" w:cs="Times New Roman"/>
          <w:sz w:val="24"/>
          <w:szCs w:val="24"/>
        </w:rPr>
      </w:pPr>
      <w:r w:rsidRPr="00784E41">
        <w:rPr>
          <w:rFonts w:ascii="Times New Roman" w:hAnsi="Times New Roman" w:cs="Times New Roman"/>
          <w:sz w:val="24"/>
          <w:szCs w:val="24"/>
        </w:rPr>
        <w:t>Grade 12</w:t>
      </w:r>
    </w:p>
    <w:tbl>
      <w:tblPr>
        <w:tblW w:w="4940" w:type="dxa"/>
        <w:tblInd w:w="93" w:type="dxa"/>
        <w:tblLook w:val="04A0" w:firstRow="1" w:lastRow="0" w:firstColumn="1" w:lastColumn="0" w:noHBand="0" w:noVBand="1"/>
      </w:tblPr>
      <w:tblGrid>
        <w:gridCol w:w="3240"/>
        <w:gridCol w:w="1700"/>
      </w:tblGrid>
      <w:tr w:rsidR="00784E41" w:rsidRPr="00784E41" w:rsidTr="00784E41">
        <w:trPr>
          <w:trHeight w:val="312"/>
        </w:trPr>
        <w:tc>
          <w:tcPr>
            <w:tcW w:w="3240" w:type="dxa"/>
            <w:tcBorders>
              <w:top w:val="single" w:sz="4" w:space="0" w:color="auto"/>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Classes</w:t>
            </w:r>
          </w:p>
        </w:tc>
        <w:tc>
          <w:tcPr>
            <w:tcW w:w="1700" w:type="dxa"/>
            <w:tcBorders>
              <w:top w:val="single" w:sz="4" w:space="0" w:color="auto"/>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STEM Career</w:t>
            </w:r>
          </w:p>
        </w:tc>
      </w:tr>
      <w:tr w:rsidR="00784E41" w:rsidRPr="00784E41" w:rsidTr="00784E41">
        <w:trPr>
          <w:trHeight w:val="312"/>
        </w:trPr>
        <w:tc>
          <w:tcPr>
            <w:tcW w:w="32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Positive (Class 1)</w:t>
            </w:r>
          </w:p>
        </w:tc>
        <w:tc>
          <w:tcPr>
            <w:tcW w:w="170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0.168 (0.022)</w:t>
            </w:r>
          </w:p>
        </w:tc>
      </w:tr>
      <w:tr w:rsidR="00784E41" w:rsidRPr="00784E41" w:rsidTr="00784E41">
        <w:trPr>
          <w:trHeight w:val="312"/>
        </w:trPr>
        <w:tc>
          <w:tcPr>
            <w:tcW w:w="32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Qualified Positive (Class 2)</w:t>
            </w:r>
          </w:p>
        </w:tc>
        <w:tc>
          <w:tcPr>
            <w:tcW w:w="170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0.070 (0.021)</w:t>
            </w:r>
          </w:p>
        </w:tc>
      </w:tr>
      <w:tr w:rsidR="00784E41" w:rsidRPr="00784E41" w:rsidTr="00784E41">
        <w:trPr>
          <w:trHeight w:val="312"/>
        </w:trPr>
        <w:tc>
          <w:tcPr>
            <w:tcW w:w="324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Indifferent (Class 3)</w:t>
            </w:r>
          </w:p>
        </w:tc>
        <w:tc>
          <w:tcPr>
            <w:tcW w:w="1700" w:type="dxa"/>
            <w:tcBorders>
              <w:top w:val="nil"/>
              <w:left w:val="nil"/>
              <w:bottom w:val="nil"/>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0.046 (0.019)</w:t>
            </w:r>
          </w:p>
        </w:tc>
      </w:tr>
      <w:tr w:rsidR="00784E41" w:rsidRPr="00784E41" w:rsidTr="00784E41">
        <w:trPr>
          <w:trHeight w:val="312"/>
        </w:trPr>
        <w:tc>
          <w:tcPr>
            <w:tcW w:w="3240" w:type="dxa"/>
            <w:tcBorders>
              <w:top w:val="nil"/>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Dim (Class 4)</w:t>
            </w:r>
          </w:p>
        </w:tc>
        <w:tc>
          <w:tcPr>
            <w:tcW w:w="1700" w:type="dxa"/>
            <w:tcBorders>
              <w:top w:val="nil"/>
              <w:left w:val="nil"/>
              <w:bottom w:val="single" w:sz="4" w:space="0" w:color="auto"/>
              <w:right w:val="nil"/>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0.044 (0.021)</w:t>
            </w:r>
          </w:p>
        </w:tc>
      </w:tr>
    </w:tbl>
    <w:p w:rsidR="00784E41" w:rsidRPr="00784E41" w:rsidRDefault="00784E41">
      <w:pPr>
        <w:rPr>
          <w:rFonts w:ascii="Times New Roman" w:hAnsi="Times New Roman" w:cs="Times New Roman"/>
          <w:sz w:val="24"/>
          <w:szCs w:val="24"/>
        </w:rPr>
      </w:pPr>
    </w:p>
    <w:p w:rsidR="00784E41" w:rsidRDefault="00784E41">
      <w:pPr>
        <w:rPr>
          <w:rFonts w:ascii="Times New Roman" w:hAnsi="Times New Roman" w:cs="Times New Roman"/>
          <w:sz w:val="24"/>
          <w:szCs w:val="24"/>
        </w:rPr>
      </w:pPr>
      <w:r w:rsidRPr="00784E41">
        <w:rPr>
          <w:rFonts w:ascii="Times New Roman" w:hAnsi="Times New Roman" w:cs="Times New Roman"/>
          <w:sz w:val="24"/>
          <w:szCs w:val="24"/>
        </w:rPr>
        <w:t xml:space="preserve">The percentage of positive that end up in a STEM career increases by 3% when looking at Grade 12 compared to just grade 7 or 10. </w:t>
      </w:r>
    </w:p>
    <w:p w:rsidR="00784E41" w:rsidRDefault="00815028">
      <w:pPr>
        <w:rPr>
          <w:rFonts w:ascii="Times New Roman" w:hAnsi="Times New Roman" w:cs="Times New Roman"/>
          <w:sz w:val="24"/>
          <w:szCs w:val="24"/>
        </w:rPr>
      </w:pPr>
      <w:r>
        <w:rPr>
          <w:rFonts w:ascii="Times New Roman" w:hAnsi="Times New Roman" w:cs="Times New Roman"/>
          <w:sz w:val="24"/>
          <w:szCs w:val="24"/>
        </w:rPr>
        <w:t xml:space="preserve">Show prototypical students how they move through the classes.  </w:t>
      </w:r>
    </w:p>
    <w:p w:rsidR="004F4121" w:rsidRDefault="004F4121">
      <w:pPr>
        <w:rPr>
          <w:rFonts w:ascii="Times New Roman" w:hAnsi="Times New Roman" w:cs="Times New Roman"/>
          <w:sz w:val="24"/>
          <w:szCs w:val="24"/>
        </w:rPr>
      </w:pPr>
      <w:r>
        <w:rPr>
          <w:rFonts w:ascii="Times New Roman" w:hAnsi="Times New Roman" w:cs="Times New Roman"/>
          <w:sz w:val="24"/>
          <w:szCs w:val="24"/>
        </w:rPr>
        <w:br w:type="page"/>
      </w:r>
    </w:p>
    <w:p w:rsidR="00815028" w:rsidRDefault="00815028">
      <w:pPr>
        <w:rPr>
          <w:rFonts w:ascii="Times New Roman" w:hAnsi="Times New Roman" w:cs="Times New Roman"/>
          <w:sz w:val="24"/>
          <w:szCs w:val="24"/>
        </w:rPr>
      </w:pPr>
    </w:p>
    <w:p w:rsidR="00784E41" w:rsidRDefault="00784E41">
      <w:pPr>
        <w:rPr>
          <w:rFonts w:ascii="Times New Roman" w:hAnsi="Times New Roman" w:cs="Times New Roman"/>
          <w:sz w:val="24"/>
          <w:szCs w:val="24"/>
        </w:rPr>
      </w:pPr>
      <w:r>
        <w:rPr>
          <w:rFonts w:ascii="Times New Roman" w:hAnsi="Times New Roman" w:cs="Times New Roman"/>
          <w:sz w:val="24"/>
          <w:szCs w:val="24"/>
        </w:rPr>
        <w:t>LTA results</w:t>
      </w:r>
    </w:p>
    <w:tbl>
      <w:tblPr>
        <w:tblW w:w="7526" w:type="dxa"/>
        <w:tblInd w:w="93" w:type="dxa"/>
        <w:tblLook w:val="04A0" w:firstRow="1" w:lastRow="0" w:firstColumn="1" w:lastColumn="0" w:noHBand="0" w:noVBand="1"/>
      </w:tblPr>
      <w:tblGrid>
        <w:gridCol w:w="2160"/>
        <w:gridCol w:w="1043"/>
        <w:gridCol w:w="1560"/>
        <w:gridCol w:w="1243"/>
        <w:gridCol w:w="1520"/>
      </w:tblGrid>
      <w:tr w:rsidR="00784E41" w:rsidRPr="00784E41" w:rsidTr="00784E41">
        <w:trPr>
          <w:trHeight w:val="288"/>
        </w:trPr>
        <w:tc>
          <w:tcPr>
            <w:tcW w:w="2160" w:type="dxa"/>
            <w:tcBorders>
              <w:bottom w:val="single" w:sz="4" w:space="0" w:color="auto"/>
            </w:tcBorders>
            <w:shd w:val="clear" w:color="auto" w:fill="auto"/>
            <w:noWrap/>
            <w:vAlign w:val="bottom"/>
          </w:tcPr>
          <w:p w:rsidR="00784E41" w:rsidRPr="00784E41" w:rsidRDefault="00784E41" w:rsidP="00784E41">
            <w:pPr>
              <w:spacing w:after="0" w:line="240" w:lineRule="auto"/>
              <w:rPr>
                <w:rFonts w:ascii="Times New Roman" w:eastAsia="Times New Roman" w:hAnsi="Times New Roman" w:cs="Times New Roman"/>
                <w:color w:val="000000"/>
                <w:sz w:val="24"/>
                <w:szCs w:val="24"/>
              </w:rPr>
            </w:pPr>
          </w:p>
        </w:tc>
        <w:tc>
          <w:tcPr>
            <w:tcW w:w="1043" w:type="dxa"/>
            <w:tcBorders>
              <w:bottom w:val="single" w:sz="4" w:space="0" w:color="auto"/>
            </w:tcBorders>
            <w:shd w:val="clear" w:color="auto" w:fill="auto"/>
            <w:noWrap/>
            <w:vAlign w:val="bottom"/>
          </w:tcPr>
          <w:p w:rsidR="00784E41" w:rsidRPr="00784E41" w:rsidRDefault="00784E41" w:rsidP="00784E41">
            <w:pPr>
              <w:spacing w:after="0" w:line="240" w:lineRule="auto"/>
              <w:rPr>
                <w:rFonts w:ascii="Times New Roman" w:eastAsia="Times New Roman" w:hAnsi="Times New Roman" w:cs="Times New Roman"/>
                <w:color w:val="000000"/>
                <w:sz w:val="24"/>
                <w:szCs w:val="24"/>
              </w:rPr>
            </w:pPr>
          </w:p>
        </w:tc>
        <w:tc>
          <w:tcPr>
            <w:tcW w:w="1560" w:type="dxa"/>
            <w:tcBorders>
              <w:bottom w:val="single" w:sz="4" w:space="0" w:color="auto"/>
            </w:tcBorders>
            <w:shd w:val="clear" w:color="auto" w:fill="auto"/>
            <w:noWrap/>
            <w:vAlign w:val="bottom"/>
          </w:tcPr>
          <w:p w:rsidR="00784E41" w:rsidRDefault="00784E41" w:rsidP="00784E4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Grade 10</w:t>
            </w:r>
          </w:p>
        </w:tc>
        <w:tc>
          <w:tcPr>
            <w:tcW w:w="1243" w:type="dxa"/>
            <w:tcBorders>
              <w:bottom w:val="single" w:sz="4" w:space="0" w:color="auto"/>
            </w:tcBorders>
            <w:shd w:val="clear" w:color="auto" w:fill="auto"/>
            <w:noWrap/>
            <w:vAlign w:val="bottom"/>
          </w:tcPr>
          <w:p w:rsidR="00784E41" w:rsidRDefault="00784E41" w:rsidP="00784E41">
            <w:pPr>
              <w:spacing w:after="0" w:line="240" w:lineRule="auto"/>
              <w:rPr>
                <w:rFonts w:ascii="Times New Roman" w:eastAsia="Times New Roman" w:hAnsi="Times New Roman" w:cs="Times New Roman"/>
                <w:color w:val="000000"/>
                <w:sz w:val="24"/>
                <w:szCs w:val="24"/>
              </w:rPr>
            </w:pPr>
          </w:p>
        </w:tc>
        <w:tc>
          <w:tcPr>
            <w:tcW w:w="1520" w:type="dxa"/>
            <w:tcBorders>
              <w:bottom w:val="single" w:sz="4" w:space="0" w:color="auto"/>
            </w:tcBorders>
            <w:shd w:val="clear" w:color="auto" w:fill="auto"/>
            <w:noWrap/>
            <w:vAlign w:val="bottom"/>
          </w:tcPr>
          <w:p w:rsidR="00784E41" w:rsidRPr="00784E41" w:rsidRDefault="00784E41" w:rsidP="00784E41">
            <w:pPr>
              <w:spacing w:after="0" w:line="240" w:lineRule="auto"/>
              <w:rPr>
                <w:rFonts w:ascii="Times New Roman" w:eastAsia="Times New Roman" w:hAnsi="Times New Roman" w:cs="Times New Roman"/>
                <w:color w:val="000000"/>
                <w:sz w:val="24"/>
                <w:szCs w:val="24"/>
              </w:rPr>
            </w:pPr>
          </w:p>
        </w:tc>
      </w:tr>
      <w:tr w:rsidR="00784E41" w:rsidRPr="00784E41" w:rsidTr="00784E41">
        <w:trPr>
          <w:trHeight w:val="288"/>
        </w:trPr>
        <w:tc>
          <w:tcPr>
            <w:tcW w:w="2160" w:type="dxa"/>
            <w:tcBorders>
              <w:bottom w:val="single" w:sz="4" w:space="0" w:color="auto"/>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Grade 7</w:t>
            </w:r>
          </w:p>
        </w:tc>
        <w:tc>
          <w:tcPr>
            <w:tcW w:w="1043"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Pos</w:t>
            </w:r>
            <w:r>
              <w:rPr>
                <w:rFonts w:ascii="Times New Roman" w:eastAsia="Times New Roman" w:hAnsi="Times New Roman" w:cs="Times New Roman"/>
                <w:color w:val="000000"/>
                <w:sz w:val="24"/>
                <w:szCs w:val="24"/>
              </w:rPr>
              <w:t>itive</w:t>
            </w:r>
          </w:p>
        </w:tc>
        <w:tc>
          <w:tcPr>
            <w:tcW w:w="1560"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w:t>
            </w:r>
            <w:r w:rsidRPr="00784E41">
              <w:rPr>
                <w:rFonts w:ascii="Times New Roman" w:eastAsia="Times New Roman" w:hAnsi="Times New Roman" w:cs="Times New Roman"/>
                <w:color w:val="000000"/>
                <w:sz w:val="24"/>
                <w:szCs w:val="24"/>
              </w:rPr>
              <w:t>ualified pos</w:t>
            </w:r>
            <w:r>
              <w:rPr>
                <w:rFonts w:ascii="Times New Roman" w:eastAsia="Times New Roman" w:hAnsi="Times New Roman" w:cs="Times New Roman"/>
                <w:color w:val="000000"/>
                <w:sz w:val="24"/>
                <w:szCs w:val="24"/>
              </w:rPr>
              <w:t>itive</w:t>
            </w:r>
          </w:p>
        </w:tc>
        <w:tc>
          <w:tcPr>
            <w:tcW w:w="1243"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Indifferent</w:t>
            </w:r>
          </w:p>
        </w:tc>
        <w:tc>
          <w:tcPr>
            <w:tcW w:w="1520"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Dim</w:t>
            </w:r>
          </w:p>
        </w:tc>
      </w:tr>
      <w:tr w:rsidR="00784E41" w:rsidRPr="00784E41" w:rsidTr="00784E41">
        <w:trPr>
          <w:trHeight w:val="288"/>
        </w:trPr>
        <w:tc>
          <w:tcPr>
            <w:tcW w:w="2160" w:type="dxa"/>
            <w:tcBorders>
              <w:top w:val="single" w:sz="4" w:space="0" w:color="auto"/>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Pos</w:t>
            </w:r>
            <w:r>
              <w:rPr>
                <w:rFonts w:ascii="Times New Roman" w:eastAsia="Times New Roman" w:hAnsi="Times New Roman" w:cs="Times New Roman"/>
                <w:color w:val="000000"/>
                <w:sz w:val="24"/>
                <w:szCs w:val="24"/>
              </w:rPr>
              <w:t>itive</w:t>
            </w:r>
          </w:p>
        </w:tc>
        <w:tc>
          <w:tcPr>
            <w:tcW w:w="1043" w:type="dxa"/>
            <w:tcBorders>
              <w:top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0.526</w:t>
            </w:r>
          </w:p>
        </w:tc>
        <w:tc>
          <w:tcPr>
            <w:tcW w:w="1560" w:type="dxa"/>
            <w:tcBorders>
              <w:top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0.145</w:t>
            </w:r>
          </w:p>
        </w:tc>
        <w:tc>
          <w:tcPr>
            <w:tcW w:w="1243" w:type="dxa"/>
            <w:tcBorders>
              <w:top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0.235</w:t>
            </w:r>
          </w:p>
        </w:tc>
        <w:tc>
          <w:tcPr>
            <w:tcW w:w="1520" w:type="dxa"/>
            <w:tcBorders>
              <w:top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0.094</w:t>
            </w:r>
          </w:p>
        </w:tc>
      </w:tr>
      <w:tr w:rsidR="00784E41" w:rsidRPr="00784E41" w:rsidTr="00784E41">
        <w:trPr>
          <w:trHeight w:val="288"/>
        </w:trPr>
        <w:tc>
          <w:tcPr>
            <w:tcW w:w="2160" w:type="dxa"/>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w:t>
            </w:r>
            <w:r w:rsidRPr="00784E41">
              <w:rPr>
                <w:rFonts w:ascii="Times New Roman" w:eastAsia="Times New Roman" w:hAnsi="Times New Roman" w:cs="Times New Roman"/>
                <w:color w:val="000000"/>
                <w:sz w:val="24"/>
                <w:szCs w:val="24"/>
              </w:rPr>
              <w:t>ualified pos</w:t>
            </w:r>
            <w:r>
              <w:rPr>
                <w:rFonts w:ascii="Times New Roman" w:eastAsia="Times New Roman" w:hAnsi="Times New Roman" w:cs="Times New Roman"/>
                <w:color w:val="000000"/>
                <w:sz w:val="24"/>
                <w:szCs w:val="24"/>
              </w:rPr>
              <w:t>itive</w:t>
            </w:r>
          </w:p>
        </w:tc>
        <w:tc>
          <w:tcPr>
            <w:tcW w:w="1043"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0.212</w:t>
            </w:r>
          </w:p>
        </w:tc>
        <w:tc>
          <w:tcPr>
            <w:tcW w:w="1560"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0.374</w:t>
            </w:r>
          </w:p>
        </w:tc>
        <w:tc>
          <w:tcPr>
            <w:tcW w:w="1243"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0.184</w:t>
            </w:r>
          </w:p>
        </w:tc>
        <w:tc>
          <w:tcPr>
            <w:tcW w:w="1520"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0.231</w:t>
            </w:r>
          </w:p>
        </w:tc>
      </w:tr>
      <w:tr w:rsidR="00784E41" w:rsidRPr="00784E41" w:rsidTr="00784E41">
        <w:trPr>
          <w:trHeight w:val="288"/>
        </w:trPr>
        <w:tc>
          <w:tcPr>
            <w:tcW w:w="2160" w:type="dxa"/>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Indifferent</w:t>
            </w:r>
          </w:p>
        </w:tc>
        <w:tc>
          <w:tcPr>
            <w:tcW w:w="1043"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0.364</w:t>
            </w:r>
          </w:p>
        </w:tc>
        <w:tc>
          <w:tcPr>
            <w:tcW w:w="1560"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0.138</w:t>
            </w:r>
          </w:p>
        </w:tc>
        <w:tc>
          <w:tcPr>
            <w:tcW w:w="1243"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0.361</w:t>
            </w:r>
          </w:p>
        </w:tc>
        <w:tc>
          <w:tcPr>
            <w:tcW w:w="1520"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0.138</w:t>
            </w:r>
          </w:p>
        </w:tc>
      </w:tr>
      <w:tr w:rsidR="00784E41" w:rsidRPr="00784E41" w:rsidTr="00784E41">
        <w:trPr>
          <w:trHeight w:val="288"/>
        </w:trPr>
        <w:tc>
          <w:tcPr>
            <w:tcW w:w="2160" w:type="dxa"/>
            <w:tcBorders>
              <w:bottom w:val="single" w:sz="4" w:space="0" w:color="auto"/>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Dim</w:t>
            </w:r>
          </w:p>
        </w:tc>
        <w:tc>
          <w:tcPr>
            <w:tcW w:w="1043"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0.119</w:t>
            </w:r>
          </w:p>
        </w:tc>
        <w:tc>
          <w:tcPr>
            <w:tcW w:w="1560"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0.222</w:t>
            </w:r>
          </w:p>
        </w:tc>
        <w:tc>
          <w:tcPr>
            <w:tcW w:w="1243"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0.2</w:t>
            </w:r>
          </w:p>
        </w:tc>
        <w:tc>
          <w:tcPr>
            <w:tcW w:w="1520"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0.459</w:t>
            </w:r>
          </w:p>
        </w:tc>
      </w:tr>
      <w:tr w:rsidR="00784E41" w:rsidRPr="00784E41" w:rsidTr="00784E41">
        <w:trPr>
          <w:trHeight w:val="288"/>
        </w:trPr>
        <w:tc>
          <w:tcPr>
            <w:tcW w:w="2160" w:type="dxa"/>
            <w:tcBorders>
              <w:top w:val="single" w:sz="4" w:space="0" w:color="auto"/>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p>
        </w:tc>
        <w:tc>
          <w:tcPr>
            <w:tcW w:w="1043" w:type="dxa"/>
            <w:tcBorders>
              <w:top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p>
        </w:tc>
        <w:tc>
          <w:tcPr>
            <w:tcW w:w="1560" w:type="dxa"/>
            <w:tcBorders>
              <w:top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p>
        </w:tc>
        <w:tc>
          <w:tcPr>
            <w:tcW w:w="1243" w:type="dxa"/>
            <w:tcBorders>
              <w:top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p>
        </w:tc>
        <w:tc>
          <w:tcPr>
            <w:tcW w:w="1520" w:type="dxa"/>
            <w:tcBorders>
              <w:top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p>
        </w:tc>
      </w:tr>
      <w:tr w:rsidR="00784E41" w:rsidRPr="00784E41" w:rsidTr="00784E41">
        <w:trPr>
          <w:trHeight w:val="288"/>
        </w:trPr>
        <w:tc>
          <w:tcPr>
            <w:tcW w:w="2160" w:type="dxa"/>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p>
        </w:tc>
        <w:tc>
          <w:tcPr>
            <w:tcW w:w="1043"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p>
        </w:tc>
        <w:tc>
          <w:tcPr>
            <w:tcW w:w="1560"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p>
        </w:tc>
        <w:tc>
          <w:tcPr>
            <w:tcW w:w="1243"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p>
        </w:tc>
        <w:tc>
          <w:tcPr>
            <w:tcW w:w="1520"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p>
        </w:tc>
      </w:tr>
      <w:tr w:rsidR="00784E41" w:rsidRPr="00784E41" w:rsidTr="00784E41">
        <w:trPr>
          <w:trHeight w:val="312"/>
        </w:trPr>
        <w:tc>
          <w:tcPr>
            <w:tcW w:w="2160" w:type="dxa"/>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p>
        </w:tc>
        <w:tc>
          <w:tcPr>
            <w:tcW w:w="1043"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Grade12</w:t>
            </w:r>
          </w:p>
        </w:tc>
        <w:tc>
          <w:tcPr>
            <w:tcW w:w="1560"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p>
        </w:tc>
        <w:tc>
          <w:tcPr>
            <w:tcW w:w="1243"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p>
        </w:tc>
        <w:tc>
          <w:tcPr>
            <w:tcW w:w="1520"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p>
        </w:tc>
      </w:tr>
      <w:tr w:rsidR="00784E41" w:rsidRPr="00784E41" w:rsidTr="00784E41">
        <w:trPr>
          <w:trHeight w:val="288"/>
        </w:trPr>
        <w:tc>
          <w:tcPr>
            <w:tcW w:w="2160" w:type="dxa"/>
            <w:tcBorders>
              <w:bottom w:val="single" w:sz="4" w:space="0" w:color="auto"/>
            </w:tcBorders>
            <w:shd w:val="clear" w:color="auto" w:fill="auto"/>
            <w:noWrap/>
            <w:vAlign w:val="bottom"/>
            <w:hideMark/>
          </w:tcPr>
          <w:p w:rsidR="00784E41" w:rsidRPr="00784E41" w:rsidRDefault="00784E41" w:rsidP="00784E41">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Grade 10</w:t>
            </w:r>
          </w:p>
        </w:tc>
        <w:tc>
          <w:tcPr>
            <w:tcW w:w="1043"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Pos</w:t>
            </w:r>
            <w:r>
              <w:rPr>
                <w:rFonts w:ascii="Times New Roman" w:eastAsia="Times New Roman" w:hAnsi="Times New Roman" w:cs="Times New Roman"/>
                <w:color w:val="000000"/>
                <w:sz w:val="24"/>
                <w:szCs w:val="24"/>
              </w:rPr>
              <w:t>itive</w:t>
            </w:r>
          </w:p>
        </w:tc>
        <w:tc>
          <w:tcPr>
            <w:tcW w:w="1560"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w:t>
            </w:r>
            <w:r w:rsidRPr="00784E41">
              <w:rPr>
                <w:rFonts w:ascii="Times New Roman" w:eastAsia="Times New Roman" w:hAnsi="Times New Roman" w:cs="Times New Roman"/>
                <w:color w:val="000000"/>
                <w:sz w:val="24"/>
                <w:szCs w:val="24"/>
              </w:rPr>
              <w:t>ualified pos</w:t>
            </w:r>
            <w:r>
              <w:rPr>
                <w:rFonts w:ascii="Times New Roman" w:eastAsia="Times New Roman" w:hAnsi="Times New Roman" w:cs="Times New Roman"/>
                <w:color w:val="000000"/>
                <w:sz w:val="24"/>
                <w:szCs w:val="24"/>
              </w:rPr>
              <w:t>itive</w:t>
            </w:r>
          </w:p>
        </w:tc>
        <w:tc>
          <w:tcPr>
            <w:tcW w:w="1243"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Indifferent</w:t>
            </w:r>
          </w:p>
        </w:tc>
        <w:tc>
          <w:tcPr>
            <w:tcW w:w="1520"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Dim</w:t>
            </w:r>
          </w:p>
        </w:tc>
      </w:tr>
      <w:tr w:rsidR="00784E41" w:rsidRPr="00784E41" w:rsidTr="00784E41">
        <w:trPr>
          <w:trHeight w:val="288"/>
        </w:trPr>
        <w:tc>
          <w:tcPr>
            <w:tcW w:w="2160" w:type="dxa"/>
            <w:tcBorders>
              <w:top w:val="single" w:sz="4" w:space="0" w:color="auto"/>
            </w:tcBorders>
            <w:shd w:val="clear" w:color="auto" w:fill="auto"/>
            <w:noWrap/>
            <w:vAlign w:val="bottom"/>
            <w:hideMark/>
          </w:tcPr>
          <w:p w:rsidR="00784E41" w:rsidRPr="00784E41" w:rsidRDefault="00784E41" w:rsidP="00980C9A">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Pos</w:t>
            </w:r>
            <w:r>
              <w:rPr>
                <w:rFonts w:ascii="Times New Roman" w:eastAsia="Times New Roman" w:hAnsi="Times New Roman" w:cs="Times New Roman"/>
                <w:color w:val="000000"/>
                <w:sz w:val="24"/>
                <w:szCs w:val="24"/>
              </w:rPr>
              <w:t>itive</w:t>
            </w:r>
          </w:p>
        </w:tc>
        <w:tc>
          <w:tcPr>
            <w:tcW w:w="1043" w:type="dxa"/>
            <w:tcBorders>
              <w:top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0.692</w:t>
            </w:r>
          </w:p>
        </w:tc>
        <w:tc>
          <w:tcPr>
            <w:tcW w:w="1560" w:type="dxa"/>
            <w:tcBorders>
              <w:top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0.05</w:t>
            </w:r>
          </w:p>
        </w:tc>
        <w:tc>
          <w:tcPr>
            <w:tcW w:w="1243" w:type="dxa"/>
            <w:tcBorders>
              <w:top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0.185</w:t>
            </w:r>
          </w:p>
        </w:tc>
        <w:tc>
          <w:tcPr>
            <w:tcW w:w="1520" w:type="dxa"/>
            <w:tcBorders>
              <w:top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0.073</w:t>
            </w:r>
          </w:p>
        </w:tc>
      </w:tr>
      <w:tr w:rsidR="00784E41" w:rsidRPr="00784E41" w:rsidTr="00784E41">
        <w:trPr>
          <w:trHeight w:val="288"/>
        </w:trPr>
        <w:tc>
          <w:tcPr>
            <w:tcW w:w="2160" w:type="dxa"/>
            <w:shd w:val="clear" w:color="auto" w:fill="auto"/>
            <w:noWrap/>
            <w:vAlign w:val="bottom"/>
            <w:hideMark/>
          </w:tcPr>
          <w:p w:rsidR="00784E41" w:rsidRPr="00784E41" w:rsidRDefault="00784E41" w:rsidP="00980C9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w:t>
            </w:r>
            <w:r w:rsidRPr="00784E41">
              <w:rPr>
                <w:rFonts w:ascii="Times New Roman" w:eastAsia="Times New Roman" w:hAnsi="Times New Roman" w:cs="Times New Roman"/>
                <w:color w:val="000000"/>
                <w:sz w:val="24"/>
                <w:szCs w:val="24"/>
              </w:rPr>
              <w:t>ualified pos</w:t>
            </w:r>
            <w:r>
              <w:rPr>
                <w:rFonts w:ascii="Times New Roman" w:eastAsia="Times New Roman" w:hAnsi="Times New Roman" w:cs="Times New Roman"/>
                <w:color w:val="000000"/>
                <w:sz w:val="24"/>
                <w:szCs w:val="24"/>
              </w:rPr>
              <w:t>itive</w:t>
            </w:r>
          </w:p>
        </w:tc>
        <w:tc>
          <w:tcPr>
            <w:tcW w:w="1043"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0.174</w:t>
            </w:r>
          </w:p>
        </w:tc>
        <w:tc>
          <w:tcPr>
            <w:tcW w:w="1560"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0.61</w:t>
            </w:r>
          </w:p>
        </w:tc>
        <w:tc>
          <w:tcPr>
            <w:tcW w:w="1243"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0.089</w:t>
            </w:r>
          </w:p>
        </w:tc>
        <w:tc>
          <w:tcPr>
            <w:tcW w:w="1520"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0.127</w:t>
            </w:r>
          </w:p>
        </w:tc>
      </w:tr>
      <w:tr w:rsidR="00784E41" w:rsidRPr="00784E41" w:rsidTr="00784E41">
        <w:trPr>
          <w:trHeight w:val="288"/>
        </w:trPr>
        <w:tc>
          <w:tcPr>
            <w:tcW w:w="2160" w:type="dxa"/>
            <w:shd w:val="clear" w:color="auto" w:fill="auto"/>
            <w:noWrap/>
            <w:vAlign w:val="bottom"/>
            <w:hideMark/>
          </w:tcPr>
          <w:p w:rsidR="00784E41" w:rsidRPr="00784E41" w:rsidRDefault="00784E41" w:rsidP="00980C9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Indifferent</w:t>
            </w:r>
          </w:p>
        </w:tc>
        <w:tc>
          <w:tcPr>
            <w:tcW w:w="1043"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0.265</w:t>
            </w:r>
          </w:p>
        </w:tc>
        <w:tc>
          <w:tcPr>
            <w:tcW w:w="1560"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0.128</w:t>
            </w:r>
          </w:p>
        </w:tc>
        <w:tc>
          <w:tcPr>
            <w:tcW w:w="1243"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0.444</w:t>
            </w:r>
          </w:p>
        </w:tc>
        <w:tc>
          <w:tcPr>
            <w:tcW w:w="1520" w:type="dxa"/>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0.164</w:t>
            </w:r>
          </w:p>
        </w:tc>
      </w:tr>
      <w:tr w:rsidR="00784E41" w:rsidRPr="00784E41" w:rsidTr="00784E41">
        <w:trPr>
          <w:trHeight w:val="288"/>
        </w:trPr>
        <w:tc>
          <w:tcPr>
            <w:tcW w:w="2160" w:type="dxa"/>
            <w:tcBorders>
              <w:bottom w:val="single" w:sz="4" w:space="0" w:color="auto"/>
            </w:tcBorders>
            <w:shd w:val="clear" w:color="auto" w:fill="auto"/>
            <w:noWrap/>
            <w:vAlign w:val="bottom"/>
            <w:hideMark/>
          </w:tcPr>
          <w:p w:rsidR="00784E41" w:rsidRPr="00784E41" w:rsidRDefault="00784E41" w:rsidP="00980C9A">
            <w:pPr>
              <w:spacing w:after="0" w:line="240" w:lineRule="auto"/>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Dim</w:t>
            </w:r>
          </w:p>
        </w:tc>
        <w:tc>
          <w:tcPr>
            <w:tcW w:w="1043"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0.061</w:t>
            </w:r>
          </w:p>
        </w:tc>
        <w:tc>
          <w:tcPr>
            <w:tcW w:w="1560"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0.132</w:t>
            </w:r>
          </w:p>
        </w:tc>
        <w:tc>
          <w:tcPr>
            <w:tcW w:w="1243"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color w:val="000000"/>
                <w:sz w:val="24"/>
                <w:szCs w:val="24"/>
              </w:rPr>
            </w:pPr>
            <w:r w:rsidRPr="00784E41">
              <w:rPr>
                <w:rFonts w:ascii="Times New Roman" w:eastAsia="Times New Roman" w:hAnsi="Times New Roman" w:cs="Times New Roman"/>
                <w:color w:val="000000"/>
                <w:sz w:val="24"/>
                <w:szCs w:val="24"/>
              </w:rPr>
              <w:t>0.189</w:t>
            </w:r>
          </w:p>
        </w:tc>
        <w:tc>
          <w:tcPr>
            <w:tcW w:w="1520" w:type="dxa"/>
            <w:tcBorders>
              <w:bottom w:val="single" w:sz="4" w:space="0" w:color="auto"/>
            </w:tcBorders>
            <w:shd w:val="clear" w:color="auto" w:fill="auto"/>
            <w:noWrap/>
            <w:vAlign w:val="bottom"/>
            <w:hideMark/>
          </w:tcPr>
          <w:p w:rsidR="00784E41" w:rsidRPr="00784E41" w:rsidRDefault="00784E41" w:rsidP="00784E41">
            <w:pPr>
              <w:spacing w:after="0" w:line="240" w:lineRule="auto"/>
              <w:jc w:val="center"/>
              <w:rPr>
                <w:rFonts w:ascii="Times New Roman" w:eastAsia="Times New Roman" w:hAnsi="Times New Roman" w:cs="Times New Roman"/>
                <w:b/>
                <w:bCs/>
                <w:color w:val="000000"/>
                <w:sz w:val="24"/>
                <w:szCs w:val="24"/>
              </w:rPr>
            </w:pPr>
            <w:r w:rsidRPr="00784E41">
              <w:rPr>
                <w:rFonts w:ascii="Times New Roman" w:eastAsia="Times New Roman" w:hAnsi="Times New Roman" w:cs="Times New Roman"/>
                <w:b/>
                <w:bCs/>
                <w:color w:val="000000"/>
                <w:sz w:val="24"/>
                <w:szCs w:val="24"/>
              </w:rPr>
              <w:t>0.618</w:t>
            </w:r>
          </w:p>
        </w:tc>
      </w:tr>
    </w:tbl>
    <w:p w:rsidR="00784E41" w:rsidRPr="00784E41" w:rsidRDefault="00784E41">
      <w:pPr>
        <w:rPr>
          <w:rFonts w:ascii="Times New Roman" w:hAnsi="Times New Roman" w:cs="Times New Roman"/>
          <w:sz w:val="24"/>
          <w:szCs w:val="24"/>
        </w:rPr>
      </w:pPr>
    </w:p>
    <w:sectPr w:rsidR="00784E41" w:rsidRPr="00784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41"/>
    <w:rsid w:val="001A4290"/>
    <w:rsid w:val="00360306"/>
    <w:rsid w:val="004F4121"/>
    <w:rsid w:val="00784E41"/>
    <w:rsid w:val="00815028"/>
    <w:rsid w:val="00C8637C"/>
    <w:rsid w:val="00E27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36308">
      <w:bodyDiv w:val="1"/>
      <w:marLeft w:val="0"/>
      <w:marRight w:val="0"/>
      <w:marTop w:val="0"/>
      <w:marBottom w:val="0"/>
      <w:divBdr>
        <w:top w:val="none" w:sz="0" w:space="0" w:color="auto"/>
        <w:left w:val="none" w:sz="0" w:space="0" w:color="auto"/>
        <w:bottom w:val="none" w:sz="0" w:space="0" w:color="auto"/>
        <w:right w:val="none" w:sz="0" w:space="0" w:color="auto"/>
      </w:divBdr>
    </w:div>
    <w:div w:id="979922353">
      <w:bodyDiv w:val="1"/>
      <w:marLeft w:val="0"/>
      <w:marRight w:val="0"/>
      <w:marTop w:val="0"/>
      <w:marBottom w:val="0"/>
      <w:divBdr>
        <w:top w:val="none" w:sz="0" w:space="0" w:color="auto"/>
        <w:left w:val="none" w:sz="0" w:space="0" w:color="auto"/>
        <w:bottom w:val="none" w:sz="0" w:space="0" w:color="auto"/>
        <w:right w:val="none" w:sz="0" w:space="0" w:color="auto"/>
      </w:divBdr>
    </w:div>
    <w:div w:id="1448811840">
      <w:bodyDiv w:val="1"/>
      <w:marLeft w:val="0"/>
      <w:marRight w:val="0"/>
      <w:marTop w:val="0"/>
      <w:marBottom w:val="0"/>
      <w:divBdr>
        <w:top w:val="none" w:sz="0" w:space="0" w:color="auto"/>
        <w:left w:val="none" w:sz="0" w:space="0" w:color="auto"/>
        <w:bottom w:val="none" w:sz="0" w:space="0" w:color="auto"/>
        <w:right w:val="none" w:sz="0" w:space="0" w:color="auto"/>
      </w:divBdr>
    </w:div>
    <w:div w:id="1467041333">
      <w:bodyDiv w:val="1"/>
      <w:marLeft w:val="0"/>
      <w:marRight w:val="0"/>
      <w:marTop w:val="0"/>
      <w:marBottom w:val="0"/>
      <w:divBdr>
        <w:top w:val="none" w:sz="0" w:space="0" w:color="auto"/>
        <w:left w:val="none" w:sz="0" w:space="0" w:color="auto"/>
        <w:bottom w:val="none" w:sz="0" w:space="0" w:color="auto"/>
        <w:right w:val="none" w:sz="0" w:space="0" w:color="auto"/>
      </w:divBdr>
    </w:div>
    <w:div w:id="205399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2964</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Nylund Gibson</dc:creator>
  <cp:lastModifiedBy>Marsha Ing</cp:lastModifiedBy>
  <cp:revision>4</cp:revision>
  <dcterms:created xsi:type="dcterms:W3CDTF">2013-10-19T17:25:00Z</dcterms:created>
  <dcterms:modified xsi:type="dcterms:W3CDTF">2013-11-08T06:30:00Z</dcterms:modified>
</cp:coreProperties>
</file>