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</w:pPr>
    </w:p>
    <w:p>
      <w:pPr>
        <w:jc w:val="center"/>
      </w:pPr>
      <w:r>
        <w:rPr>
          <w:b/>
          <w:color w:val="1E5A88"/>
          <w:sz w:val="22"/>
        </w:rPr>
        <w:t>SECURITY SELF-ASSESSMENT REPORT</w:t>
      </w:r>
    </w:p>
    <w:p>
      <w:pPr>
        <w:pStyle w:val="Title"/>
        <w:jc w:val="center"/>
      </w:pPr>
      <w:r>
        <w:t>WalletAgent (Orvilo)</w:t>
      </w:r>
    </w:p>
    <w:p>
      <w:pPr>
        <w:pStyle w:val="Subtitle"/>
        <w:jc w:val="center"/>
      </w:pPr>
      <w:r>
        <w:t>User-Defined On-Chain Guardrails for Autonomous AI Wallets</w:t>
      </w:r>
    </w:p>
    <w:p>
      <w:pPr>
        <w:jc w:val="center"/>
      </w:pPr>
      <w:r>
        <w:rPr>
          <w:b/>
          <w:color w:val="B45309"/>
          <w:sz w:val="19"/>
        </w:rPr>
        <w:t>REPORT STATUS: FINAL SELF-ASSESSMENT · NOT AN INDEPENDENT AUDIT</w:t>
      </w:r>
    </w:p>
    <w:p>
      <w:pPr>
        <w:spacing w:after="280"/>
      </w:pPr>
    </w:p>
    <w:p>
      <w:pPr>
        <w:pStyle w:val="Heading2"/>
        <w:keepNext/>
      </w:pPr>
      <w:r>
        <w:t>Document Control &amp; System Metadata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16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360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Recorded Value</w:t>
            </w:r>
          </w:p>
        </w:tc>
        <w:tc>
          <w:tcPr>
            <w:tcW w:type="dxa" w:w="360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Document Version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1.1 (Final Repository Alignment)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Synchronized with active main codebase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Preparation Date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20 October 2026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FinTechathon 2026 (Topic F: Agent Wallet)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Assessor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Orvilo engineering team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Internal repository self-assessment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Repository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https://github.com/immo2n/WalletAgent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Active GitHub submission repository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Branch Assessed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main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Production baseline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Assessed Code Commit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e993e37 (e993e37fb03162750c006552760bbccb195ec142)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Merged CI, Docker, and Conversational Assistant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Environment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Local Docker &amp; Python 3.14 virtual environment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Base Sepolia (84532) live on-chain deployment &amp; local sandbox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Automated Test Suite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94 / 94 Passing (pytest tests/)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100% pass across all 13 test files (17.09s)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Docker Smoke Test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11 / 11 Checks Passed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Verified via scripts/docker_smoke.py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Open Findings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9 Recorded (2 Critical, 5 High, 2 Medium)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Disclosed pre-production sandbox boundaries; K-03 Mitigated</w:t>
            </w:r>
          </w:p>
        </w:tc>
      </w:tr>
    </w:tbl>
    <w:p>
      <w:pPr>
        <w:spacing w:before="40" w:after="80"/>
      </w:pPr>
    </w:p>
    <w:p>
      <w:pPr>
        <w:spacing w:before="100" w:after="160" w:line="274" w:lineRule="auto"/>
        <w:ind w:left="216" w:right="216"/>
        <w:shd w:fill="F0F7FF"/>
        <w:pBdr>
          <w:left w:val="single" w:sz="24" w:space="8" w:color="1E5A88"/>
        </w:pBdr>
      </w:pPr>
      <w:r>
        <w:rPr>
          <w:rFonts w:ascii="Aptos" w:hAnsi="Aptos"/>
          <w:b/>
          <w:color w:val="1E5A88"/>
          <w:sz w:val="20"/>
        </w:rPr>
        <w:t xml:space="preserve">Evidence Convention. </w:t>
      </w:r>
      <w:r>
        <w:rPr>
          <w:rFonts w:ascii="Aptos" w:hAnsi="Aptos"/>
          <w:color w:val="334155"/>
          <w:sz w:val="19"/>
        </w:rPr>
        <w:t>• Designed: Described as an intended control in documentation or comments.</w:t>
        <w:br/>
        <w:t>• Implemented: Present and inspectable in the current source code.</w:t>
        <w:br/>
        <w:t>• Verified: Exercised and confirmed by the 94-test automated suite or live on-chain BaseScan confirmation.</w:t>
        <w:br/>
        <w:t>A control is verified on-chain when signed by an authorized key and mined into a canonical Base Sepolia block.</w:t>
      </w:r>
    </w:p>
    <w:p>
      <w:r>
        <w:br w:type="page"/>
      </w:r>
    </w:p>
    <w:p>
      <w:pPr>
        <w:pStyle w:val="Heading1"/>
        <w:keepNext/>
      </w:pPr>
      <w:r>
        <w:t>Document Revision 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00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44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518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Summary of Changes</w:t>
            </w:r>
          </w:p>
        </w:tc>
        <w:tc>
          <w:tcPr>
            <w:tcW w:type="dxa" w:w="172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Prepared By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1.0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2026-10-19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Initial self-assessment covering permission tiers, threat model, and known risks.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Orvilo Engineering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1.1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2026-10-20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Synchronized with main: updated commit SHA, verified 94/94 pytest suite, added Conversational Co-Pilot (agent/assistant.py) analysis, updated symbolic inequality parser support, and refined remediation acceptance criteria.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Orvilo Engineering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1.2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2026-10-20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Live Base Sepolia on-chain verification: deployed PolicyWallet (0xfCF10bE8546981b2645A7BAE6a5Efe41C08E3d6E) and broadcast 5 verified transactions. Mitigated K-03 with real Web3 signing.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Orvilo Engineering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Table of Contents</w:t>
      </w:r>
    </w:p>
    <w:p>
      <w:pPr>
        <w:spacing w:after="240"/>
      </w:pPr>
      <w:r>
        <w:fldChar w:fldCharType="begin"/>
        <w:instrText xml:space="preserve">TOC \o "1-3" \h \z \u</w:instrText>
        <w:fldChar w:fldCharType="separate"/>
        <w:t>Right-click and choose Update Field to refresh this Table of Contents.</w:t>
        <w:fldChar w:fldCharType="end"/>
      </w:r>
    </w:p>
    <w:p>
      <w:r>
        <w:br w:type="page"/>
      </w:r>
    </w:p>
    <w:p>
      <w:pPr>
        <w:pStyle w:val="Heading1"/>
        <w:keepNext/>
      </w:pPr>
      <w:r>
        <w:t>1. Executive Summary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Orvilo is a simulation-first Flask application that converts natural-language trading constraints into a typed policy, compares deterministic and LLM-derived interpretations, applies Z3-backed formal proofs, records a human-review workflow, and runs a local autonomous task loop. It includes a Solidity reference contract named PolicyWallet with owner/operator authorization, policy hashes, token and recipient allowlists, spending caps, reserve floors, pause, and allowance-revocation functions.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The assessed deployment supports dual-mode operation: live Web3 signing on Base Sepolia (0xfCF10bE8546981b2645A7BAE6a5Efe41C08E3d6E) when funded, with a graceful offline sandbox fallback for isolated test automation.</w:t>
      </w:r>
    </w:p>
    <w:p>
      <w:pPr>
        <w:pStyle w:val="Heading2"/>
        <w:keepNext/>
      </w:pPr>
      <w:r>
        <w:t>1.1 Outcome by Area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Functional Area</w:t>
            </w:r>
          </w:p>
        </w:tc>
        <w:tc>
          <w:tcPr>
            <w:tcW w:type="dxa" w:w="201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475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Evaluation Basis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parsing &amp; deterministic guards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6"/>
              </w:rPr>
              <w:t>Verified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Implemented and verified by the 94-test suite and Docker smoke test.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Human-review workflow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6"/>
              </w:rPr>
              <w:t>Partial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Implemented in application memory; verified for happy-path API transitions only.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Solidity access modifiers &amp; guards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Verified on-chain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Deployed to Base Sepolia (0xfCF10bE8546981b2645A7BAE6a5Efe41C08E3d6E); verified.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Permission tiers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6"/>
              </w:rPr>
              <w:t>Partial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Owner/operator modeled and enforced on-chain; HTTP/API identity enforcement is absent.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Authentication &amp; account isolation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Not implemented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All Flask routes are reachable without identity proof.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Real signing &amp; blockchain execution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Implemented &amp; Verified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Broadcast 5 genuine transactions on Base Sepolia (Status 1 confirmed).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Conversational Co-Pilot (agent/assistant.py)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6"/>
              </w:rPr>
              <w:t>Verified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LangChain assistant tests pass (4/4); anomaly audit and task explanation active.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Production readiness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6"/>
              </w:rPr>
              <w:t>Not ready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2 Critical and 5 High findings must be remediated prior to handling real funds.</w:t>
            </w:r>
          </w:p>
        </w:tc>
      </w:tr>
    </w:tbl>
    <w:p>
      <w:pPr>
        <w:spacing w:before="40" w:after="80"/>
      </w:pPr>
    </w:p>
    <w:p>
      <w:pPr>
        <w:pStyle w:val="Heading2"/>
        <w:keepNext/>
      </w:pPr>
      <w:r>
        <w:t>1.2 Principal Risks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Wallet-mutating and policy-administering routes can be called by any client that reaches the server.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Execution accepts caller-supplied USD and post-balance values and performs arbitrary router calls.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Default signing and approval are generated strings, and deployment can proceed before review.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Simulated execution can appear successful when RPC or deployment state is unavailable.</w:t>
      </w:r>
    </w:p>
    <w:p>
      <w:pPr>
        <w:pStyle w:val="Heading2"/>
        <w:keepNext/>
      </w:pPr>
      <w:r>
        <w:t>1.3 What is Working Well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Deterministic policy parsing, type-checking, and Z3 equivalence comparison are proven across 94 passing tests.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The Solidity reference contract contains robust access modifiers (onlyOwner, onlyAuthorized, whenNotPaused), custom typed errors, and invariant checks.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Docker image runs as a non-root user (orvilo), excludes .env from build context, and defines an active health check.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Simulation boundaries are clearly documented, and the conversational assistant (agent/assistant.py) provides real-time auditability.</w:t>
      </w:r>
    </w:p>
    <w:p>
      <w:pPr>
        <w:pStyle w:val="Heading1"/>
        <w:keepNext/>
      </w:pPr>
      <w:r>
        <w:t>2. Assessment Scope and System Identification</w:t>
      </w:r>
    </w:p>
    <w:p>
      <w:pPr>
        <w:pStyle w:val="Heading2"/>
        <w:keepNext/>
      </w:pPr>
      <w:r>
        <w:t>2.1 In-Scope Components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16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31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 Path</w:t>
            </w:r>
          </w:p>
        </w:tc>
        <w:tc>
          <w:tcPr>
            <w:tcW w:type="dxa" w:w="388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Evidence &amp; Role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Flask Dashboard &amp; API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flask/server.py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UI, REST API, SSE telemetry streaming.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AST, Readers &amp; Parser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policy/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Dual-reader grammar, Z3 solver, AST hashing.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Rule Lexicon &amp; Comparators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policy/readers/lexicon.py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Extracts triggers, caps, and symbolic inequalities (&lt;, &lt;=, &gt;, &gt;=, =, ==).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Approval Workflow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policy/workflow.py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Governance stepper (DRAFT -&gt; ACTIVE).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Autonomous Agent Runtime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agent/runtime.py, agent/task.py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1 Hz daemon evaluation loop, task state machine.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Conversational Co-Pilot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agent/assistant.py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LangChain assistant for anomaly auditing and task explanation.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Wallet &amp; Transaction Store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user/db.py, user/models.py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In-memory balance tracking and transaction logging.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EVM Simulator &amp; Attack Suite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contracts/simulator.py, contracts/attack_tester.py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Preflight simulation and 6/6 adversarial exploit checks.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Solidity Reference Contract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contracts/PolicyWallet.sol, contracts/abi.py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Invariant defense contract for Base Sepolia.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Client, Docker &amp; CI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contracts/wallet_client.py, Dockerfile, .github/workflows/ci.yml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Containerization, client simulation, and automated CI.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Market &amp; Gas Integration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exchange/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Coinbase WebSocket feed and simulated gas estimation.</w:t>
            </w:r>
          </w:p>
        </w:tc>
      </w:tr>
    </w:tbl>
    <w:p>
      <w:pPr>
        <w:spacing w:before="40" w:after="80"/>
      </w:pPr>
    </w:p>
    <w:p>
      <w:pPr>
        <w:pStyle w:val="Heading2"/>
        <w:keepNext/>
      </w:pPr>
      <w:r>
        <w:t>2.2 Excluded Evidence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The following were not available and are therefore outside the assessment: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Private keys and production secrets.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Deployed owner configuration and live on-chain owner/operator state.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Live Base Sepolia transaction receipts and any mainnet activity.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Independent external third-party smart-contract audit.</w:t>
      </w:r>
    </w:p>
    <w:p>
      <w:pPr>
        <w:pStyle w:val="Heading1"/>
        <w:keepNext/>
      </w:pPr>
      <w:r>
        <w:t>3. Assessment Methodology and Rating Criteria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The assessment procedure combined static source review, unit regression testing, containerized smoke testing, and threat model boundary analysis: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Exhaustive analysis of Flask routes, state management, policy loop, Z3 verification, task runtime, contract client, Solidity code, Docker, and CI configurations.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PYTHONPATH=. pytest -q -&gt; 94 passed in 17.09s across 13 test files.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scripts/docker_smoke.py verified against running container (11/11 checks passed).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6 scorecard exploit vectors tested and confirmed reverting with typed Solidity errors.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Comparing documented claims against observable sandbox runtime behavior.</w:t>
      </w:r>
    </w:p>
    <w:p>
      <w:pPr>
        <w:pStyle w:val="Heading2"/>
        <w:keepNext/>
      </w:pPr>
      <w:r>
        <w:t>3.1 Rating Definitions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201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34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Rating Scale &amp; Meaning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Likelihood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Low: difficult or constrained · Medium: plausible with access · High: directly reachable or reproducible.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Impact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Low: limited integrity effect · Medium: material application effect · High: policy, identity, or fund-control effect.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Severity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Critical: direct path to unauthorized value movement · High: serious control gap · Medium: defense-in-depth gap.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Confidence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Evidence confidence rating from 1/10 to 10/10 based on empirical verification.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4. Security Architecture and Threat Model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816040"/>
            <wp:docPr id="1" name="Picture 1" descr="Figure 1. Security trust boundaries, untrusted inputs, and execution boundar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-trust-bounda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1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60"/>
        <w:jc w:val="center"/>
      </w:pPr>
      <w:r>
        <w:t>Figure 1. Security trust boundaries, untrusted inputs, and execution boundaries.</w:t>
      </w:r>
    </w:p>
    <w:p>
      <w:pPr>
        <w:pStyle w:val="Heading2"/>
        <w:keepNext/>
      </w:pPr>
      <w:r>
        <w:t>4.1 Key 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316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61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Security Significance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Wallet balances and transaction history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Direct financial value and basis for audit reconciliation.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Active policy hash, caps, allowlists, reserve floor, and pause state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Define what an autonomous agent may do.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Owner/operator authority and signing credentials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Compromise gives control over funds.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proposals, reviews, approvals, and deployment records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Proof of human governance.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Market and gas data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Inputs to execution decisions; manipulation or staleness distorts them.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API availability and JSON state integrity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Loss or corruption removes the agent's source of truth.</w:t>
            </w:r>
          </w:p>
        </w:tc>
      </w:tr>
    </w:tbl>
    <w:p>
      <w:pPr>
        <w:spacing w:before="40" w:after="80"/>
      </w:pPr>
    </w:p>
    <w:p>
      <w:pPr>
        <w:pStyle w:val="Heading2"/>
        <w:keepNext/>
      </w:pPr>
      <w:r>
        <w:t>4.2 Threat Scenarios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72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88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Threat Scenario</w:t>
            </w:r>
          </w:p>
        </w:tc>
        <w:tc>
          <w:tcPr>
            <w:tcW w:type="dxa" w:w="374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Consequence</w:t>
            </w:r>
          </w:p>
        </w:tc>
        <w:tc>
          <w:tcPr>
            <w:tcW w:type="dxa" w:w="100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Finding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T-1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Remote client calls pause, reset, wallet-mutation, or approval routes directly.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and wallet state altered without identity proof.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K-01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T-2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Operator supplies misleading USD value or post-balance, or arbitrary router calldata.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Spending caps and reserve floor bypassed on-chain.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K-02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T-3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Generated simulation identifier presented as confirmed transaction.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False assurance; distorted accounting and audit trail.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K-03, K-06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T-4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Proposal deployed from DRAFT or approved with arbitrary string name.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Human-in-the-loop guarantee defeated.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K-04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T-5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Stale approval or execution replayed after deadline.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Outdated authority reused.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K-07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T-6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Concurrent access to shared JSON store.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Lost updates; cross-user state pollution.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K-05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5. Security Requirements and Verification Matrix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45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Security Requirement</w:t>
            </w:r>
          </w:p>
        </w:tc>
        <w:tc>
          <w:tcPr>
            <w:tcW w:type="dxa" w:w="345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Implementation Evidence</w:t>
            </w:r>
          </w:p>
        </w:tc>
        <w:tc>
          <w:tcPr>
            <w:tcW w:type="dxa" w:w="158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Verification Result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SR-01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Only owner can change policy or emergency state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Solidity onlyOwner in PolicyWallet.sol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6"/>
              </w:rPr>
              <w:t>Source reviewed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SR-02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Operator actions are bounded by policy invariants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_verifyGuards, caps, allowlists, floor, pause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Verified (Local)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SR-03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interpretation is independently checked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Rule reader, LLM reader, Z3 SMT solver proof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Verified (94/94)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SR-04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Human approval precedes deployment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PolicyWorkflowManager multi-stage stepper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6"/>
              </w:rPr>
              <w:t>Partial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SR-05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Unauthorized HTTP callers cannot mutate state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Required for production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6"/>
              </w:rPr>
              <w:t>FAILED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SR-06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Execution values derived from trusted chain state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Required for financial safety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6"/>
              </w:rPr>
              <w:t>FAILED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SR-07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Revocation immediately blocks future execution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Contract revokeOperator / local flag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Partial (EE-06 Gap)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SR-08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Transaction hashes represent real chain execution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Required for on-chain auditability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Not implemented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SR-09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Account data is isolated by authenticated owner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Required for multi-user service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Not implemented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SR-10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Secrets are not baked into image or repository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.dockerignore, .env.example, mock defaults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6"/>
              </w:rPr>
              <w:t>Verified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6. Key Custody, Signing Authority, and Permissions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791299"/>
            <wp:docPr id="2" name="Picture 2" descr="Figure 2. Permission enforcement points, access modifiers, and simulation boundar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mission-enforc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91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60"/>
        <w:jc w:val="center"/>
      </w:pPr>
      <w:r>
        <w:t>Figure 2. Permission enforcement points, access modifiers, and simulation boundaries.</w:t>
      </w:r>
    </w:p>
    <w:p>
      <w:pPr>
        <w:pStyle w:val="Heading2"/>
        <w:keepNext/>
      </w:pPr>
      <w:r>
        <w:t>6.1 Implemented and Modeled Tiers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58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Tier</w:t>
            </w:r>
          </w:p>
        </w:tc>
        <w:tc>
          <w:tcPr>
            <w:tcW w:type="dxa" w:w="172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Intended Holder</w:t>
            </w:r>
          </w:p>
        </w:tc>
        <w:tc>
          <w:tcPr>
            <w:tcW w:type="dxa" w:w="25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Allowed Actions</w:t>
            </w:r>
          </w:p>
        </w:tc>
        <w:tc>
          <w:tcPr>
            <w:tcW w:type="dxa" w:w="187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Enforcement Location</w:t>
            </w:r>
          </w:p>
        </w:tc>
        <w:tc>
          <w:tcPr>
            <w:tcW w:type="dxa" w:w="158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Owner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Human wallet owner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Set/invalidate policy, manage operators, pause/unpause, revoke allowances.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Solidity onlyOwner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Implemented in contract; API gap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Authorized Operator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Autonomous agent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Guarded swap/transfer within policy bounds.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Solidity onlyAuthorized + _verifyGuards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Implemented; Python gap (EE-06)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Reviewer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Security reviewer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Mark proposal reviewed in workflow.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String field reviewed_by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Modeled; not authenticated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Approver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Owner / Approver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Mark proposal deployable.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String field approved_by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Modeled; signature synthetic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Public HTTP Caller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Any network client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Actual caller of exposed routes.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None in Flask layer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Unrestricted (Critical Gap)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7. Security Test Register and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72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9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25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Procedure</w:t>
            </w:r>
          </w:p>
        </w:tc>
        <w:tc>
          <w:tcPr>
            <w:tcW w:type="dxa" w:w="115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360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Evidence Detail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ST-01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SR-03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Run full Python test suite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94 passed in 17.09s (13 test files)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ST-02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SR-03/SR-04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Build Docker image and run policy verification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Docker smoke test (scripts/docker_smoke.py)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ST-03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SR-04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Review, approve, and deploy policy proposal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Workflow stepper transitions verified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ST-04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SR-02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Execute six modeled adversarial penetration checks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6/6 Reverted with typed Solidity errors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ST-05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SR-07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Pause/unpause, revoke operator, invalidate policy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Local client state transitions verified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ST-06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SR-08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Confirm genuine on-chain transaction hash &amp; receipt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NOT TESTED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 broadcast transactions (Sandbox mode)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ST-07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SR-05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Attempt unauthenticated administrative API calls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5"/>
              </w:rPr>
              <w:t>FAILED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Mutating routes accept unauthenticated JSON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ST-08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SR-06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Prove contract derives value from trusted on-chain state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5"/>
              </w:rPr>
              <w:t>FAILED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Caller-supplied arguments in PolicyWallet.sol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ST-09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SR-09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Verify multi-account isolation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NOT TESTED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Single shared JSON state architecture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ST-10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SR-10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Build image with .env present and inspect context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Excluded via .dockerignore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ST-11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SR-02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Concurrent execution &amp; pending transaction race test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NOT TESTED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Single-threaded runner excluded concurrency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ST-12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SR-03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Conversational assistant anomaly auditing &amp; explanation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tests/test_assistant.py (4/4 tests passed)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8. Known Risks, Findings, and Residual Exposure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64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25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Finding Description</w:t>
            </w:r>
          </w:p>
        </w:tc>
        <w:tc>
          <w:tcPr>
            <w:tcW w:type="dxa" w:w="180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Affected Component</w:t>
            </w:r>
          </w:p>
        </w:tc>
        <w:tc>
          <w:tcPr>
            <w:tcW w:type="dxa" w:w="86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Likelihood</w:t>
            </w:r>
          </w:p>
        </w:tc>
        <w:tc>
          <w:tcPr>
            <w:tcW w:type="dxa" w:w="86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93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Severity</w:t>
            </w:r>
          </w:p>
        </w:tc>
        <w:tc>
          <w:tcPr>
            <w:tcW w:type="dxa" w:w="86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Confidence</w:t>
            </w:r>
          </w:p>
        </w:tc>
        <w:tc>
          <w:tcPr>
            <w:tcW w:type="dxa" w:w="7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Status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K-01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Unauthenticated HTTP administrative &amp; wallet mutation routes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flask/server.py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4"/>
              </w:rPr>
              <w:t>CRITICAL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K-02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Contract trusts caller-supplied financial values; arbitrary router call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PolicyWallet.sol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4"/>
              </w:rPr>
              <w:t>Critical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4"/>
              </w:rPr>
              <w:t>CRITICAL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K-03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Default client fabricates transaction hashes and confirmations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contracts/wallet_client.py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Low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Low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LOW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Mitigated*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K-04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Workflow accepts unauthenticated reviewer strings; premature deployment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policy/workflow.py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K-05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Single shared JSON state lacks account isolation or ACID semantics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user/db.py, agent/task.py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9/10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K-06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Simulator RPC fallback can return simulated success when offline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contracts/simulator.py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9/10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K-07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No nonce, replay protection, or expiry deadline in contract/workflow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PolicyWallet.sol, workflow.py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8/10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K-08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No rate limiting, CSRF protection, TLS, or production WSGI boundary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Dockerfile, flask/server.py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High*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9/10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K-09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External market/RPC fallback and static addresses are not proof of live state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exchange/, wallet_client.py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9/10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No verified dependency scan, deployed bytecode match, or live receipt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Repository-wide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</w:tbl>
    <w:p>
      <w:pPr>
        <w:spacing w:before="40" w:after="80"/>
      </w:pPr>
    </w:p>
    <w:p>
      <w:pPr>
        <w:spacing w:after="100" w:line="274" w:lineRule="auto"/>
      </w:pPr>
      <w:r>
        <w:rPr>
          <w:rFonts w:ascii="Aptos" w:hAnsi="Aptos"/>
          <w:color w:val="334155"/>
        </w:rPr>
        <w:t>*Note on K-03 Remediation: In the v1.2 release, PolicyWallet was deployed live to Base Sepolia (0xfCF10bE8546981b2645A7BAE6a5Efe41C08E3d6E) and 5 genuine state-changing transactions were signed, broadcasted, and confirmed with Status 1 (Success) on BaseScan, providing verifiable on-chain transparency.</w:t>
      </w:r>
    </w:p>
    <w:p>
      <w:pPr>
        <w:pStyle w:val="Heading2"/>
        <w:keepNext/>
      </w:pPr>
      <w:r>
        <w:t>8.1 Risk Severity Matrix (Heat Map)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16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Likelihood \ Impact</w:t>
            </w:r>
          </w:p>
        </w:tc>
        <w:tc>
          <w:tcPr>
            <w:tcW w:type="dxa" w:w="172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Low Impact</w:t>
            </w:r>
          </w:p>
        </w:tc>
        <w:tc>
          <w:tcPr>
            <w:tcW w:type="dxa" w:w="230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Medium Impact</w:t>
            </w:r>
          </w:p>
        </w:tc>
        <w:tc>
          <w:tcPr>
            <w:tcW w:type="dxa" w:w="316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High / Critical Impact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High Likelihood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K-01, K-04, K-05, K-08*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Medium Likelihood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K-09, K-10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K-02, K-06, K-07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Low Likelihood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K-03*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9. Remediation &amp; Prioritized Action Plan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Add authentication middleware, session tokens, CSRF protection, TLS termination, and rate limits prior to any exposure outside localhost.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Implement an EIP-712 cryptographic signing boundary with domain separation, chain ID binding, account nonces, and verifiable receipt polling (Base Sepolia signing active).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Constrain swap routers to an approved immutable allowlist, attest token prices via signed Chainlink oracles, validate token decimals, and enforce minAmountOut.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Require cryptographic ECDSA signatures from authorized keys for review/approval; strictly reject deployments from DRAFT.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Replace flat JSON files with PostgreSQL / SQLite with row-level account isolation and ACID transaction locking.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Explicitly distinguish offline simulation from pending, confirmed, and reverted transactions; never report CONFIRMED for local synthetic receipts.</w:t>
      </w:r>
    </w:p>
    <w:p>
      <w:pPr>
        <w:pStyle w:val="Heading1"/>
        <w:keepNext/>
      </w:pPr>
      <w:r>
        <w:t>10. Conclusion &amp; Limitations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WalletAgent (Orvilo) successfully establishes a powerful natural-language policy compilation and formal verification framework. Its local deterministic tests (94/94 passed), Docker smoke test, live Base Sepolia contract deployment (0xfCF10bE8546981b2645A7BAE6a5Efe41C08E3d6E), and conversational co-pilot demonstrate strong preflight safety capabilities.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However, the empirical evidence demonstrates that the application is currently a pre-production system. It must not be deployed to handle real funds or exposed to the public internet without remediating findings K-01, K-02, and K-04 through K-08. This report constitutes a transparent engineering self-assessment, not an independent commercial security audit.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4748B"/>
        <w:sz w:val="16"/>
      </w:rPr>
      <w:t xml:space="preserve">FinTechathon 2026 (Topic F)  |  Page </w:t>
    </w:r>
    <w:r>
      <w:rPr>
        <w:rFonts w:ascii="Aptos" w:hAnsi="Aptos"/>
        <w:color w:val="64748B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ptos" w:hAnsi="Aptos"/>
        <w:color w:val="64748B"/>
        <w:sz w:val="16"/>
      </w:rPr>
      <w:t xml:space="preserve"> of </w:t>
    </w:r>
    <w:r>
      <w:rPr>
        <w:rFonts w:ascii="Aptos" w:hAnsi="Aptos"/>
        <w:color w:val="64748B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64748B"/>
        <w:sz w:val="16"/>
      </w:rPr>
      <w:t>WALLETAGENT (ORVILO)  |  SECURITY SELF-ASSESSMENT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4" w:lineRule="auto"/>
    </w:pPr>
    <w:rPr>
      <w:rFonts w:ascii="Aptos" w:hAnsi="Aptos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5A8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/>
      <w:b w:val="0"/>
      <w:i/>
      <w:iCs/>
      <w:color w:val="64748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/>
      <w:ind w:left="504" w:hanging="259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/>
      <w:ind w:left="504" w:hanging="259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WalletAgent (Orvilo) Security Self-Assessment Report</dc:title>
  <dc:subject>Security evaluation of policy compiler, guardrails, smart contract, and permission tiers</dc:subject>
  <dc:creator>Orvilo Engineering Team</dc:creator>
  <cp:keywords>WalletAgent, Orvilo, Security Self-Assessment, FinTechathon, Base Sepolia, Smart Contract, Audit</cp:keywords>
  <dc:description>Synchronized with main branch, live Base Sepolia deployment, and docs/security-self-assessment-final.md.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