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2C1E8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14:paraId="7E05DA49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14:paraId="639C3FC0" w14:textId="77777777" w:rsidTr="00D43303">
        <w:tc>
          <w:tcPr>
            <w:tcW w:w="846" w:type="dxa"/>
          </w:tcPr>
          <w:p w14:paraId="41943036" w14:textId="77777777"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D0A4DAC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3115" w:type="dxa"/>
          </w:tcPr>
          <w:p w14:paraId="3F52B951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14:paraId="3EAD0281" w14:textId="77777777" w:rsidTr="00D43303">
        <w:tc>
          <w:tcPr>
            <w:tcW w:w="846" w:type="dxa"/>
          </w:tcPr>
          <w:p w14:paraId="7C469518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AD2AC96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14:paraId="3F33BB80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14:paraId="7D0B97B4" w14:textId="77777777" w:rsidTr="00D43303">
        <w:tc>
          <w:tcPr>
            <w:tcW w:w="846" w:type="dxa"/>
          </w:tcPr>
          <w:p w14:paraId="0E45E303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A229CE5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14:paraId="0CE9B684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14:paraId="6C1AE3E7" w14:textId="77777777" w:rsidTr="00D43303">
        <w:tc>
          <w:tcPr>
            <w:tcW w:w="846" w:type="dxa"/>
          </w:tcPr>
          <w:p w14:paraId="40C7C59C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AF4B6D5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14:paraId="2916D5F5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4FC52D68" w14:textId="77777777" w:rsidTr="00D43303">
        <w:tc>
          <w:tcPr>
            <w:tcW w:w="846" w:type="dxa"/>
          </w:tcPr>
          <w:p w14:paraId="5EA61532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487F7CE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14:paraId="0F3A6F1C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14:paraId="2FA42706" w14:textId="77777777" w:rsidTr="00D43303">
        <w:tc>
          <w:tcPr>
            <w:tcW w:w="846" w:type="dxa"/>
          </w:tcPr>
          <w:p w14:paraId="5A6BDD60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718899B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14:paraId="0364086E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13687DE4" w14:textId="77777777" w:rsidTr="00D43303">
        <w:tc>
          <w:tcPr>
            <w:tcW w:w="846" w:type="dxa"/>
          </w:tcPr>
          <w:p w14:paraId="4779DA76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8BEAD12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14:paraId="36025AF7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596EB7CF" w14:textId="77777777" w:rsidTr="00D43303">
        <w:tc>
          <w:tcPr>
            <w:tcW w:w="846" w:type="dxa"/>
          </w:tcPr>
          <w:p w14:paraId="2AB2443C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3F07250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14:paraId="0A5E299A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14:paraId="7E0E66F4" w14:textId="77777777" w:rsidTr="00D43303">
        <w:tc>
          <w:tcPr>
            <w:tcW w:w="846" w:type="dxa"/>
          </w:tcPr>
          <w:p w14:paraId="078E6941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D68890C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14:paraId="2E5E9888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14:paraId="67619965" w14:textId="77777777" w:rsidTr="00D43303">
        <w:tc>
          <w:tcPr>
            <w:tcW w:w="846" w:type="dxa"/>
          </w:tcPr>
          <w:p w14:paraId="09909EC6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C27B66C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14:paraId="6A8E1251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72EBB082" w14:textId="77777777" w:rsidTr="00D43303">
        <w:tc>
          <w:tcPr>
            <w:tcW w:w="846" w:type="dxa"/>
          </w:tcPr>
          <w:p w14:paraId="2646AE14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0910ECF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14:paraId="57F1D0FF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6DD9CA2D" w14:textId="77777777" w:rsidTr="00D43303">
        <w:tc>
          <w:tcPr>
            <w:tcW w:w="846" w:type="dxa"/>
          </w:tcPr>
          <w:p w14:paraId="56DF69C8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3E9EF8D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14:paraId="5097E284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25B3A70F" w14:textId="77777777" w:rsidTr="00D43303">
        <w:tc>
          <w:tcPr>
            <w:tcW w:w="846" w:type="dxa"/>
          </w:tcPr>
          <w:p w14:paraId="572E1396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DB2496C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14:paraId="5BB7653C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14:paraId="54D8E087" w14:textId="77777777" w:rsidTr="00D43303">
        <w:tc>
          <w:tcPr>
            <w:tcW w:w="846" w:type="dxa"/>
          </w:tcPr>
          <w:p w14:paraId="781CB261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FF41B76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14:paraId="52CE712E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4F43C721" w14:textId="77777777" w:rsidTr="00D43303">
        <w:tc>
          <w:tcPr>
            <w:tcW w:w="846" w:type="dxa"/>
          </w:tcPr>
          <w:p w14:paraId="1F2A8DB0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E8A48F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14:paraId="5A1E1621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14:paraId="32C4F75D" w14:textId="77777777" w:rsidTr="00D43303">
        <w:tc>
          <w:tcPr>
            <w:tcW w:w="846" w:type="dxa"/>
          </w:tcPr>
          <w:p w14:paraId="763B2057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554A44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14:paraId="2B2E8585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2C018503" w14:textId="77777777" w:rsidTr="00D43303">
        <w:tc>
          <w:tcPr>
            <w:tcW w:w="846" w:type="dxa"/>
          </w:tcPr>
          <w:p w14:paraId="49527F87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CF34896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14:paraId="1C34ADF0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14:paraId="5B195721" w14:textId="77777777" w:rsidTr="00D43303">
        <w:tc>
          <w:tcPr>
            <w:tcW w:w="846" w:type="dxa"/>
          </w:tcPr>
          <w:p w14:paraId="5158A01A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002E162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14:paraId="198D4193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14:paraId="74BB0A91" w14:textId="77777777" w:rsidTr="00D43303">
        <w:tc>
          <w:tcPr>
            <w:tcW w:w="846" w:type="dxa"/>
          </w:tcPr>
          <w:p w14:paraId="763065B3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9BA86A1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14:paraId="43CB990B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2A6593C0" w14:textId="77777777" w:rsidTr="00D43303">
        <w:tc>
          <w:tcPr>
            <w:tcW w:w="846" w:type="dxa"/>
          </w:tcPr>
          <w:p w14:paraId="46915922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1153BF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14:paraId="36A9C7DF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14:paraId="15E1E925" w14:textId="77777777"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2269"/>
        <w:gridCol w:w="2429"/>
        <w:gridCol w:w="2269"/>
      </w:tblGrid>
      <w:tr w:rsidR="000E324B" w14:paraId="491B1C70" w14:textId="77777777" w:rsidTr="00711739">
        <w:tc>
          <w:tcPr>
            <w:tcW w:w="2378" w:type="dxa"/>
          </w:tcPr>
          <w:p w14:paraId="16B9F35B" w14:textId="77777777" w:rsidR="000E324B" w:rsidRPr="005A21C0" w:rsidRDefault="000E324B" w:rsidP="000E324B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2269" w:type="dxa"/>
          </w:tcPr>
          <w:p w14:paraId="76B9A566" w14:textId="77777777"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429" w:type="dxa"/>
          </w:tcPr>
          <w:p w14:paraId="4B0B34DD" w14:textId="77777777" w:rsidR="000E324B" w:rsidRDefault="000E324B" w:rsidP="000E3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269" w:type="dxa"/>
          </w:tcPr>
          <w:p w14:paraId="07F7D10A" w14:textId="77777777" w:rsidR="000E324B" w:rsidRPr="0027486A" w:rsidRDefault="000E324B" w:rsidP="000E3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0E324B" w14:paraId="16D5FADB" w14:textId="77777777" w:rsidTr="00711739">
        <w:tc>
          <w:tcPr>
            <w:tcW w:w="2378" w:type="dxa"/>
          </w:tcPr>
          <w:p w14:paraId="301ECA2F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(10) Материалы</w:t>
            </w:r>
          </w:p>
          <w:p w14:paraId="283F2A38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(10.8) Строительные материалы </w:t>
            </w:r>
          </w:p>
        </w:tc>
        <w:tc>
          <w:tcPr>
            <w:tcW w:w="2269" w:type="dxa"/>
          </w:tcPr>
          <w:p w14:paraId="1A436237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61B907A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2429" w:type="dxa"/>
          </w:tcPr>
          <w:p w14:paraId="0A827084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(60) Расчеты с поставщиками и подрядчиками</w:t>
            </w:r>
          </w:p>
          <w:p w14:paraId="49232369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(60.01) Задолженность поставщикам за приобретенные материалы </w:t>
            </w:r>
          </w:p>
        </w:tc>
        <w:tc>
          <w:tcPr>
            <w:tcW w:w="2269" w:type="dxa"/>
          </w:tcPr>
          <w:p w14:paraId="64125A78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2599F1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8F7F0D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C0A0106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</w:t>
            </w:r>
          </w:p>
        </w:tc>
      </w:tr>
      <w:tr w:rsidR="000E324B" w14:paraId="4723514C" w14:textId="77777777" w:rsidTr="00711739">
        <w:tc>
          <w:tcPr>
            <w:tcW w:w="2378" w:type="dxa"/>
          </w:tcPr>
          <w:p w14:paraId="2A055576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(52) Средства на валютном счете </w:t>
            </w:r>
          </w:p>
        </w:tc>
        <w:tc>
          <w:tcPr>
            <w:tcW w:w="2269" w:type="dxa"/>
          </w:tcPr>
          <w:p w14:paraId="29AC68A9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14:paraId="5637D83C" w14:textId="77777777" w:rsidR="000E324B" w:rsidRPr="002D0410" w:rsidRDefault="000E324B" w:rsidP="000E32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(84) Нераспределенная прибыль</w:t>
            </w:r>
          </w:p>
        </w:tc>
        <w:tc>
          <w:tcPr>
            <w:tcW w:w="2269" w:type="dxa"/>
          </w:tcPr>
          <w:p w14:paraId="376F6285" w14:textId="77777777" w:rsidR="000E324B" w:rsidRPr="002D0410" w:rsidRDefault="000E324B" w:rsidP="000E324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</w:t>
            </w:r>
          </w:p>
        </w:tc>
      </w:tr>
      <w:tr w:rsidR="008C1CAD" w14:paraId="72826615" w14:textId="77777777" w:rsidTr="00711739">
        <w:tc>
          <w:tcPr>
            <w:tcW w:w="2378" w:type="dxa"/>
          </w:tcPr>
          <w:p w14:paraId="30F2A74D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(19) Налог на добавленную стоимость по приобретённым ценностям </w:t>
            </w:r>
          </w:p>
        </w:tc>
        <w:tc>
          <w:tcPr>
            <w:tcW w:w="2269" w:type="dxa"/>
          </w:tcPr>
          <w:p w14:paraId="680914E1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429" w:type="dxa"/>
          </w:tcPr>
          <w:p w14:paraId="3F72E8C2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(67) Задолженность по долгосрочному кредиту банка </w:t>
            </w:r>
          </w:p>
        </w:tc>
        <w:tc>
          <w:tcPr>
            <w:tcW w:w="2269" w:type="dxa"/>
          </w:tcPr>
          <w:p w14:paraId="36583F55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8C1CAD" w14:paraId="0BF14ADD" w14:textId="77777777" w:rsidTr="00711739">
        <w:tc>
          <w:tcPr>
            <w:tcW w:w="2378" w:type="dxa"/>
          </w:tcPr>
          <w:p w14:paraId="0F933B67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(51) Средства на расчетном счете </w:t>
            </w:r>
          </w:p>
        </w:tc>
        <w:tc>
          <w:tcPr>
            <w:tcW w:w="2269" w:type="dxa"/>
          </w:tcPr>
          <w:p w14:paraId="1E5A96FE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230</w:t>
            </w:r>
          </w:p>
        </w:tc>
        <w:tc>
          <w:tcPr>
            <w:tcW w:w="2429" w:type="dxa"/>
          </w:tcPr>
          <w:p w14:paraId="145F4712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(70) Задолженность персоналу по оплате труда</w:t>
            </w:r>
          </w:p>
        </w:tc>
        <w:tc>
          <w:tcPr>
            <w:tcW w:w="2269" w:type="dxa"/>
          </w:tcPr>
          <w:p w14:paraId="26364B3E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8C1CAD" w14:paraId="5C63C7B2" w14:textId="77777777" w:rsidTr="00711739">
        <w:tc>
          <w:tcPr>
            <w:tcW w:w="2378" w:type="dxa"/>
          </w:tcPr>
          <w:p w14:paraId="42D1C2BF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(23) Основные средства цехов вспомогательного производства </w:t>
            </w:r>
          </w:p>
        </w:tc>
        <w:tc>
          <w:tcPr>
            <w:tcW w:w="2269" w:type="dxa"/>
          </w:tcPr>
          <w:p w14:paraId="0428F7A7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820</w:t>
            </w:r>
          </w:p>
        </w:tc>
        <w:tc>
          <w:tcPr>
            <w:tcW w:w="2429" w:type="dxa"/>
          </w:tcPr>
          <w:p w14:paraId="32B1621D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(68) Задолженность бюджету по налогам и сборам </w:t>
            </w:r>
          </w:p>
        </w:tc>
        <w:tc>
          <w:tcPr>
            <w:tcW w:w="2269" w:type="dxa"/>
          </w:tcPr>
          <w:p w14:paraId="5A0DBEF6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8C1CAD" w14:paraId="39DE0BDD" w14:textId="77777777" w:rsidTr="00711739">
        <w:tc>
          <w:tcPr>
            <w:tcW w:w="2378" w:type="dxa"/>
          </w:tcPr>
          <w:p w14:paraId="7AF0D9D1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(50) Средства в кассе организации </w:t>
            </w:r>
          </w:p>
        </w:tc>
        <w:tc>
          <w:tcPr>
            <w:tcW w:w="2269" w:type="dxa"/>
          </w:tcPr>
          <w:p w14:paraId="04E1252F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14:paraId="4C5C3219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(80) Уставный капитал </w:t>
            </w:r>
          </w:p>
        </w:tc>
        <w:tc>
          <w:tcPr>
            <w:tcW w:w="2269" w:type="dxa"/>
          </w:tcPr>
          <w:p w14:paraId="07FAC180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8C1CAD" w14:paraId="63C18E6E" w14:textId="77777777" w:rsidTr="00711739">
        <w:tc>
          <w:tcPr>
            <w:tcW w:w="2378" w:type="dxa"/>
          </w:tcPr>
          <w:p w14:paraId="1679F840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(04) Нематериальные активы </w:t>
            </w:r>
          </w:p>
        </w:tc>
        <w:tc>
          <w:tcPr>
            <w:tcW w:w="2269" w:type="dxa"/>
          </w:tcPr>
          <w:p w14:paraId="6035765B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2429" w:type="dxa"/>
          </w:tcPr>
          <w:p w14:paraId="7E0A695B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(02) Амортизация основных средств </w:t>
            </w:r>
          </w:p>
        </w:tc>
        <w:tc>
          <w:tcPr>
            <w:tcW w:w="2269" w:type="dxa"/>
          </w:tcPr>
          <w:p w14:paraId="7078C244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8C1CAD" w14:paraId="3954BDF1" w14:textId="77777777" w:rsidTr="00711739">
        <w:tc>
          <w:tcPr>
            <w:tcW w:w="2378" w:type="dxa"/>
          </w:tcPr>
          <w:p w14:paraId="1382092D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(43) Готовая продукция </w:t>
            </w:r>
          </w:p>
        </w:tc>
        <w:tc>
          <w:tcPr>
            <w:tcW w:w="2269" w:type="dxa"/>
          </w:tcPr>
          <w:p w14:paraId="7EA6B672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2429" w:type="dxa"/>
          </w:tcPr>
          <w:p w14:paraId="5CB22EF8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(69) Задолженность Фонду социального страхования</w:t>
            </w:r>
          </w:p>
          <w:p w14:paraId="3AC0CE2A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(69.2) Задолженность Пенсионному фонду</w:t>
            </w:r>
          </w:p>
        </w:tc>
        <w:tc>
          <w:tcPr>
            <w:tcW w:w="2269" w:type="dxa"/>
          </w:tcPr>
          <w:p w14:paraId="11B1F495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  <w:p w14:paraId="7300AB01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AD2C03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D7E6999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5A5EBD3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8C1CAD" w14:paraId="480755DB" w14:textId="77777777" w:rsidTr="00711739">
        <w:tc>
          <w:tcPr>
            <w:tcW w:w="2378" w:type="dxa"/>
          </w:tcPr>
          <w:p w14:paraId="03079A8D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(58) Финансовые вложения </w:t>
            </w:r>
          </w:p>
        </w:tc>
        <w:tc>
          <w:tcPr>
            <w:tcW w:w="2269" w:type="dxa"/>
          </w:tcPr>
          <w:p w14:paraId="55C0B816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429" w:type="dxa"/>
          </w:tcPr>
          <w:p w14:paraId="5D630BEB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(82) Резервный капитал </w:t>
            </w:r>
          </w:p>
        </w:tc>
        <w:tc>
          <w:tcPr>
            <w:tcW w:w="2269" w:type="dxa"/>
          </w:tcPr>
          <w:p w14:paraId="3BCD24BE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</w:tr>
      <w:tr w:rsidR="008C1CAD" w14:paraId="504927D7" w14:textId="77777777" w:rsidTr="00711739">
        <w:tc>
          <w:tcPr>
            <w:tcW w:w="2378" w:type="dxa"/>
          </w:tcPr>
          <w:p w14:paraId="5C757B50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9" w:type="dxa"/>
          </w:tcPr>
          <w:p w14:paraId="22089437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9" w:type="dxa"/>
          </w:tcPr>
          <w:p w14:paraId="3E2AC7E4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(97) Задолженность арендодателю </w:t>
            </w:r>
          </w:p>
        </w:tc>
        <w:tc>
          <w:tcPr>
            <w:tcW w:w="2269" w:type="dxa"/>
          </w:tcPr>
          <w:p w14:paraId="0A433B5D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209</w:t>
            </w:r>
          </w:p>
        </w:tc>
      </w:tr>
      <w:tr w:rsidR="008C1CAD" w14:paraId="3A005616" w14:textId="77777777" w:rsidTr="00711739">
        <w:tc>
          <w:tcPr>
            <w:tcW w:w="2378" w:type="dxa"/>
          </w:tcPr>
          <w:p w14:paraId="218A40C5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eastAsia="Arial Unicode MS" w:hAnsi="Times New Roman"/>
                <w:b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269" w:type="dxa"/>
          </w:tcPr>
          <w:p w14:paraId="4FE37AFD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2059</w:t>
            </w:r>
          </w:p>
        </w:tc>
        <w:tc>
          <w:tcPr>
            <w:tcW w:w="2429" w:type="dxa"/>
          </w:tcPr>
          <w:p w14:paraId="64F2294E" w14:textId="77777777" w:rsidR="008C1CAD" w:rsidRPr="002D0410" w:rsidRDefault="008C1CAD" w:rsidP="008C1C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eastAsia="Arial Unicode MS" w:hAnsi="Times New Roman"/>
                <w:b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269" w:type="dxa"/>
          </w:tcPr>
          <w:p w14:paraId="392776AB" w14:textId="77777777" w:rsidR="008C1CAD" w:rsidRPr="002D0410" w:rsidRDefault="008C1CAD" w:rsidP="008C1C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04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2059</w:t>
            </w:r>
          </w:p>
        </w:tc>
      </w:tr>
    </w:tbl>
    <w:p w14:paraId="39F36D46" w14:textId="77777777" w:rsidR="003F77AD" w:rsidRDefault="003F77AD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3E3C1" w14:textId="77777777"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14:paraId="72354E55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</w:t>
      </w:r>
      <w:r w:rsidRPr="002D0410">
        <w:rPr>
          <w:rFonts w:ascii="Times New Roman" w:hAnsi="Times New Roman" w:cs="Times New Roman"/>
          <w:color w:val="000000" w:themeColor="text1"/>
          <w:sz w:val="28"/>
          <w:szCs w:val="28"/>
        </w:rPr>
        <w:t>02, 04, 19, 52, 5</w:t>
      </w:r>
      <w:r w:rsidR="001A5EF1" w:rsidRPr="002D041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D0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67, 68, 69, 82, 84) </w:t>
      </w:r>
      <w:r>
        <w:rPr>
          <w:rFonts w:ascii="Times New Roman" w:hAnsi="Times New Roman" w:cs="Times New Roman"/>
          <w:sz w:val="28"/>
          <w:szCs w:val="28"/>
        </w:rPr>
        <w:t>найти информацию:</w:t>
      </w:r>
    </w:p>
    <w:p w14:paraId="020B1050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14:paraId="7D7D833B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14:paraId="53207B27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14:paraId="2021565F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498"/>
        <w:gridCol w:w="2235"/>
        <w:gridCol w:w="2365"/>
        <w:gridCol w:w="2410"/>
        <w:gridCol w:w="2268"/>
      </w:tblGrid>
      <w:tr w:rsidR="007E2C3D" w14:paraId="02FB5F71" w14:textId="77777777" w:rsidTr="007E2C3D">
        <w:tc>
          <w:tcPr>
            <w:tcW w:w="498" w:type="dxa"/>
          </w:tcPr>
          <w:p w14:paraId="39FB2DC3" w14:textId="77777777"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35" w:type="dxa"/>
          </w:tcPr>
          <w:p w14:paraId="741774F8" w14:textId="77777777"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аименование счета</w:t>
            </w:r>
          </w:p>
        </w:tc>
        <w:tc>
          <w:tcPr>
            <w:tcW w:w="2365" w:type="dxa"/>
          </w:tcPr>
          <w:p w14:paraId="42EF33D9" w14:textId="77777777"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ип счета</w:t>
            </w:r>
          </w:p>
        </w:tc>
        <w:tc>
          <w:tcPr>
            <w:tcW w:w="2410" w:type="dxa"/>
          </w:tcPr>
          <w:p w14:paraId="6DA4D915" w14:textId="77777777"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азначение счета</w:t>
            </w:r>
          </w:p>
        </w:tc>
        <w:tc>
          <w:tcPr>
            <w:tcW w:w="2268" w:type="dxa"/>
          </w:tcPr>
          <w:p w14:paraId="6828DEE1" w14:textId="77777777" w:rsidR="00C52396" w:rsidRPr="00C52396" w:rsidRDefault="00C52396" w:rsidP="009F4B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C52396">
              <w:rPr>
                <w:rFonts w:ascii="Times New Roman" w:hAnsi="Times New Roman" w:cs="Times New Roman"/>
                <w:b/>
                <w:sz w:val="28"/>
                <w:szCs w:val="28"/>
              </w:rPr>
              <w:t>римеры использования</w:t>
            </w:r>
          </w:p>
        </w:tc>
      </w:tr>
      <w:tr w:rsidR="007E2C3D" w14:paraId="02F22EF9" w14:textId="77777777" w:rsidTr="007E2C3D">
        <w:tc>
          <w:tcPr>
            <w:tcW w:w="498" w:type="dxa"/>
          </w:tcPr>
          <w:p w14:paraId="008935A4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35" w:type="dxa"/>
          </w:tcPr>
          <w:p w14:paraId="2ADB81EA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396">
              <w:rPr>
                <w:rFonts w:ascii="Times New Roman" w:hAnsi="Times New Roman" w:cs="Times New Roman"/>
                <w:sz w:val="28"/>
                <w:szCs w:val="28"/>
              </w:rPr>
              <w:t>Амортизация основных средств</w:t>
            </w:r>
          </w:p>
        </w:tc>
        <w:tc>
          <w:tcPr>
            <w:tcW w:w="2365" w:type="dxa"/>
          </w:tcPr>
          <w:p w14:paraId="4213B45C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14:paraId="08FB09A0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>мортизаци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>, накопленн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="00C52396" w:rsidRPr="00C52396">
              <w:rPr>
                <w:rFonts w:ascii="Times New Roman" w:hAnsi="Times New Roman" w:cs="Times New Roman"/>
                <w:sz w:val="28"/>
                <w:szCs w:val="28"/>
              </w:rPr>
              <w:t xml:space="preserve"> за время эксплуатации объектов основных средств</w:t>
            </w:r>
          </w:p>
        </w:tc>
        <w:tc>
          <w:tcPr>
            <w:tcW w:w="2268" w:type="dxa"/>
          </w:tcPr>
          <w:p w14:paraId="21ACF2FA" w14:textId="77777777"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B4A">
              <w:rPr>
                <w:rFonts w:ascii="Times New Roman" w:hAnsi="Times New Roman" w:cs="Times New Roman"/>
                <w:sz w:val="28"/>
                <w:szCs w:val="28"/>
              </w:rPr>
              <w:t>Начисление амортизационных отчислений</w:t>
            </w:r>
          </w:p>
        </w:tc>
      </w:tr>
      <w:tr w:rsidR="007E2C3D" w14:paraId="5ED028FA" w14:textId="77777777" w:rsidTr="007E2C3D">
        <w:tc>
          <w:tcPr>
            <w:tcW w:w="498" w:type="dxa"/>
          </w:tcPr>
          <w:p w14:paraId="2000CB3E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4B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14:paraId="5981D99F" w14:textId="77777777"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B4A">
              <w:rPr>
                <w:rFonts w:ascii="Times New Roman" w:hAnsi="Times New Roman" w:cs="Times New Roman"/>
                <w:sz w:val="28"/>
                <w:szCs w:val="28"/>
              </w:rPr>
              <w:t>Нематериальные активы</w:t>
            </w:r>
          </w:p>
        </w:tc>
        <w:tc>
          <w:tcPr>
            <w:tcW w:w="2365" w:type="dxa"/>
          </w:tcPr>
          <w:p w14:paraId="6586A045" w14:textId="77777777" w:rsidR="00C52396" w:rsidRDefault="009F4B4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14:paraId="78BF6C67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F4B4A" w:rsidRPr="009F4B4A">
              <w:rPr>
                <w:rFonts w:ascii="Times New Roman" w:hAnsi="Times New Roman" w:cs="Times New Roman"/>
                <w:sz w:val="28"/>
                <w:szCs w:val="28"/>
              </w:rPr>
              <w:t xml:space="preserve"> нематериальных активов организации</w:t>
            </w:r>
          </w:p>
        </w:tc>
        <w:tc>
          <w:tcPr>
            <w:tcW w:w="2268" w:type="dxa"/>
          </w:tcPr>
          <w:p w14:paraId="62AE967D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Принятие к учету нематериальных активов</w:t>
            </w:r>
          </w:p>
        </w:tc>
      </w:tr>
      <w:tr w:rsidR="007E2C3D" w14:paraId="5D1D5061" w14:textId="77777777" w:rsidTr="007E2C3D">
        <w:tc>
          <w:tcPr>
            <w:tcW w:w="498" w:type="dxa"/>
          </w:tcPr>
          <w:p w14:paraId="72C0EA6A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35" w:type="dxa"/>
          </w:tcPr>
          <w:p w14:paraId="6DEDDE6A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по приобретенным ценностям</w:t>
            </w:r>
          </w:p>
        </w:tc>
        <w:tc>
          <w:tcPr>
            <w:tcW w:w="2365" w:type="dxa"/>
          </w:tcPr>
          <w:p w14:paraId="597A76BA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14:paraId="4A299EE7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>плаченны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(причитающи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>ся к уплате) организацией сумм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2C3D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 w:rsidR="007E2C3D" w:rsidRPr="007E2C3D">
              <w:rPr>
                <w:rFonts w:ascii="Times New Roman" w:hAnsi="Times New Roman" w:cs="Times New Roman"/>
                <w:sz w:val="28"/>
                <w:szCs w:val="28"/>
              </w:rPr>
              <w:t xml:space="preserve"> по приобретенным ценностям, работам и услугам</w:t>
            </w:r>
          </w:p>
        </w:tc>
        <w:tc>
          <w:tcPr>
            <w:tcW w:w="2268" w:type="dxa"/>
          </w:tcPr>
          <w:p w14:paraId="39C1DBE2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Списание сумм налога на добавленную стоимость в зачет расчетов по налогам и сборам</w:t>
            </w:r>
          </w:p>
        </w:tc>
      </w:tr>
      <w:tr w:rsidR="007E2C3D" w14:paraId="654E0CE4" w14:textId="77777777" w:rsidTr="007E2C3D">
        <w:tc>
          <w:tcPr>
            <w:tcW w:w="498" w:type="dxa"/>
          </w:tcPr>
          <w:p w14:paraId="48A18CED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35" w:type="dxa"/>
          </w:tcPr>
          <w:p w14:paraId="78A84B51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Валютные счета</w:t>
            </w:r>
          </w:p>
        </w:tc>
        <w:tc>
          <w:tcPr>
            <w:tcW w:w="2365" w:type="dxa"/>
          </w:tcPr>
          <w:p w14:paraId="6B5E5FDA" w14:textId="77777777" w:rsidR="00C52396" w:rsidRDefault="007E2C3D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3D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14:paraId="1E903119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денежных средств в иностранных валютах на валютных счетах организации, открытых в кредитных организациях на территории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за ее пределами</w:t>
            </w:r>
          </w:p>
        </w:tc>
        <w:tc>
          <w:tcPr>
            <w:tcW w:w="2268" w:type="dxa"/>
          </w:tcPr>
          <w:p w14:paraId="1CB84C26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оступление денежных средств на валютные счета организации</w:t>
            </w:r>
          </w:p>
        </w:tc>
      </w:tr>
      <w:tr w:rsidR="007E2C3D" w14:paraId="01740039" w14:textId="77777777" w:rsidTr="007E2C3D">
        <w:tc>
          <w:tcPr>
            <w:tcW w:w="498" w:type="dxa"/>
          </w:tcPr>
          <w:p w14:paraId="7E5184C7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235" w:type="dxa"/>
          </w:tcPr>
          <w:p w14:paraId="185FD376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Финансовые вложения</w:t>
            </w:r>
          </w:p>
        </w:tc>
        <w:tc>
          <w:tcPr>
            <w:tcW w:w="2365" w:type="dxa"/>
          </w:tcPr>
          <w:p w14:paraId="2F401170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Активный</w:t>
            </w:r>
          </w:p>
        </w:tc>
        <w:tc>
          <w:tcPr>
            <w:tcW w:w="2410" w:type="dxa"/>
          </w:tcPr>
          <w:p w14:paraId="47E9B8AC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инвестиций организации в государственные ценные бумаги, акции, облигации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др.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 xml:space="preserve"> других организаций, уставные (складочные) </w:t>
            </w:r>
            <w:r w:rsidRPr="00C463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капиталы других организаций, а также предоставленные другим организациям займы</w:t>
            </w:r>
          </w:p>
        </w:tc>
        <w:tc>
          <w:tcPr>
            <w:tcW w:w="2268" w:type="dxa"/>
          </w:tcPr>
          <w:p w14:paraId="6C5E8728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Приобретение ценных бумаг за наличный расчет</w:t>
            </w:r>
          </w:p>
        </w:tc>
      </w:tr>
      <w:tr w:rsidR="007E2C3D" w14:paraId="600D5703" w14:textId="77777777" w:rsidTr="007E2C3D">
        <w:tc>
          <w:tcPr>
            <w:tcW w:w="498" w:type="dxa"/>
          </w:tcPr>
          <w:p w14:paraId="5A393364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35" w:type="dxa"/>
          </w:tcPr>
          <w:p w14:paraId="5F75755E" w14:textId="77777777" w:rsidR="00C52396" w:rsidRDefault="00C46359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Расчеты по долгосрочным кредитам и займам</w:t>
            </w:r>
          </w:p>
        </w:tc>
        <w:tc>
          <w:tcPr>
            <w:tcW w:w="2365" w:type="dxa"/>
          </w:tcPr>
          <w:p w14:paraId="38248DFC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14:paraId="6D67D988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остояни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долгосрочных (более 12 месяцев) кредитов и займов, полученных организацией</w:t>
            </w:r>
          </w:p>
        </w:tc>
        <w:tc>
          <w:tcPr>
            <w:tcW w:w="2268" w:type="dxa"/>
          </w:tcPr>
          <w:p w14:paraId="44112034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Погашение долгосрочных кредитов и займов наличными деньгами</w:t>
            </w:r>
          </w:p>
        </w:tc>
      </w:tr>
      <w:tr w:rsidR="007E2C3D" w14:paraId="61312465" w14:textId="77777777" w:rsidTr="007E2C3D">
        <w:tc>
          <w:tcPr>
            <w:tcW w:w="498" w:type="dxa"/>
          </w:tcPr>
          <w:p w14:paraId="7ACFEC0C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235" w:type="dxa"/>
          </w:tcPr>
          <w:p w14:paraId="159F8006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Расчеты по налогам и сборам</w:t>
            </w:r>
          </w:p>
        </w:tc>
        <w:tc>
          <w:tcPr>
            <w:tcW w:w="2365" w:type="dxa"/>
          </w:tcPr>
          <w:p w14:paraId="22FF1CCE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о-пассивный</w:t>
            </w:r>
          </w:p>
        </w:tc>
        <w:tc>
          <w:tcPr>
            <w:tcW w:w="2410" w:type="dxa"/>
          </w:tcPr>
          <w:p w14:paraId="3000CE46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с бюджетами по налогам и сборам, уплачиваем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организацией, и налог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с работниками этой организации</w:t>
            </w:r>
          </w:p>
        </w:tc>
        <w:tc>
          <w:tcPr>
            <w:tcW w:w="2268" w:type="dxa"/>
          </w:tcPr>
          <w:p w14:paraId="29F61931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Начисление задолженности по налогам и сборам</w:t>
            </w:r>
          </w:p>
        </w:tc>
      </w:tr>
      <w:tr w:rsidR="007E2C3D" w14:paraId="5E3127BF" w14:textId="77777777" w:rsidTr="007E2C3D">
        <w:tc>
          <w:tcPr>
            <w:tcW w:w="498" w:type="dxa"/>
          </w:tcPr>
          <w:p w14:paraId="354E2E5A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235" w:type="dxa"/>
          </w:tcPr>
          <w:p w14:paraId="13550F9C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 и обеспечению</w:t>
            </w:r>
          </w:p>
        </w:tc>
        <w:tc>
          <w:tcPr>
            <w:tcW w:w="2365" w:type="dxa"/>
          </w:tcPr>
          <w:p w14:paraId="41449024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о-пассивный</w:t>
            </w:r>
          </w:p>
        </w:tc>
        <w:tc>
          <w:tcPr>
            <w:tcW w:w="2410" w:type="dxa"/>
          </w:tcPr>
          <w:p w14:paraId="7E5A7EF4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 xml:space="preserve"> по социальному страхованию, пенсионному обеспечению и обязательному медицинскому страхованию работников организации</w:t>
            </w:r>
          </w:p>
        </w:tc>
        <w:tc>
          <w:tcPr>
            <w:tcW w:w="2268" w:type="dxa"/>
          </w:tcPr>
          <w:p w14:paraId="70C55A96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Перечисление сумм платежей со счетов в банке</w:t>
            </w:r>
          </w:p>
        </w:tc>
      </w:tr>
      <w:tr w:rsidR="007E2C3D" w14:paraId="5EBE283B" w14:textId="77777777" w:rsidTr="007E2C3D">
        <w:tc>
          <w:tcPr>
            <w:tcW w:w="498" w:type="dxa"/>
          </w:tcPr>
          <w:p w14:paraId="1ECEC2F3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235" w:type="dxa"/>
          </w:tcPr>
          <w:p w14:paraId="7D19A1B7" w14:textId="77777777" w:rsidR="00C52396" w:rsidRDefault="001755BA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BA">
              <w:rPr>
                <w:rFonts w:ascii="Times New Roman" w:hAnsi="Times New Roman" w:cs="Times New Roman"/>
                <w:sz w:val="28"/>
                <w:szCs w:val="28"/>
              </w:rPr>
              <w:t>Резервный капитал</w:t>
            </w:r>
          </w:p>
        </w:tc>
        <w:tc>
          <w:tcPr>
            <w:tcW w:w="2365" w:type="dxa"/>
          </w:tcPr>
          <w:p w14:paraId="5B5DE795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Пассивный</w:t>
            </w:r>
          </w:p>
        </w:tc>
        <w:tc>
          <w:tcPr>
            <w:tcW w:w="2410" w:type="dxa"/>
          </w:tcPr>
          <w:p w14:paraId="3C8A33F1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Состояние и движение резервного капитала организации, образуемого в соответствии с законодательными учредительными документами</w:t>
            </w:r>
          </w:p>
        </w:tc>
        <w:tc>
          <w:tcPr>
            <w:tcW w:w="2268" w:type="dxa"/>
          </w:tcPr>
          <w:p w14:paraId="1CF78536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Зачисление средств от учредителей</w:t>
            </w:r>
          </w:p>
        </w:tc>
      </w:tr>
      <w:tr w:rsidR="007E2C3D" w14:paraId="7ED0DF9C" w14:textId="77777777" w:rsidTr="007E2C3D">
        <w:tc>
          <w:tcPr>
            <w:tcW w:w="498" w:type="dxa"/>
          </w:tcPr>
          <w:p w14:paraId="401A4171" w14:textId="77777777" w:rsidR="00C52396" w:rsidRDefault="00C52396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84</w:t>
            </w:r>
          </w:p>
        </w:tc>
        <w:tc>
          <w:tcPr>
            <w:tcW w:w="2235" w:type="dxa"/>
          </w:tcPr>
          <w:p w14:paraId="4A4D5601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 (непокрытый убыток)</w:t>
            </w:r>
          </w:p>
        </w:tc>
        <w:tc>
          <w:tcPr>
            <w:tcW w:w="2365" w:type="dxa"/>
          </w:tcPr>
          <w:p w14:paraId="13E948EC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359">
              <w:rPr>
                <w:rFonts w:ascii="Times New Roman" w:hAnsi="Times New Roman" w:cs="Times New Roman"/>
                <w:sz w:val="28"/>
                <w:szCs w:val="28"/>
              </w:rPr>
              <w:t>Активн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о-пассивный</w:t>
            </w:r>
          </w:p>
        </w:tc>
        <w:tc>
          <w:tcPr>
            <w:tcW w:w="2410" w:type="dxa"/>
          </w:tcPr>
          <w:p w14:paraId="779F3011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 xml:space="preserve"> и движени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 xml:space="preserve"> сумм нераспределенной прибыли или непокрытого убытка организации</w:t>
            </w:r>
          </w:p>
        </w:tc>
        <w:tc>
          <w:tcPr>
            <w:tcW w:w="2268" w:type="dxa"/>
          </w:tcPr>
          <w:p w14:paraId="3103EE11" w14:textId="77777777" w:rsidR="00C52396" w:rsidRDefault="00F10F9F" w:rsidP="009F4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10F9F">
              <w:rPr>
                <w:rFonts w:ascii="Times New Roman" w:hAnsi="Times New Roman" w:cs="Times New Roman"/>
                <w:sz w:val="28"/>
                <w:szCs w:val="28"/>
              </w:rPr>
              <w:t>огашение убытка средств резервного капитала</w:t>
            </w:r>
          </w:p>
        </w:tc>
      </w:tr>
    </w:tbl>
    <w:p w14:paraId="2E1F50EB" w14:textId="77777777" w:rsidR="006950FA" w:rsidRDefault="006950FA" w:rsidP="00C5239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0012F4"/>
    <w:rsid w:val="000E324B"/>
    <w:rsid w:val="00121EF1"/>
    <w:rsid w:val="00150A2D"/>
    <w:rsid w:val="0017000F"/>
    <w:rsid w:val="001755BA"/>
    <w:rsid w:val="001A5EF1"/>
    <w:rsid w:val="001B2402"/>
    <w:rsid w:val="001B6E35"/>
    <w:rsid w:val="001F6A85"/>
    <w:rsid w:val="002171D8"/>
    <w:rsid w:val="00243A87"/>
    <w:rsid w:val="0027486A"/>
    <w:rsid w:val="002D0410"/>
    <w:rsid w:val="002E0EEB"/>
    <w:rsid w:val="00346296"/>
    <w:rsid w:val="003A4BCB"/>
    <w:rsid w:val="003A6851"/>
    <w:rsid w:val="003F69A9"/>
    <w:rsid w:val="003F77AD"/>
    <w:rsid w:val="004926C8"/>
    <w:rsid w:val="004A1923"/>
    <w:rsid w:val="004D0864"/>
    <w:rsid w:val="004D3692"/>
    <w:rsid w:val="004F4C1E"/>
    <w:rsid w:val="00561AA0"/>
    <w:rsid w:val="006811C1"/>
    <w:rsid w:val="006950FA"/>
    <w:rsid w:val="006A480D"/>
    <w:rsid w:val="006C0AFB"/>
    <w:rsid w:val="00711739"/>
    <w:rsid w:val="00771F19"/>
    <w:rsid w:val="007E2C3D"/>
    <w:rsid w:val="007E59CA"/>
    <w:rsid w:val="008C1CAD"/>
    <w:rsid w:val="008D55CE"/>
    <w:rsid w:val="00990B49"/>
    <w:rsid w:val="009C70CF"/>
    <w:rsid w:val="009D3CF3"/>
    <w:rsid w:val="009F4B4A"/>
    <w:rsid w:val="00A506A8"/>
    <w:rsid w:val="00A87E19"/>
    <w:rsid w:val="00AB1788"/>
    <w:rsid w:val="00AF0C6C"/>
    <w:rsid w:val="00B05AAA"/>
    <w:rsid w:val="00B40147"/>
    <w:rsid w:val="00BE524E"/>
    <w:rsid w:val="00C114BB"/>
    <w:rsid w:val="00C46359"/>
    <w:rsid w:val="00C52396"/>
    <w:rsid w:val="00C56DA8"/>
    <w:rsid w:val="00CF361F"/>
    <w:rsid w:val="00D22244"/>
    <w:rsid w:val="00D43303"/>
    <w:rsid w:val="00D84010"/>
    <w:rsid w:val="00F10F9F"/>
    <w:rsid w:val="00F1355D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7128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D339-56B5-402D-AD9B-BF4DDAD4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Иван Бедак</cp:lastModifiedBy>
  <cp:revision>47</cp:revision>
  <dcterms:created xsi:type="dcterms:W3CDTF">2020-03-22T16:29:00Z</dcterms:created>
  <dcterms:modified xsi:type="dcterms:W3CDTF">2021-04-06T22:00:00Z</dcterms:modified>
</cp:coreProperties>
</file>