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/>
    <w:p/>
    <w:p>
      <w:pPr>
        <w:jc w:val="center"/>
        <w:spacing w:after="160"/>
      </w:pPr>
      <w:r>
        <w:drawing>
          <wp:inline distT="0" distB="0" distL="0" distR="0">
            <wp:extent cx="1080000" cy="1080000"/>
            <wp:effectExtent l="0" t="0" r="0" b="0"/>
            <wp:docPr id="1" nam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jc w:val="center"/>
        <w:spacing w:after="120" w:line="276" w:lineRule="auto"/>
      </w:pPr>
      <w:r>
        <w:rPr>
          <w:rFonts w:ascii="맑은 고딕" w:hAnsi="맑은 고딕" w:eastAsia="맑은 고딕"/>
        </w:rPr>
        <w:t xml:space="preserve">Care&amp; AI 시스템 설계 문서</w:t>
      </w:r>
    </w:p>
    <w:p>
      <w:pPr>
        <w:jc w:val="center"/>
        <w:spacing w:after="80" w:line="276" w:lineRule="auto"/>
      </w:pPr>
      <w:r>
        <w:rPr>
          <w:rFonts w:ascii="맑은 고딕" w:hAnsi="맑은 고딕" w:eastAsia="맑은 고딕"/>
          <w:b/>
          <w:color w:val="1F7A55"/>
          <w:sz w:val="26"/>
          <w:szCs w:val="26"/>
        </w:rPr>
        <w:t xml:space="preserve">통합본 — 표지 · 목차 · 요약</w:t>
      </w:r>
    </w:p>
    <w:p>
      <w:pPr>
        <w:jc w:val="center"/>
        <w:spacing w:after="60" w:line="276" w:lineRule="auto"/>
      </w:pPr>
      <w:r>
        <w:rPr>
          <w:rFonts w:ascii="맑은 고딕" w:hAnsi="맑은 고딕" w:eastAsia="맑은 고딕"/>
          <w:color w:val="666666"/>
          <w:sz w:val="22"/>
          <w:szCs w:val="22"/>
        </w:rPr>
        <w:t xml:space="preserve">돌봄 플랫폼 AI 서비스(FastAPI) 5개 모듈 설계 모음</w:t>
      </w:r>
    </w:p>
    <w:p>
      <w:pPr>
        <w:jc w:val="center"/>
        <w:spacing w:after="240" w:line="276" w:lineRule="auto"/>
      </w:pPr>
      <w:r>
        <w:rPr>
          <w:rFonts w:ascii="맑은 고딕" w:hAnsi="맑은 고딕" w:eastAsia="맑은 고딕"/>
          <w:color w:val="888888"/>
          <w:sz w:val="20"/>
          <w:szCs w:val="20"/>
        </w:rPr>
        <w:t xml:space="preserve">careand.aiclaude.kr   ·   2026-06-27   ·   v1.0</w:t>
      </w:r>
    </w:p>
    <w:p>
      <w:r>
        <w:br w:type="page"/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문서 소개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본 문서는 Care&amp; 돌봄 플랫폼 AI 서비스(FastAPI, 단일 마이크로서비스)에 포함된 5개 AI 모듈의 개별 설계 문서를 묶는 통합 표지·목차이다. 각 시스템의 상세 내용은 동명의 개별 문서(.docx/.pdf)를 참조한다. 모든 모듈은 운영 환경 제약(CPU·메모리·외부망 제한)을 고려해 경량·규칙/휴리스틱 중심으로 구현되었으며, 실패 시 가짜 데이터를 만들지 않고 안전 폴백하는 원칙을 공유한다.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1. AI 서비스 전체 구성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07"/>
        <w:gridCol w:w="2922"/>
        <w:gridCol w:w="3572"/>
        <w:gridCol w:w="1299"/>
      </w:tblGrid>
      <w:tr>
        <w:trPr>
          <w:tblHeader/>
        </w:trPr>
        <w:tc>
          <w:tcPr>
            <w:tcW w:w="1407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w="292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방식 / 모델</w:t>
            </w:r>
          </w:p>
        </w:tc>
        <w:tc>
          <w:tcPr>
            <w:tcW w:w="357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엔드포인트</w:t>
            </w:r>
          </w:p>
        </w:tc>
        <w:tc>
          <w:tcPr>
            <w:tcW w:w="1299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매칭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rule-v3 (규칙 + 이력 신호)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/ai/match/recommend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STT(음성전사)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faster-whisper small-ct2 (CPU int8)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/ai/voice/transcribe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이상징후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rule-v1 (고정 임계 규칙)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/ai/anomaly/score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수요예측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seasonal-naive-v1 (요일 계절성)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/ai/forecast/demand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챗봇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Claude LLM + 폴백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/ai/chatbot/answer · /chatbot/postpartum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폴백(키 대기)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공통 인증: Bearer 토큰(AI_SERVICE_TOKEN). 헬스: GET /health. 배포: careand-deploy ai.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2. 문서 목차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495"/>
        <w:gridCol w:w="1583"/>
        <w:gridCol w:w="4551"/>
        <w:gridCol w:w="2572"/>
      </w:tblGrid>
      <w:tr>
        <w:trPr>
          <w:tblHeader/>
        </w:trPr>
        <w:tc>
          <w:tcPr>
            <w:tcW w:w="49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w="158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시스템</w:t>
            </w:r>
          </w:p>
        </w:tc>
        <w:tc>
          <w:tcPr>
            <w:tcW w:w="455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핵심 내용</w:t>
            </w:r>
          </w:p>
        </w:tc>
        <w:tc>
          <w:tcPr>
            <w:tcW w:w="257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파일 (docx / pdf)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매칭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풀 하드필터·rule-v3 점수화·성별 매칭(하드/소프트/무관)·카테고리 기준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CareAnd-AI매칭-설계서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2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STT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faster-whisper 전사·파이프라인·API·실패정책·모델운영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CareAnd-AI-STT-설계서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3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이상징후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영양·우울·섬망·낙상 규칙·점수·심각도·권고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CareAnd-AI-이상징후-설계서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4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수요예측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요일 계절성·56일 이력·가용인력·입출력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CareAnd-AI-수요예측-설계서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5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챗봇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일반·산후조리 챗봇·LLM 연동·폴백·KB·안전정책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CareAnd-AI-챗봇-설계서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3. 시스템별 요약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1) AI 매칭 (rule-v3)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백엔드가 자격·도메인·스킬·성별·기피로 후보 풀을 하드 필터링하고, AI가 특기·거리·평점(베이지안)·경험에 연속성(재돌봄)을 가산해 점수화한다. 성별은 카테고리별로 하드(방문목욕)/소프트 권장(병원간병·방문요양·야간·단기)/무관(동행·가사)으로 차등 적용한다.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2) AI STT (faster-whisper)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케어 세션 음성을 CPU(int8) faster-whisper로 전사한다(현재 small-ct2). 업로드→큐→STT→요약 파이프라인이며, 인식 실패 시 가짜 텍스트 대신 5xx로 응답해 오인식 일지 노출을 방지한다.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3) AI 이상징후 (rule-v1)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식사·수면·정서·활력 지표로 영양·우울·섬망·낙상 4개 위험을 0~100 점수화하고 최고 위험을 심각도와 권고와 함께 알린다. 설명 가능성이 높은 고정 임계 규칙 기반이다.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4) AI 수요예측 (seasonal-naive-v1)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최근 56일 매칭요청 이력의 요일별 평균으로 향후 최대 30일 수요를 예측하고, 활성 인력 수를 함께 제공해 수급을 비교한다.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5) AI 챗봇 (LLM + 폴백)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장기요양 상담 챗봇과 산후조리 챗봇을 Claude API로 제공하되, 키 미설정·실패 시 지식베이스 안내문/규칙 기반 답변으로 폴백한다. 의료 판단·위험 신호는 의료진 상담을 최우선 권고한다.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4. 공통 운영 정보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인증: 모든 엔드포인트 Bearer 토큰(AI_SERVICE_TOKEN, 백엔드 .env와 동일값).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비동기 처리: 매칭·음성일지는 백엔드 큐(careand-queue)로 처리, 즉시 응답 후 폴링.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폴백 철학: 모델 부재·호출 실패 시 가짜 결과를 만들지 않고 5xx 또는 안전 폴백으로 대응.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환경 제약: CPU·메모리·외부망 제한으로 대형/학습형 모델 대신 경량·규칙/휴리스틱 채택.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배포·상태: 컴포넌트별 careand-deploy ai 로 스냅샷·재시작, GET /health 로 모듈 상태 확인.</w:t>
      </w: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파일 위치: /root/ — 본 통합본과 5개 개별 문서(각 .docx/.pdf) 동일 디자인. 통합본: CareAnd-AI-설계문서-통합본.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21"/>
        <w:szCs w:val="21"/>
      </w:rPr>
    </w:rPrDefault>
  </w:docDefaults>
  <w:style w:type="paragraph" w:default="1" w:styleId="Normal">
    <w:name w:val="Normal"/>
    <w:rPr>
      <w:rFonts w:ascii="맑은 고딕" w:hAnsi="맑은 고딕" w:eastAsia="맑은 고딕"/>
    </w:rPr>
  </w:style>
  <w:style w:type="paragraph" w:styleId="Title">
    <w:name w:val="Title"/>
    <w:basedOn w:val="Normal"/>
    <w:next w:val="Normal"/>
    <w:pPr>
      <w:keepNext/>
      <w:spacing w:before="0" w:after="120"/>
      <w:outlineLvl w:val="0"/>
    </w:pPr>
    <w:rPr>
      <w:rFonts w:ascii="맑은 고딕" w:hAnsi="맑은 고딕" w:eastAsia="맑은 고딕"/>
      <w:b/>
      <w:color w:val="16412B"/>
      <w:sz w:val="52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rFonts w:ascii="맑은 고딕" w:hAnsi="맑은 고딕" w:eastAsia="맑은 고딕"/>
      <w:b/>
      <w:color w:val="1F7A55"/>
      <w:sz w:val="3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rFonts w:ascii="맑은 고딕" w:hAnsi="맑은 고딕" w:eastAsia="맑은 고딕"/>
      <w:b/>
      <w:color w:val="2E8A5E"/>
      <w:sz w:val="25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Logo" Type="http://schemas.openxmlformats.org/officeDocument/2006/relationships/image" Target="media/logo.png"/></Relationships>
</file>